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Mar</w:t>
      </w:r>
      <w:r>
        <w:t xml:space="preserve"> </w:t>
      </w:r>
      <w:r>
        <w:t xml:space="preserve">10</w:t>
      </w:r>
      <w:r>
        <w:t xml:space="preserve"> </w:t>
      </w:r>
      <w:r>
        <w:t xml:space="preserve">23:00:04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pPr>
        <w:pStyle w:val="FirstParagraph"/>
      </w:pPr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2777.777777777778"/>
        <w:tblLook w:firstRow="1"/>
      </w:tblPr>
      <w:tblGrid>
        <w:gridCol w:w="28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  <w:tblLook w:firstRow="1"/>
      </w:tblPr>
      <w:tblGrid>
        <w:gridCol w:w="1210"/>
        <w:gridCol w:w="1100"/>
        <w:gridCol w:w="99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pPr>
        <w:pStyle w:val="BodyText"/>
      </w:pPr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00000000001"/>
        <w:tblLook w:firstRow="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972.2222222222223"/>
        <w:tblLook w:firstRow="1"/>
      </w:tblPr>
      <w:tblGrid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pPr>
        <w:pStyle w:val="BodyText"/>
      </w:pPr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1666.6666666666665"/>
        <w:tblLook w:firstRow="1"/>
      </w:tblPr>
      <w:tblGrid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pPr>
        <w:pStyle w:val="BodyText"/>
      </w:pPr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333.333333333333"/>
        <w:tblLook w:firstRow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pPr>
        <w:pStyle w:val="BodyText"/>
      </w:pPr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791.666666666666"/>
        <w:tblLook w:firstRow="1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pPr>
        <w:pStyle w:val="BodyText"/>
      </w:pPr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3611.1111111111118"/>
        <w:tblLook w:firstRow="1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pPr>
        <w:pStyle w:val="BodyText"/>
      </w:pPr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tbl>
      <w:tblPr>
        <w:tblStyle w:val="TableNormal"/>
        <w:tblW w:type="pct" w:w="4652.777777777778"/>
        <w:tblLook w:firstRow="1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pPr>
        <w:pStyle w:val="BodyText"/>
      </w:pPr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  <w:tblLook w:firstRow="1"/>
      </w:tblPr>
      <w:tblGrid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pPr>
        <w:pStyle w:val="BodyText"/>
      </w:pPr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pPr>
        <w:pStyle w:val="FirstParagraph"/>
      </w:pPr>
      <w:r>
        <w:t xml:space="preserve">We found the folloing values here:</w:t>
      </w:r>
    </w:p>
    <w:p>
      <w:pPr>
        <w:pStyle w:val="BodyText"/>
      </w:pP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pPr>
        <w:pStyle w:val="BodyText"/>
      </w:pPr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  <w:tblLook w:firstRow="1"/>
      </w:tblPr>
      <w:tblGrid>
        <w:gridCol w:w="440"/>
        <w:gridCol w:w="440"/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pPr>
        <w:pStyle w:val="FirstParagraph"/>
      </w:pPr>
      <w:r>
        <w:t xml:space="preserve">And here goes a correlation table: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tbl>
      <w:tblPr>
        <w:tblStyle w:val="TableNormal"/>
        <w:tblW w:type="pct" w:w="2430.5555555555557"/>
        <w:tblLook w:firstRow="1"/>
      </w:tblPr>
      <w:tblGrid>
        <w:gridCol w:w="121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And the same on a graph:</w:t>
      </w:r>
    </w:p>
    <w:p>
      <w:pPr>
        <w:pStyle w:val="BodyText"/>
      </w:pPr>
      <w:r>
        <w:t xml:space="preserve">Yeah, that latter took a while to render in an image file :)</w:t>
      </w:r>
    </w:p>
    <w:p>
      <w:pPr>
        <w:pStyle w:val="BodyText"/>
      </w:pPr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pPr>
        <w:pStyle w:val="FirstParagraph"/>
      </w:pPr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</w:tbl>
    <w:p>
      <w:pPr>
        <w:pStyle w:val="Heading3"/>
      </w:pPr>
      <w:bookmarkStart w:id="49" w:name="cyl-1"/>
      <w:bookmarkEnd w:id="49"/>
      <w:r>
        <w:t xml:space="preserve">cyl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</w:tbl>
    <w:p>
      <w:pPr>
        <w:pStyle w:val="Heading3"/>
      </w:pPr>
      <w:bookmarkStart w:id="50" w:name="disp-1"/>
      <w:bookmarkEnd w:id="50"/>
      <w:r>
        <w:t xml:space="preserve">disp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</w:tbl>
    <w:p>
      <w:pPr>
        <w:pStyle w:val="Heading3"/>
      </w:pPr>
      <w:bookmarkStart w:id="51" w:name="hp-1"/>
      <w:bookmarkEnd w:id="51"/>
      <w:r>
        <w:t xml:space="preserve">hp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</w:tbl>
    <w:p>
      <w:pPr>
        <w:pStyle w:val="Heading3"/>
      </w:pPr>
      <w:bookmarkStart w:id="52" w:name="drat-1"/>
      <w:bookmarkEnd w:id="52"/>
      <w:r>
        <w:t xml:space="preserve">drat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</w:tbl>
    <w:p>
      <w:pPr>
        <w:pStyle w:val="Heading3"/>
      </w:pPr>
      <w:bookmarkStart w:id="53" w:name="qsec-1"/>
      <w:bookmarkEnd w:id="53"/>
      <w:r>
        <w:t xml:space="preserve">qsec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</w:tbl>
    <w:p>
      <w:pPr>
        <w:pStyle w:val="Heading3"/>
      </w:pPr>
      <w:bookmarkStart w:id="54" w:name="vs-1"/>
      <w:bookmarkEnd w:id="54"/>
      <w:r>
        <w:t xml:space="preserve">vs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</w:tbl>
    <w:p>
      <w:pPr>
        <w:pStyle w:val="Heading3"/>
      </w:pPr>
      <w:bookmarkStart w:id="55" w:name="am-1"/>
      <w:bookmarkEnd w:id="55"/>
      <w:r>
        <w:t xml:space="preserve">am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</w:tbl>
    <w:p>
      <w:pPr>
        <w:pStyle w:val="Heading3"/>
      </w:pPr>
      <w:bookmarkStart w:id="56" w:name="gear-1"/>
      <w:bookmarkEnd w:id="56"/>
      <w:r>
        <w:t xml:space="preserve">gear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</w:tbl>
    <w:p>
      <w:pPr>
        <w:pStyle w:val="Heading3"/>
      </w:pPr>
      <w:bookmarkStart w:id="57" w:name="carb-1"/>
      <w:bookmarkEnd w:id="57"/>
      <w:r>
        <w:t xml:space="preserve">carb</w:t>
      </w:r>
    </w:p>
    <w:p>
      <w:pPr>
        <w:pStyle w:val="FirstParagraph"/>
      </w:pPr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p>
      <w:pPr>
        <w:pStyle w:val="TableCaption"/>
      </w:pPr>
      <w:r>
        <w:t xml:space="preserve">Fitting linear model: mtcars$wt ~ Independent</w:t>
      </w:r>
    </w:p>
    <w:tbl>
      <w:tblPr>
        <w:tblStyle w:val="TableNormal"/>
        <w:tblW w:type="pct" w:w="4305.555555555556"/>
        <w:tblLook w:firstRow="1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145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