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PurchaseDevelopmentCard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Case: PurchaseDevelopmentCard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Scope: Splendor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Level: Sub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Intention in Context: Intention of the Player is to purchase a development card of their choice from the game board by spending gem tokens as necessitated by the cost detailed on the card and adding it to their inventory.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Actor: Player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Secondary Actors: Player (who can observe the changes in the game state and inventories)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 Success Scenarios: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Player informs System that they would like to purchase a development card of their choice from the game board.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the player’s inventory to ensure that they possess the required gem tokens and/or card bonuses to spend to cover the cost for the development card.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check is passed then the System adds the development card to the Player’s inventory while subtracting the appropriate gem tokens from 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checks the development card deck on the game board to see if a new card can be added to the row to replace the one that was purchased.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check is passed, the System updates the game board with the new card from the deck and informs the Player of the new game state.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2a. System ensures that the token cost values of the development card match the numbers of the tokens and bonuses in the player’s inventory; if not the use case ends in failure.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4a. System ensures that the number of cards in the deck pile of the corresponding row has not been depleted/reduced to 0; if so the card slot in the row is not replaced with a new development card.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3a. 1. (Orient Expansion) If the purchased development card allows a Player to claim a free card of a particular level, the System will prompt the user to select one from the game board.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2. If the Player attempts to select a card which is not of the level they are entitled to choose, the use case ends in failure and the Player is prompted by the System again.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3. If the Player selects an appropriate development card of the level they are entitled to, the System adds that card to the Player’s inventory, goes through Main Scenario 4 and informs them of the new game state.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3b. (Orient Expansion) If the purchased development card allows a Player to pair it with another development card to increment the gem bonus, the System will prompt the Player to select a card from their inventory for pairing. They will then increment the bonus counter of the gem corresponding to the Player’s choice and inform them of the new game state.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