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Chapter 1: </w:t>
      </w:r>
      <w:r>
        <w:rPr>
          <w:rFonts w:hint="eastAsia" w:eastAsiaTheme="minorEastAsia"/>
        </w:rPr>
        <w:t>Pro</w:t>
      </w:r>
      <w:r>
        <w:rPr>
          <w:rFonts w:eastAsiaTheme="minorEastAsia"/>
        </w:rPr>
        <w:t>posal</w:t>
      </w:r>
    </w:p>
    <w:p>
      <w:pPr>
        <w:pStyle w:val="4"/>
      </w:pPr>
      <w:r>
        <w:rPr>
          <w:rFonts w:eastAsiaTheme="minorEastAsia"/>
        </w:rPr>
        <w:t>Title</w:t>
      </w:r>
    </w:p>
    <w:p>
      <w:pPr>
        <w:rPr>
          <w:rFonts w:eastAsiaTheme="minorEastAsia"/>
        </w:rPr>
      </w:pPr>
      <w:r>
        <w:rPr>
          <w:rFonts w:eastAsiaTheme="minorEastAsia"/>
        </w:rPr>
        <w:t>Visual Analysis of Urban Vitality Recovery in Hong Kong</w:t>
      </w:r>
    </w:p>
    <w:p>
      <w:pPr>
        <w:pStyle w:val="4"/>
        <w:rPr>
          <w:rFonts w:eastAsiaTheme="minorEastAsia"/>
        </w:rPr>
      </w:pPr>
      <w:r>
        <w:rPr>
          <w:rFonts w:hint="eastAsia" w:eastAsiaTheme="minorEastAsia"/>
        </w:rPr>
        <w:t>G</w:t>
      </w:r>
      <w:r>
        <w:rPr>
          <w:rFonts w:eastAsiaTheme="minorEastAsia"/>
        </w:rPr>
        <w:t xml:space="preserve">roup 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G</w:t>
      </w:r>
      <w:r>
        <w:rPr>
          <w:rFonts w:eastAsiaTheme="minorEastAsia"/>
        </w:rPr>
        <w:t>roup 7 Members:</w:t>
      </w:r>
    </w:p>
    <w:p>
      <w:pPr>
        <w:rPr>
          <w:rFonts w:eastAsiaTheme="minorEastAsia"/>
        </w:rPr>
      </w:pPr>
      <w:r>
        <w:rPr>
          <w:rFonts w:eastAsiaTheme="minorEastAsia"/>
        </w:rPr>
        <w:t>Wang Yilin</w:t>
      </w:r>
    </w:p>
    <w:p>
      <w:pPr>
        <w:rPr>
          <w:rFonts w:eastAsiaTheme="minorEastAsia"/>
        </w:rPr>
      </w:pPr>
      <w:r>
        <w:rPr>
          <w:rFonts w:eastAsiaTheme="minorEastAsia"/>
        </w:rPr>
        <w:t>Yi Heng</w:t>
      </w:r>
    </w:p>
    <w:p>
      <w:pPr>
        <w:rPr>
          <w:rFonts w:eastAsiaTheme="minorEastAsia"/>
        </w:rPr>
      </w:pPr>
      <w:r>
        <w:rPr>
          <w:rFonts w:eastAsiaTheme="minorEastAsia"/>
        </w:rPr>
        <w:t>Yu Ruoxi</w:t>
      </w:r>
    </w:p>
    <w:p>
      <w:pPr>
        <w:rPr>
          <w:rFonts w:eastAsiaTheme="minorEastAsia"/>
        </w:rPr>
      </w:pPr>
      <w:r>
        <w:rPr>
          <w:rFonts w:eastAsiaTheme="minorEastAsia"/>
        </w:rPr>
        <w:t>Zhong Hao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>Zhou Xingjian</w:t>
      </w:r>
    </w:p>
    <w:p>
      <w:pPr>
        <w:pStyle w:val="4"/>
        <w:rPr>
          <w:rFonts w:eastAsiaTheme="minorEastAsia"/>
        </w:rPr>
      </w:pPr>
      <w:r>
        <w:rPr>
          <w:rFonts w:hint="eastAsia" w:eastAsiaTheme="minorEastAsia"/>
        </w:rPr>
        <w:t>O</w:t>
      </w:r>
      <w:r>
        <w:rPr>
          <w:rFonts w:eastAsiaTheme="minorEastAsia"/>
        </w:rPr>
        <w:t>bjectives</w:t>
      </w:r>
    </w:p>
    <w:p>
      <w:pPr>
        <w:pStyle w:val="14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Measure vitality via three key indicators: office vacancy rates, public transportation ridership, and retail sales.</w:t>
      </w:r>
    </w:p>
    <w:p>
      <w:pPr>
        <w:pStyle w:val="14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hint="eastAsia" w:eastAsiaTheme="minorEastAsia"/>
        </w:rPr>
        <w:t>U</w:t>
      </w:r>
      <w:r>
        <w:rPr>
          <w:rFonts w:eastAsiaTheme="minorEastAsia"/>
        </w:rPr>
        <w:t xml:space="preserve">se visualization tools to compare this year’s activity to pre-COVID levels in 2019. </w:t>
      </w:r>
    </w:p>
    <w:p>
      <w:pPr>
        <w:pStyle w:val="14"/>
        <w:numPr>
          <w:ilvl w:val="0"/>
          <w:numId w:val="2"/>
        </w:numPr>
        <w:ind w:firstLineChars="0"/>
        <w:rPr>
          <w:rFonts w:hint="eastAsia" w:eastAsiaTheme="minorEastAsia"/>
        </w:rPr>
      </w:pPr>
      <w:r>
        <w:rPr>
          <w:rFonts w:hint="eastAsia" w:eastAsiaTheme="minorEastAsia"/>
        </w:rPr>
        <w:t>F</w:t>
      </w:r>
      <w:r>
        <w:rPr>
          <w:rFonts w:eastAsiaTheme="minorEastAsia"/>
        </w:rPr>
        <w:t>ind key factors that positively or negatively influence the recovery rate for Hong Kong, and give next steps suggestions for the government.</w:t>
      </w:r>
    </w:p>
    <w:p>
      <w:pPr>
        <w:pStyle w:val="4"/>
        <w:rPr>
          <w:rFonts w:eastAsiaTheme="minorEastAsia"/>
        </w:rPr>
      </w:pPr>
      <w:r>
        <w:rPr>
          <w:rFonts w:hint="eastAsia" w:eastAsiaTheme="minorEastAsia"/>
        </w:rPr>
        <w:t>D</w:t>
      </w:r>
      <w:r>
        <w:rPr>
          <w:rFonts w:eastAsiaTheme="minorEastAsia"/>
        </w:rPr>
        <w:t>atasets</w:t>
      </w:r>
    </w:p>
    <w:p>
      <w:pPr>
        <w:rPr>
          <w:rFonts w:hint="default"/>
          <w:lang w:val="en-US"/>
        </w:rPr>
      </w:pPr>
      <w:r>
        <w:rPr>
          <w:rFonts w:hint="default" w:eastAsiaTheme="minorEastAsia"/>
          <w:lang w:val="en-US"/>
        </w:rPr>
        <w:t>The datasets we use are divided into four categories: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 Office vacancy rates related datasets: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Datasource: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"https://www.rvd.gov.hk/sc/publications/property_market_statistics.html"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差饷物业估价署 - 物业市场统计资料 (rvd.gov.hk)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 Public transportation ridership related datasets: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Datasource: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"https://data.gov.hk/sc-data/dataset/hk-td-tis_17-monthly-traffic-and-transport-digest-csv/resource/c6851a11-07ae-4943-a1ef-c1ea22d0462e"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交通运输资料月报 (CSV) - 第二组 : 公共交通统计数字 - 表 2.3 - 港铁及专营巴士的乘客人次(英文) | DATA.GOV.HK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 Retail sales related datasets: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Datasource: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"https://www.censtatd.gov.hk/en/EIndexbySubject.html?scode=530&amp;pcode=X1080003" \l "section1"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C&amp;SD : Dataset X020 : Dataset on Monthly Survey of Retail Sales [Discontinued product] (censtatd.gov.hk)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 Factors that affect the </w:t>
      </w:r>
      <w:r>
        <w:rPr>
          <w:rFonts w:hint="eastAsia" w:eastAsia="宋体"/>
          <w:lang w:val="en-US" w:eastAsia="zh-CN"/>
        </w:rPr>
        <w:t xml:space="preserve">urban vitality </w:t>
      </w:r>
      <w:r>
        <w:rPr>
          <w:rFonts w:hint="default"/>
          <w:lang w:val="en-US"/>
        </w:rPr>
        <w:t>recovery: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/>
          <w:lang w:val="en-US"/>
        </w:rPr>
        <w:t>Datasource: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"https://www.censtatd.gov.hk/en/web_table.html?id=210-06101&amp;full_series=1&amp;download_csv=1"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C&amp;SD : Table 210-06101 : Statistics on labour force, employment, unemployment and underemployment (censtatd.gov.hk)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</w:pPr>
      <w:r>
        <w:rPr>
          <w:rFonts w:hint="eastAsia" w:eastAsiaTheme="minorEastAsia"/>
        </w:rPr>
        <w:t>M</w:t>
      </w:r>
      <w:r>
        <w:rPr>
          <w:rFonts w:eastAsiaTheme="minorEastAsia"/>
        </w:rPr>
        <w:t>ethodology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Tableau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Python Plotting and Graph Libraries</w:t>
      </w:r>
    </w:p>
    <w:p>
      <w:pPr>
        <w:pStyle w:val="4"/>
        <w:rPr>
          <w:rFonts w:hint="eastAsia"/>
        </w:rPr>
      </w:pPr>
      <w:r>
        <w:rPr>
          <w:rFonts w:hint="eastAsia" w:eastAsiaTheme="minorEastAsia"/>
        </w:rPr>
        <w:t>W</w:t>
      </w:r>
      <w:r>
        <w:rPr>
          <w:rFonts w:eastAsiaTheme="minorEastAsia"/>
        </w:rPr>
        <w:t>ork Plan</w:t>
      </w:r>
      <w:r>
        <w:rPr>
          <w:rFonts w:hint="eastAsia" w:eastAsiaTheme="minorEastAsia"/>
          <w:lang w:val="en-US" w:eastAsia="zh-CN"/>
        </w:rPr>
        <w:t xml:space="preserve"> (</w:t>
      </w:r>
      <w:r>
        <w:rPr>
          <w:rFonts w:ascii="Times New Roman" w:hAnsi="Times New Roman" w:cs="Times New Roman"/>
          <w:b/>
          <w:sz w:val="32"/>
        </w:rPr>
        <w:t>Gantt Chart)</w:t>
      </w:r>
      <w:bookmarkStart w:id="0" w:name="_GoBack"/>
      <w:bookmarkEnd w:id="0"/>
    </w:p>
    <w:tbl>
      <w:tblPr>
        <w:tblStyle w:val="6"/>
        <w:tblW w:w="77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519"/>
        <w:gridCol w:w="520"/>
        <w:gridCol w:w="520"/>
        <w:gridCol w:w="520"/>
        <w:gridCol w:w="519"/>
        <w:gridCol w:w="520"/>
        <w:gridCol w:w="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Oct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8-15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 xml:space="preserve">Oct </w:t>
            </w:r>
          </w:p>
          <w:p>
            <w:pPr>
              <w:spacing w:after="0" w:line="240" w:lineRule="auto"/>
              <w:rPr>
                <w:rFonts w:hint="default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16-23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Oct</w:t>
            </w:r>
          </w:p>
          <w:p>
            <w:pPr>
              <w:spacing w:after="0" w:line="240" w:lineRule="auto"/>
              <w:rPr>
                <w:rFonts w:hint="default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24-31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Nov</w:t>
            </w:r>
          </w:p>
          <w:p>
            <w:pPr>
              <w:spacing w:after="0" w:line="240" w:lineRule="auto"/>
              <w:rPr>
                <w:rFonts w:hint="default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1-8</w:t>
            </w: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Nov</w:t>
            </w:r>
          </w:p>
          <w:p>
            <w:pPr>
              <w:spacing w:after="0" w:line="240" w:lineRule="auto"/>
              <w:rPr>
                <w:rFonts w:hint="default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9-16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Nov</w:t>
            </w:r>
          </w:p>
          <w:p>
            <w:pPr>
              <w:spacing w:after="0" w:line="240" w:lineRule="auto"/>
              <w:rPr>
                <w:rFonts w:hint="default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17-24</w:t>
            </w:r>
          </w:p>
        </w:tc>
        <w:tc>
          <w:tcPr>
            <w:tcW w:w="520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Nov</w:t>
            </w:r>
          </w:p>
          <w:p>
            <w:pPr>
              <w:spacing w:after="0" w:line="240" w:lineRule="auto"/>
              <w:rPr>
                <w:rFonts w:hint="default" w:eastAsia="宋体" w:cs="Times New Roman"/>
                <w:b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b/>
                <w:sz w:val="18"/>
                <w:szCs w:val="20"/>
                <w:lang w:val="en-US" w:eastAsia="zh-CN"/>
              </w:rPr>
              <w:t>25-30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hint="default"/>
                <w:lang w:val="en-US"/>
              </w:rPr>
              <w:t xml:space="preserve">Data Preparation 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Analysis of O</w:t>
            </w:r>
            <w:r>
              <w:rPr>
                <w:rFonts w:eastAsiaTheme="minorEastAsia"/>
              </w:rPr>
              <w:t xml:space="preserve">ffice </w:t>
            </w:r>
            <w:r>
              <w:rPr>
                <w:rFonts w:hint="eastAsia" w:eastAsiaTheme="minorEastAsia"/>
                <w:lang w:val="en-US" w:eastAsia="zh-CN"/>
              </w:rPr>
              <w:t>V</w:t>
            </w:r>
            <w:r>
              <w:rPr>
                <w:rFonts w:eastAsiaTheme="minorEastAsia"/>
              </w:rPr>
              <w:t xml:space="preserve">acancy </w:t>
            </w:r>
            <w:r>
              <w:rPr>
                <w:rFonts w:hint="eastAsia" w:eastAsiaTheme="minorEastAsia"/>
                <w:lang w:val="en-US" w:eastAsia="zh-CN"/>
              </w:rPr>
              <w:t>R</w:t>
            </w:r>
            <w:r>
              <w:rPr>
                <w:rFonts w:eastAsiaTheme="minorEastAsia"/>
              </w:rPr>
              <w:t xml:space="preserve">ates 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Analysis of P</w:t>
            </w:r>
            <w:r>
              <w:rPr>
                <w:rFonts w:eastAsiaTheme="minorEastAsia"/>
              </w:rPr>
              <w:t xml:space="preserve">ublic </w:t>
            </w:r>
            <w:r>
              <w:rPr>
                <w:rFonts w:hint="eastAsia" w:eastAsiaTheme="minorEastAsia"/>
                <w:lang w:val="en-US" w:eastAsia="zh-CN"/>
              </w:rPr>
              <w:t>T</w:t>
            </w:r>
            <w:r>
              <w:rPr>
                <w:rFonts w:eastAsiaTheme="minorEastAsia"/>
              </w:rPr>
              <w:t xml:space="preserve">ransportation </w:t>
            </w:r>
            <w:r>
              <w:rPr>
                <w:rFonts w:hint="eastAsia" w:eastAsiaTheme="minorEastAsia"/>
                <w:lang w:val="en-US" w:eastAsia="zh-CN"/>
              </w:rPr>
              <w:t>R</w:t>
            </w:r>
            <w:r>
              <w:rPr>
                <w:rFonts w:eastAsiaTheme="minorEastAsia"/>
              </w:rPr>
              <w:t>idership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 xml:space="preserve">Analysis of </w:t>
            </w:r>
            <w:r>
              <w:rPr>
                <w:rFonts w:hint="eastAsia" w:eastAsiaTheme="minorEastAsia"/>
                <w:lang w:val="en-US" w:eastAsia="zh-CN"/>
              </w:rPr>
              <w:t>R</w:t>
            </w:r>
            <w:r>
              <w:rPr>
                <w:rFonts w:eastAsiaTheme="minorEastAsia"/>
              </w:rPr>
              <w:t xml:space="preserve">etail </w:t>
            </w:r>
            <w:r>
              <w:rPr>
                <w:rFonts w:hint="eastAsia" w:eastAsiaTheme="minorEastAsia"/>
                <w:lang w:val="en-US" w:eastAsia="zh-CN"/>
              </w:rPr>
              <w:t>S</w:t>
            </w:r>
            <w:r>
              <w:rPr>
                <w:rFonts w:eastAsiaTheme="minorEastAsia"/>
              </w:rPr>
              <w:t>ales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default"/>
                <w:lang w:val="en-US"/>
              </w:rPr>
              <w:t>ind out associations between the recovery rate and various factors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hint="eastAsia" w:eastAsia="宋体"/>
                <w:lang w:val="en-US" w:eastAsia="zh-CN"/>
              </w:rPr>
              <w:t>Finalize</w:t>
            </w:r>
            <w:r>
              <w:rPr>
                <w:rFonts w:hint="default"/>
                <w:lang w:val="en-US"/>
              </w:rPr>
              <w:t xml:space="preserve"> the demo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hint="default"/>
                <w:lang w:val="en-US"/>
              </w:rPr>
              <w:t>Finish the report</w:t>
            </w: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sz w:val="28"/>
                <w:szCs w:val="28"/>
                <w:lang w:val="en-US" w:eastAsia="zh-CN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0798B"/>
    <w:multiLevelType w:val="singleLevel"/>
    <w:tmpl w:val="0D0079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D34E8B"/>
    <w:multiLevelType w:val="multilevel"/>
    <w:tmpl w:val="30D34E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A8469C4"/>
    <w:multiLevelType w:val="multilevel"/>
    <w:tmpl w:val="4A8469C4"/>
    <w:lvl w:ilvl="0" w:tentative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471" w:hanging="471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BjNTc5NGRmN2Y5OTI0NTZlMzY3NDA5YzI5NTgwMzQifQ=="/>
  </w:docVars>
  <w:rsids>
    <w:rsidRoot w:val="003A11B7"/>
    <w:rsid w:val="001C4348"/>
    <w:rsid w:val="002E40AC"/>
    <w:rsid w:val="003A11B7"/>
    <w:rsid w:val="00421706"/>
    <w:rsid w:val="00644A55"/>
    <w:rsid w:val="00B809EF"/>
    <w:rsid w:val="00C62CD3"/>
    <w:rsid w:val="00E83BE9"/>
    <w:rsid w:val="00F86A43"/>
    <w:rsid w:val="00FD5B95"/>
    <w:rsid w:val="57C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Times New Roman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numPr>
        <w:ilvl w:val="1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3 字符"/>
    <w:basedOn w:val="7"/>
    <w:link w:val="4"/>
    <w:uiPriority w:val="9"/>
    <w:rPr>
      <w:rFonts w:ascii="Times New Roman" w:hAnsi="Times New Roman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464</Characters>
  <Lines>3</Lines>
  <Paragraphs>1</Paragraphs>
  <TotalTime>7</TotalTime>
  <ScaleCrop>false</ScaleCrop>
  <LinksUpToDate>false</LinksUpToDate>
  <CharactersWithSpaces>544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2023-10-05T04:52:00Z</dcterms:created>
  <dc:creator>Ruoxi Yu</dc:creator>
  <cp:lastModifiedBy>A.Christine</cp:lastModifiedBy>
  <dcterms:modified xsi:type="dcterms:W3CDTF">2023-10-06T15:51:05Z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F7B2CEBBD34E4EC2936155E0CC0977EB_12</vt:lpwstr>
  </property>
</Properties>
</file>