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33E77" w14:textId="77777777" w:rsidR="00EB3A71" w:rsidRDefault="00EB3A7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1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2534"/>
        <w:gridCol w:w="7620"/>
      </w:tblGrid>
      <w:tr w:rsidR="00EB3A71" w14:paraId="60375F83" w14:textId="77777777" w:rsidTr="00EB3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2"/>
          </w:tcPr>
          <w:p w14:paraId="1EF03EE3" w14:textId="77777777" w:rsidR="00EB3A71" w:rsidRDefault="00A371B4">
            <w:pPr>
              <w:spacing w:before="60" w:after="60"/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5B52D577" wp14:editId="13D41145">
                  <wp:simplePos x="0" y="0"/>
                  <wp:positionH relativeFrom="column">
                    <wp:posOffset>-65404</wp:posOffset>
                  </wp:positionH>
                  <wp:positionV relativeFrom="paragraph">
                    <wp:posOffset>0</wp:posOffset>
                  </wp:positionV>
                  <wp:extent cx="1200647" cy="1033669"/>
                  <wp:effectExtent l="0" t="0" r="0" b="0"/>
                  <wp:wrapSquare wrapText="bothSides" distT="0" distB="0" distL="114300" distR="114300"/>
                  <wp:docPr id="8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r="78526" b="67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647" cy="10336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1A95446" w14:textId="77777777" w:rsidR="00EB3A71" w:rsidRDefault="00A371B4">
            <w:pPr>
              <w:spacing w:before="60" w:after="60"/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5812B1AF" w14:textId="77777777" w:rsidR="00EB3A71" w:rsidRDefault="00EB3A71">
            <w:pPr>
              <w:spacing w:before="60" w:after="60"/>
              <w:rPr>
                <w:rFonts w:ascii="Calibri" w:eastAsia="Calibri" w:hAnsi="Calibri" w:cs="Calibri"/>
              </w:rPr>
            </w:pPr>
          </w:p>
        </w:tc>
      </w:tr>
      <w:tr w:rsidR="00EB3A71" w14:paraId="3D156AC0" w14:textId="77777777" w:rsidTr="00EB3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2"/>
          </w:tcPr>
          <w:p w14:paraId="47582132" w14:textId="77777777" w:rsidR="00EB3A71" w:rsidRDefault="00A371B4">
            <w:pPr>
              <w:spacing w:before="60" w:after="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1AFE57A1" w14:textId="77777777" w:rsidR="00EB3A71" w:rsidRDefault="00A371B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line="276" w:lineRule="auto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segunda persona.</w:t>
            </w:r>
          </w:p>
          <w:p w14:paraId="2A747483" w14:textId="77777777" w:rsidR="00EB3A71" w:rsidRDefault="00A371B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0A681D5" w14:textId="77777777" w:rsidR="00EB3A71" w:rsidRDefault="00A371B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El aprendiz recibe una 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retroalimentación cuando responde de manera correcta o incorrecta cada pregunta.</w:t>
            </w:r>
          </w:p>
          <w:p w14:paraId="1ECFA3B8" w14:textId="77777777" w:rsidR="00EB3A71" w:rsidRDefault="00A371B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EC88D6E" w14:textId="77777777" w:rsidR="00EB3A71" w:rsidRDefault="00A371B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76" w:lineRule="auto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0 % de respuestas correctas o retroalimentación de mejora si es inferior a este porcentaje.</w:t>
            </w:r>
          </w:p>
          <w:p w14:paraId="0EE688A9" w14:textId="77777777" w:rsidR="00EB3A71" w:rsidRDefault="00A371B4">
            <w:pPr>
              <w:spacing w:before="60" w:after="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mite de palabras permitidas para garantizar el </w:t>
            </w:r>
            <w:r>
              <w:rPr>
                <w:rFonts w:ascii="Calibri" w:eastAsia="Calibri" w:hAnsi="Calibri" w:cs="Calibri"/>
                <w:b w:val="0"/>
                <w:i/>
                <w:color w:val="595959"/>
                <w:sz w:val="20"/>
                <w:szCs w:val="20"/>
              </w:rPr>
              <w:t>responsive web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</w:tc>
      </w:tr>
      <w:tr w:rsidR="00EB3A71" w14:paraId="7561E802" w14:textId="77777777" w:rsidTr="00EB3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vAlign w:val="center"/>
          </w:tcPr>
          <w:p w14:paraId="79AD19CB" w14:textId="77777777" w:rsidR="00EB3A71" w:rsidRDefault="00A371B4">
            <w:pPr>
              <w:spacing w:before="60" w:after="6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</w:tc>
        <w:tc>
          <w:tcPr>
            <w:tcW w:w="7620" w:type="dxa"/>
          </w:tcPr>
          <w:p w14:paraId="00C37CFB" w14:textId="2A198223" w:rsidR="00EB3A71" w:rsidRDefault="00A371B4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Esta actividad le permitirá determinar el grado de apropiación de los contenidos del componente formativo </w:t>
            </w:r>
            <w:r w:rsidR="0006608D">
              <w:rPr>
                <w:rFonts w:ascii="Calibri" w:eastAsia="Calibri" w:hAnsi="Calibri" w:cs="Calibri"/>
                <w:i/>
                <w:color w:val="000000"/>
              </w:rPr>
              <w:t>«</w:t>
            </w:r>
            <w:r w:rsidR="0006608D" w:rsidRPr="0006608D">
              <w:rPr>
                <w:rFonts w:ascii="Calibri" w:eastAsia="Calibri" w:hAnsi="Calibri" w:cs="Calibri"/>
                <w:i/>
                <w:color w:val="000000"/>
              </w:rPr>
              <w:t>Tecnologías de automatización y control de sistemas industriales</w:t>
            </w:r>
            <w:r w:rsidR="0006608D">
              <w:rPr>
                <w:rFonts w:ascii="Calibri" w:eastAsia="Calibri" w:hAnsi="Calibri" w:cs="Calibri"/>
                <w:i/>
                <w:color w:val="000000"/>
              </w:rPr>
              <w:t>».</w:t>
            </w:r>
          </w:p>
          <w:p w14:paraId="65470634" w14:textId="77777777" w:rsidR="00EB3A71" w:rsidRDefault="00A371B4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Antes de su realización, se recomienda la lectura del componente </w:t>
            </w:r>
            <w:r>
              <w:rPr>
                <w:rFonts w:ascii="Calibri" w:eastAsia="Calibri" w:hAnsi="Calibri" w:cs="Calibri"/>
                <w:i/>
                <w:color w:val="000000"/>
              </w:rPr>
              <w:t>formativo mencionado. Es opcional (no es calificable), y puede realizarse todas las veces que se desee.</w:t>
            </w:r>
          </w:p>
          <w:p w14:paraId="71B63025" w14:textId="77777777" w:rsidR="00EB3A71" w:rsidRDefault="00A371B4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afirmación de cada ítem y luego señale verdadero o falso según corresponda.</w:t>
            </w:r>
          </w:p>
        </w:tc>
      </w:tr>
      <w:tr w:rsidR="00EB3A71" w14:paraId="60DE4275" w14:textId="77777777" w:rsidTr="00EB3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14:paraId="480E9C92" w14:textId="77777777" w:rsidR="00EB3A71" w:rsidRDefault="00A371B4">
            <w:pPr>
              <w:spacing w:before="60" w:after="6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shd w:val="clear" w:color="auto" w:fill="auto"/>
          </w:tcPr>
          <w:p w14:paraId="73997303" w14:textId="35CA6D76" w:rsidR="00EB3A71" w:rsidRDefault="00A371B4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Prueb</w:t>
            </w:r>
            <w:r w:rsidR="00D1475C">
              <w:rPr>
                <w:rFonts w:ascii="Calibri" w:eastAsia="Calibri" w:hAnsi="Calibri" w:cs="Calibri"/>
                <w:i/>
                <w:color w:val="000000"/>
              </w:rPr>
              <w:t>e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</w:t>
            </w:r>
            <w:r w:rsidR="00D1475C">
              <w:rPr>
                <w:rFonts w:ascii="Calibri" w:eastAsia="Calibri" w:hAnsi="Calibri" w:cs="Calibri"/>
                <w:i/>
                <w:color w:val="000000"/>
              </w:rPr>
              <w:t>s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us conocimientos sobre </w:t>
            </w:r>
            <w:r w:rsidRPr="0006608D">
              <w:rPr>
                <w:rFonts w:ascii="Calibri" w:eastAsia="Calibri" w:hAnsi="Calibri" w:cs="Calibri"/>
                <w:i/>
                <w:color w:val="000000"/>
              </w:rPr>
              <w:t>Tecnologías de Automatización y Control de Sistemas Industriales</w:t>
            </w:r>
            <w:r w:rsidR="0006608D"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</w:tc>
      </w:tr>
      <w:tr w:rsidR="00EB3A71" w14:paraId="4F5E1D2A" w14:textId="77777777" w:rsidTr="00EB3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shd w:val="clear" w:color="auto" w:fill="FBE5D5"/>
          </w:tcPr>
          <w:p w14:paraId="49A872D2" w14:textId="77777777" w:rsidR="00EB3A71" w:rsidRDefault="00A371B4">
            <w:pPr>
              <w:spacing w:before="60" w:after="6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</w:tcPr>
          <w:p w14:paraId="5E49C6D7" w14:textId="58916223" w:rsidR="00EB3A71" w:rsidRDefault="0006608D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06608D">
              <w:rPr>
                <w:rFonts w:ascii="Calibri" w:eastAsia="Calibri" w:hAnsi="Calibri" w:cs="Calibri"/>
                <w:i/>
                <w:color w:val="000000"/>
              </w:rPr>
              <w:t>Validar el conocimiento adquirido sobre tecnologías de automatización y control de sistemas industriales. Esto se trabaja a partir de un conjunto de preguntas con el propósito de buscar una dinámica de razonamiento ágil sobre opciones cerradas y reafirmar un conocimiento declarado dentro del componente.</w:t>
            </w:r>
          </w:p>
        </w:tc>
      </w:tr>
      <w:tr w:rsidR="00EB3A71" w14:paraId="25B07A68" w14:textId="77777777" w:rsidTr="00EB3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14:paraId="6891C626" w14:textId="77777777" w:rsidR="00EB3A71" w:rsidRDefault="00A371B4">
            <w:pPr>
              <w:spacing w:before="60" w:after="6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Texto descriptivo</w:t>
            </w:r>
          </w:p>
        </w:tc>
        <w:tc>
          <w:tcPr>
            <w:tcW w:w="7620" w:type="dxa"/>
            <w:shd w:val="clear" w:color="auto" w:fill="auto"/>
          </w:tcPr>
          <w:p w14:paraId="3B6B7D3E" w14:textId="77777777" w:rsidR="00EB3A71" w:rsidRDefault="00A371B4">
            <w:pPr>
              <w:widowControl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cada enunciado referente a los temas </w:t>
            </w:r>
            <w:r>
              <w:rPr>
                <w:rFonts w:ascii="Calibri" w:eastAsia="Calibri" w:hAnsi="Calibri" w:cs="Calibri"/>
                <w:i/>
                <w:color w:val="000000"/>
              </w:rPr>
              <w:t>desarrollados en el componente formativo y elija entre verdadero y falso según corresponda.</w:t>
            </w:r>
          </w:p>
        </w:tc>
      </w:tr>
    </w:tbl>
    <w:p w14:paraId="333653FF" w14:textId="77777777" w:rsidR="0006608D" w:rsidRDefault="0006608D"/>
    <w:p w14:paraId="4ACFA4F9" w14:textId="77777777" w:rsidR="0006608D" w:rsidRDefault="0006608D"/>
    <w:p w14:paraId="52C065C1" w14:textId="77777777" w:rsidR="0006608D" w:rsidRDefault="0006608D"/>
    <w:p w14:paraId="0F32F2AA" w14:textId="77777777" w:rsidR="0006608D" w:rsidRDefault="0006608D"/>
    <w:p w14:paraId="3CB0C5F1" w14:textId="77777777" w:rsidR="0006608D" w:rsidRDefault="0006608D"/>
    <w:tbl>
      <w:tblPr>
        <w:tblStyle w:val="a1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0154"/>
      </w:tblGrid>
      <w:tr w:rsidR="00EB3A71" w14:paraId="139D8D8F" w14:textId="77777777" w:rsidTr="00EB3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shd w:val="clear" w:color="auto" w:fill="FFE599"/>
          </w:tcPr>
          <w:p w14:paraId="7E54BB2C" w14:textId="77777777" w:rsidR="00EB3A71" w:rsidRDefault="00A371B4">
            <w:pPr>
              <w:spacing w:before="60" w:after="6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PREGUNTAS</w:t>
            </w:r>
          </w:p>
        </w:tc>
      </w:tr>
    </w:tbl>
    <w:tbl>
      <w:tblPr>
        <w:tblStyle w:val="Tablaconcuadrcula"/>
        <w:tblW w:w="10207" w:type="dxa"/>
        <w:tblInd w:w="-714" w:type="dxa"/>
        <w:tblLook w:val="04A0" w:firstRow="1" w:lastRow="0" w:firstColumn="1" w:lastColumn="0" w:noHBand="0" w:noVBand="1"/>
      </w:tblPr>
      <w:tblGrid>
        <w:gridCol w:w="709"/>
        <w:gridCol w:w="2453"/>
        <w:gridCol w:w="524"/>
        <w:gridCol w:w="567"/>
        <w:gridCol w:w="3260"/>
        <w:gridCol w:w="2694"/>
      </w:tblGrid>
      <w:tr w:rsidR="0006608D" w:rsidRPr="0006608D" w14:paraId="55B437F7" w14:textId="77777777" w:rsidTr="0006608D">
        <w:trPr>
          <w:cantSplit/>
          <w:trHeight w:val="20"/>
          <w:tblHeader/>
        </w:trPr>
        <w:tc>
          <w:tcPr>
            <w:tcW w:w="709" w:type="dxa"/>
            <w:shd w:val="clear" w:color="auto" w:fill="FDE9D9" w:themeFill="accent6" w:themeFillTint="33"/>
            <w:vAlign w:val="center"/>
            <w:hideMark/>
          </w:tcPr>
          <w:p w14:paraId="15D08A2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6608D">
              <w:rPr>
                <w:rFonts w:asciiTheme="majorHAnsi" w:hAnsiTheme="majorHAnsi" w:cstheme="majorHAnsi"/>
                <w:b/>
                <w:bCs/>
              </w:rPr>
              <w:t>#</w:t>
            </w:r>
          </w:p>
        </w:tc>
        <w:tc>
          <w:tcPr>
            <w:tcW w:w="2453" w:type="dxa"/>
            <w:shd w:val="clear" w:color="auto" w:fill="FDE9D9" w:themeFill="accent6" w:themeFillTint="33"/>
            <w:vAlign w:val="center"/>
            <w:hideMark/>
          </w:tcPr>
          <w:p w14:paraId="7C51DC4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6608D">
              <w:rPr>
                <w:rFonts w:asciiTheme="majorHAnsi" w:hAnsiTheme="majorHAnsi" w:cstheme="majorHAnsi"/>
                <w:b/>
                <w:bCs/>
              </w:rPr>
              <w:t>Pregunta</w:t>
            </w:r>
          </w:p>
        </w:tc>
        <w:tc>
          <w:tcPr>
            <w:tcW w:w="524" w:type="dxa"/>
            <w:shd w:val="clear" w:color="auto" w:fill="FDE9D9" w:themeFill="accent6" w:themeFillTint="33"/>
            <w:vAlign w:val="center"/>
            <w:hideMark/>
          </w:tcPr>
          <w:p w14:paraId="6B7C7A44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6608D">
              <w:rPr>
                <w:rFonts w:asciiTheme="majorHAnsi" w:hAnsiTheme="majorHAnsi" w:cstheme="majorHAnsi"/>
                <w:b/>
                <w:bCs/>
              </w:rPr>
              <w:t>V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  <w:hideMark/>
          </w:tcPr>
          <w:p w14:paraId="216B60E4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6608D">
              <w:rPr>
                <w:rFonts w:asciiTheme="majorHAnsi" w:hAnsiTheme="majorHAnsi" w:cstheme="majorHAnsi"/>
                <w:b/>
                <w:bCs/>
              </w:rPr>
              <w:t>F</w:t>
            </w:r>
          </w:p>
        </w:tc>
        <w:tc>
          <w:tcPr>
            <w:tcW w:w="3260" w:type="dxa"/>
            <w:shd w:val="clear" w:color="auto" w:fill="FDE9D9" w:themeFill="accent6" w:themeFillTint="33"/>
            <w:vAlign w:val="center"/>
            <w:hideMark/>
          </w:tcPr>
          <w:p w14:paraId="2F70CABE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6608D">
              <w:rPr>
                <w:rFonts w:asciiTheme="majorHAnsi" w:hAnsiTheme="majorHAnsi" w:cstheme="majorHAnsi"/>
                <w:b/>
                <w:bCs/>
              </w:rPr>
              <w:t>Retroalimentación correcta</w:t>
            </w:r>
          </w:p>
        </w:tc>
        <w:tc>
          <w:tcPr>
            <w:tcW w:w="2694" w:type="dxa"/>
            <w:shd w:val="clear" w:color="auto" w:fill="FDE9D9" w:themeFill="accent6" w:themeFillTint="33"/>
            <w:vAlign w:val="center"/>
            <w:hideMark/>
          </w:tcPr>
          <w:p w14:paraId="151EB28B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6608D">
              <w:rPr>
                <w:rFonts w:asciiTheme="majorHAnsi" w:hAnsiTheme="majorHAnsi" w:cstheme="majorHAnsi"/>
                <w:b/>
                <w:bCs/>
              </w:rPr>
              <w:t>Retroalimentación incorrecta</w:t>
            </w:r>
          </w:p>
        </w:tc>
      </w:tr>
      <w:tr w:rsidR="0006608D" w:rsidRPr="0006608D" w14:paraId="562AFF0C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7DD3E4C8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2453" w:type="dxa"/>
            <w:vAlign w:val="center"/>
            <w:hideMark/>
          </w:tcPr>
          <w:p w14:paraId="44FCB5A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 xml:space="preserve">Dado que los </w:t>
            </w:r>
            <w:proofErr w:type="spellStart"/>
            <w:r w:rsidRPr="0006608D">
              <w:rPr>
                <w:rFonts w:asciiTheme="majorHAnsi" w:hAnsiTheme="majorHAnsi" w:cstheme="majorHAnsi"/>
              </w:rPr>
              <w:t>PLCs</w:t>
            </w:r>
            <w:proofErr w:type="spellEnd"/>
            <w:r w:rsidRPr="0006608D">
              <w:rPr>
                <w:rFonts w:asciiTheme="majorHAnsi" w:hAnsiTheme="majorHAnsi" w:cstheme="majorHAnsi"/>
              </w:rPr>
              <w:t xml:space="preserve"> pueden realizar control programable, son siempre la opción más flexible y eficiente en sistemas de automatización industrial.</w:t>
            </w:r>
          </w:p>
        </w:tc>
        <w:tc>
          <w:tcPr>
            <w:tcW w:w="524" w:type="dxa"/>
            <w:vAlign w:val="center"/>
            <w:hideMark/>
          </w:tcPr>
          <w:p w14:paraId="2DD0CDC3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3E727760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485A66EE" w14:textId="31D6191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 xml:space="preserve">Tiene razón. Aunque los </w:t>
            </w:r>
            <w:proofErr w:type="spellStart"/>
            <w:r w:rsidRPr="0006608D">
              <w:rPr>
                <w:rFonts w:asciiTheme="majorHAnsi" w:hAnsiTheme="majorHAnsi" w:cstheme="majorHAnsi"/>
              </w:rPr>
              <w:t>PLCs</w:t>
            </w:r>
            <w:proofErr w:type="spellEnd"/>
            <w:r w:rsidRPr="0006608D">
              <w:rPr>
                <w:rFonts w:asciiTheme="majorHAnsi" w:hAnsiTheme="majorHAnsi" w:cstheme="majorHAnsi"/>
              </w:rPr>
              <w:t xml:space="preserve"> son flexibles y permiten cambios en la programación, en sistemas de automatización simple, la lógica cableada puede ser una opción más económica y eficiente, eliminando la complejidad de programación.</w:t>
            </w:r>
          </w:p>
        </w:tc>
        <w:tc>
          <w:tcPr>
            <w:tcW w:w="2694" w:type="dxa"/>
            <w:vAlign w:val="center"/>
            <w:hideMark/>
          </w:tcPr>
          <w:p w14:paraId="4F2B961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0629868B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4A875CC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2453" w:type="dxa"/>
            <w:vAlign w:val="center"/>
            <w:hideMark/>
          </w:tcPr>
          <w:p w14:paraId="45FE3972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Un sensor de nivel ultrasónico es una opción ideal para medir el nivel de fluidos en un entorno donde la temperatura y la presión son muy variables.</w:t>
            </w:r>
          </w:p>
        </w:tc>
        <w:tc>
          <w:tcPr>
            <w:tcW w:w="524" w:type="dxa"/>
            <w:vAlign w:val="center"/>
            <w:hideMark/>
          </w:tcPr>
          <w:p w14:paraId="44EEA26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567" w:type="dxa"/>
            <w:vAlign w:val="center"/>
            <w:hideMark/>
          </w:tcPr>
          <w:p w14:paraId="11D8468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vAlign w:val="center"/>
            <w:hideMark/>
          </w:tcPr>
          <w:p w14:paraId="311629A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¡De acuerdo! Los sensores ultrasónicos no están en contacto directo con el fluido, lo que los hace menos susceptibles a variaciones de presión y temperatura, brindando mediciones confiables en entornos variables.</w:t>
            </w:r>
          </w:p>
        </w:tc>
        <w:tc>
          <w:tcPr>
            <w:tcW w:w="2694" w:type="dxa"/>
            <w:vAlign w:val="center"/>
            <w:hideMark/>
          </w:tcPr>
          <w:p w14:paraId="3A4863CD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3FF85110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021B388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2453" w:type="dxa"/>
            <w:vAlign w:val="center"/>
            <w:hideMark/>
          </w:tcPr>
          <w:p w14:paraId="69541EBB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La lógica programable permite realizar ajustes en el sistema sin modificar el cableado físico, por lo que no es necesario mantener un esquema actualizado del circuito.</w:t>
            </w:r>
          </w:p>
        </w:tc>
        <w:tc>
          <w:tcPr>
            <w:tcW w:w="524" w:type="dxa"/>
            <w:vAlign w:val="center"/>
            <w:hideMark/>
          </w:tcPr>
          <w:p w14:paraId="5B2BD2A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3B3D8F5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43B1A0D3" w14:textId="7D8D5D4B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Tiene razón. Aunque la lógica programable facilita ajustes en el software, es fundamental mantener un esquema del circuito actualizado para comprender la configuración del hardware y cualquier interacción física entre componentes.</w:t>
            </w:r>
          </w:p>
        </w:tc>
        <w:tc>
          <w:tcPr>
            <w:tcW w:w="2694" w:type="dxa"/>
            <w:vAlign w:val="center"/>
            <w:hideMark/>
          </w:tcPr>
          <w:p w14:paraId="1073A7C8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5BC9EE34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344AAF80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2453" w:type="dxa"/>
            <w:vAlign w:val="center"/>
            <w:hideMark/>
          </w:tcPr>
          <w:p w14:paraId="303B8F6D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En sistemas de control PID, un ajuste incorrecto de la ganancia derivativa puede hacer que el sistema sea inestable y reaccione de manera brusca ante cambios.</w:t>
            </w:r>
          </w:p>
        </w:tc>
        <w:tc>
          <w:tcPr>
            <w:tcW w:w="524" w:type="dxa"/>
            <w:vAlign w:val="center"/>
            <w:hideMark/>
          </w:tcPr>
          <w:p w14:paraId="77FA1ED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567" w:type="dxa"/>
            <w:vAlign w:val="center"/>
            <w:hideMark/>
          </w:tcPr>
          <w:p w14:paraId="517DFA9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vAlign w:val="center"/>
            <w:hideMark/>
          </w:tcPr>
          <w:p w14:paraId="69026C3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¡Excelente! El término derivativo responde a la velocidad de cambio de la variable, por lo que una ganancia derivativa excesiva puede amplificar la reacción a pequeñas variaciones, volviendo el sistema inestable.</w:t>
            </w:r>
          </w:p>
        </w:tc>
        <w:tc>
          <w:tcPr>
            <w:tcW w:w="2694" w:type="dxa"/>
            <w:vAlign w:val="center"/>
            <w:hideMark/>
          </w:tcPr>
          <w:p w14:paraId="1CFE1DC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3BB64EA1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6CC42B9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lastRenderedPageBreak/>
              <w:t>5</w:t>
            </w:r>
          </w:p>
        </w:tc>
        <w:tc>
          <w:tcPr>
            <w:tcW w:w="2453" w:type="dxa"/>
            <w:vAlign w:val="center"/>
            <w:hideMark/>
          </w:tcPr>
          <w:p w14:paraId="3CC90C82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En aplicaciones de alta precisión, como prensas hidráulicas, los sistemas hidráulicos son preferibles a los neumáticos debido a su capacidad de mantener fuerza y presión constantes.</w:t>
            </w:r>
          </w:p>
        </w:tc>
        <w:tc>
          <w:tcPr>
            <w:tcW w:w="524" w:type="dxa"/>
            <w:vAlign w:val="center"/>
            <w:hideMark/>
          </w:tcPr>
          <w:p w14:paraId="07F1AA2D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567" w:type="dxa"/>
            <w:vAlign w:val="center"/>
            <w:hideMark/>
          </w:tcPr>
          <w:p w14:paraId="5D1A36B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vAlign w:val="center"/>
            <w:hideMark/>
          </w:tcPr>
          <w:p w14:paraId="51B31248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¡Muy bien! Los sistemas hidráulicos, al ser prácticamente incomprensibles, pueden mantener fuerzas y presiones constantes, características clave en aplicaciones de alta precisión y gran fuerza, algo que los sistemas neumáticos no pueden asegurar debido a la compresibilidad del aire.</w:t>
            </w:r>
          </w:p>
        </w:tc>
        <w:tc>
          <w:tcPr>
            <w:tcW w:w="2694" w:type="dxa"/>
            <w:vAlign w:val="center"/>
            <w:hideMark/>
          </w:tcPr>
          <w:p w14:paraId="5DD1264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7EAE649E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5BF3525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2453" w:type="dxa"/>
            <w:vAlign w:val="center"/>
            <w:hideMark/>
          </w:tcPr>
          <w:p w14:paraId="20AB14B3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Un sistema SCADA que monitorea en tiempo real no necesita almacenar datos históricos, ya que su objetivo principal es solo controlar los procesos actuales.</w:t>
            </w:r>
          </w:p>
        </w:tc>
        <w:tc>
          <w:tcPr>
            <w:tcW w:w="524" w:type="dxa"/>
            <w:vAlign w:val="center"/>
            <w:hideMark/>
          </w:tcPr>
          <w:p w14:paraId="5E45CDE0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36F7E2B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5EC1663D" w14:textId="33411390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¡Tiene razón! Los sistemas SCADA no solo controlan en tiempo real, sino que el almacenamiento de datos históricos es crucial para el análisis de tendencias, la optimización de procesos y la implementación de estrategias de mantenimiento predictivo.</w:t>
            </w:r>
          </w:p>
        </w:tc>
        <w:tc>
          <w:tcPr>
            <w:tcW w:w="2694" w:type="dxa"/>
            <w:vAlign w:val="center"/>
            <w:hideMark/>
          </w:tcPr>
          <w:p w14:paraId="3C7C113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3FFB692E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0356ED3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2453" w:type="dxa"/>
            <w:vAlign w:val="center"/>
            <w:hideMark/>
          </w:tcPr>
          <w:p w14:paraId="38D765D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La variabilidad espacial es irrelevante en procesos industriales donde todos los productos son procesados en una misma ubicación física.</w:t>
            </w:r>
          </w:p>
        </w:tc>
        <w:tc>
          <w:tcPr>
            <w:tcW w:w="524" w:type="dxa"/>
            <w:vAlign w:val="center"/>
            <w:hideMark/>
          </w:tcPr>
          <w:p w14:paraId="3A6BDE6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573FC658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44A90F43" w14:textId="629844F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¡Tiene razón! La variabilidad espacial es relevante incluso en una ubicación fija si diferentes áreas del proceso experimentan condiciones distintas (como diferencias de temperatura, humedad, o calidad del aire), lo que puede afectar la consistencia del producto final.</w:t>
            </w:r>
          </w:p>
        </w:tc>
        <w:tc>
          <w:tcPr>
            <w:tcW w:w="2694" w:type="dxa"/>
            <w:vAlign w:val="center"/>
            <w:hideMark/>
          </w:tcPr>
          <w:p w14:paraId="24BB496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77A43D8D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2AFEDA1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8</w:t>
            </w:r>
          </w:p>
        </w:tc>
        <w:tc>
          <w:tcPr>
            <w:tcW w:w="2453" w:type="dxa"/>
            <w:vAlign w:val="center"/>
            <w:hideMark/>
          </w:tcPr>
          <w:p w14:paraId="0E023A3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En un sistema hidráulico, la fuerza generada en un actuador aumenta automáticamente si incrementamos el flujo del fluido.</w:t>
            </w:r>
          </w:p>
        </w:tc>
        <w:tc>
          <w:tcPr>
            <w:tcW w:w="524" w:type="dxa"/>
            <w:vAlign w:val="center"/>
            <w:hideMark/>
          </w:tcPr>
          <w:p w14:paraId="067F315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58955BCE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74EFCF51" w14:textId="069AA6C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¡Tiene Razón! En un sistema hidráulico, la fuerza en un actuador depende de la presión y el área del pistón, no del flujo. Aumentar el flujo solo incrementa la velocidad del actuador, pero no afecta la fuerza generada.</w:t>
            </w:r>
          </w:p>
        </w:tc>
        <w:tc>
          <w:tcPr>
            <w:tcW w:w="2694" w:type="dxa"/>
            <w:vAlign w:val="center"/>
            <w:hideMark/>
          </w:tcPr>
          <w:p w14:paraId="2EF13C54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61F161D2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72DA3EA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2453" w:type="dxa"/>
            <w:vAlign w:val="center"/>
            <w:hideMark/>
          </w:tcPr>
          <w:p w14:paraId="39A2BDB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Los sistemas de control en lazo abierto son más precisos que los sistemas en lazo cerrado por no tener retroalimentación.</w:t>
            </w:r>
          </w:p>
        </w:tc>
        <w:tc>
          <w:tcPr>
            <w:tcW w:w="524" w:type="dxa"/>
            <w:vAlign w:val="center"/>
            <w:hideMark/>
          </w:tcPr>
          <w:p w14:paraId="33554470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692F5B8B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58D7E20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¡Correcto! Los sistemas de lazo cerrado son más precisos porque la retroalimentación permite corregir errores y mantener la variable controlada en el valor deseado.</w:t>
            </w:r>
          </w:p>
        </w:tc>
        <w:tc>
          <w:tcPr>
            <w:tcW w:w="2694" w:type="dxa"/>
            <w:vAlign w:val="center"/>
            <w:hideMark/>
          </w:tcPr>
          <w:p w14:paraId="6D07DE8B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0EDCF8C7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0442A1B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lastRenderedPageBreak/>
              <w:t>10</w:t>
            </w:r>
          </w:p>
        </w:tc>
        <w:tc>
          <w:tcPr>
            <w:tcW w:w="2453" w:type="dxa"/>
            <w:vAlign w:val="center"/>
            <w:hideMark/>
          </w:tcPr>
          <w:p w14:paraId="0B42969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La calibración periódica de sensores es innecesaria si el sistema muestra lecturas consistentes.</w:t>
            </w:r>
          </w:p>
        </w:tc>
        <w:tc>
          <w:tcPr>
            <w:tcW w:w="524" w:type="dxa"/>
            <w:vAlign w:val="center"/>
            <w:hideMark/>
          </w:tcPr>
          <w:p w14:paraId="1497DFA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216C8188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5AB2132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¡Correcto! La calibración periódica es esencial incluso con lecturas consistentes, ya que los sensores pueden desviarse gradualmente sin mostrar signos evidentes de mal funcionamiento.</w:t>
            </w:r>
          </w:p>
        </w:tc>
        <w:tc>
          <w:tcPr>
            <w:tcW w:w="2694" w:type="dxa"/>
            <w:vAlign w:val="center"/>
            <w:hideMark/>
          </w:tcPr>
          <w:p w14:paraId="7C95835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6B210343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4E409F1E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11</w:t>
            </w:r>
          </w:p>
        </w:tc>
        <w:tc>
          <w:tcPr>
            <w:tcW w:w="2453" w:type="dxa"/>
            <w:vAlign w:val="center"/>
            <w:hideMark/>
          </w:tcPr>
          <w:p w14:paraId="20251DEA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Los sistemas neumáticos son más adecuados que los hidráulicos para movimientos rápidos y ligeros.</w:t>
            </w:r>
          </w:p>
        </w:tc>
        <w:tc>
          <w:tcPr>
            <w:tcW w:w="524" w:type="dxa"/>
            <w:vAlign w:val="center"/>
            <w:hideMark/>
          </w:tcPr>
          <w:p w14:paraId="4AF94F9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567" w:type="dxa"/>
            <w:vAlign w:val="center"/>
            <w:hideMark/>
          </w:tcPr>
          <w:p w14:paraId="596EDC1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vAlign w:val="center"/>
            <w:hideMark/>
          </w:tcPr>
          <w:p w14:paraId="0CFE842D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¡Exacto! Los sistemas neumáticos, al usar aire comprimido, permiten movimientos más rápidos y son ideales para cargas ligeras y operaciones que requieren velocidad.</w:t>
            </w:r>
          </w:p>
        </w:tc>
        <w:tc>
          <w:tcPr>
            <w:tcW w:w="2694" w:type="dxa"/>
            <w:vAlign w:val="center"/>
            <w:hideMark/>
          </w:tcPr>
          <w:p w14:paraId="1B2164B4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494CBC56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6C87122E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12</w:t>
            </w:r>
          </w:p>
        </w:tc>
        <w:tc>
          <w:tcPr>
            <w:tcW w:w="2453" w:type="dxa"/>
            <w:vAlign w:val="center"/>
            <w:hideMark/>
          </w:tcPr>
          <w:p w14:paraId="14D15DD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La lógica cableada siempre es más confiable que la lógica programable en situaciones críticas de seguridad.</w:t>
            </w:r>
          </w:p>
        </w:tc>
        <w:tc>
          <w:tcPr>
            <w:tcW w:w="524" w:type="dxa"/>
            <w:vAlign w:val="center"/>
            <w:hideMark/>
          </w:tcPr>
          <w:p w14:paraId="3F09763E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6909F56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3E1831D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¡Correcto! Ambas lógicas pueden ser igualmente confiables si están bien diseñadas e implementadas. La elección depende de los requisitos específicos del sistema.</w:t>
            </w:r>
          </w:p>
        </w:tc>
        <w:tc>
          <w:tcPr>
            <w:tcW w:w="2694" w:type="dxa"/>
            <w:vAlign w:val="center"/>
            <w:hideMark/>
          </w:tcPr>
          <w:p w14:paraId="413C81C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568163EB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1FE21CCA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13</w:t>
            </w:r>
          </w:p>
        </w:tc>
        <w:tc>
          <w:tcPr>
            <w:tcW w:w="2453" w:type="dxa"/>
            <w:vAlign w:val="center"/>
            <w:hideMark/>
          </w:tcPr>
          <w:p w14:paraId="40773A4A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Los datos históricos en sistemas SCADA son fundamentales para implementar estrategias de mantenimiento predictivo.</w:t>
            </w:r>
          </w:p>
        </w:tc>
        <w:tc>
          <w:tcPr>
            <w:tcW w:w="524" w:type="dxa"/>
            <w:vAlign w:val="center"/>
            <w:hideMark/>
          </w:tcPr>
          <w:p w14:paraId="3903F89B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567" w:type="dxa"/>
            <w:vAlign w:val="center"/>
            <w:hideMark/>
          </w:tcPr>
          <w:p w14:paraId="6865365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vAlign w:val="center"/>
            <w:hideMark/>
          </w:tcPr>
          <w:p w14:paraId="0DE26DE4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¡Exacto! Los datos históricos permiten identificar patrones y tendencias que ayudan a predecir posibles fallos y programar mantenimientos preventivos.</w:t>
            </w:r>
          </w:p>
        </w:tc>
        <w:tc>
          <w:tcPr>
            <w:tcW w:w="2694" w:type="dxa"/>
            <w:vAlign w:val="center"/>
            <w:hideMark/>
          </w:tcPr>
          <w:p w14:paraId="429E85D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6E2E1175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3CE30DE8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14</w:t>
            </w:r>
          </w:p>
        </w:tc>
        <w:tc>
          <w:tcPr>
            <w:tcW w:w="2453" w:type="dxa"/>
            <w:vAlign w:val="center"/>
            <w:hideMark/>
          </w:tcPr>
          <w:p w14:paraId="6D99477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En sistemas de control industrial, una mayor velocidad de respuesta siempre resulta en un mejor control.</w:t>
            </w:r>
          </w:p>
        </w:tc>
        <w:tc>
          <w:tcPr>
            <w:tcW w:w="524" w:type="dxa"/>
            <w:vAlign w:val="center"/>
            <w:hideMark/>
          </w:tcPr>
          <w:p w14:paraId="2C574CF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2C306424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577E8CB2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¡Correcto! Una respuesta demasiado rápida puede causar inestabilidad en el sistema. El tiempo de respuesta debe ser optimizado según los requisitos del proceso.</w:t>
            </w:r>
          </w:p>
        </w:tc>
        <w:tc>
          <w:tcPr>
            <w:tcW w:w="2694" w:type="dxa"/>
            <w:vAlign w:val="center"/>
            <w:hideMark/>
          </w:tcPr>
          <w:p w14:paraId="2CE87DC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1044683E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7860B15B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15</w:t>
            </w:r>
          </w:p>
        </w:tc>
        <w:tc>
          <w:tcPr>
            <w:tcW w:w="2453" w:type="dxa"/>
            <w:vAlign w:val="center"/>
            <w:hideMark/>
          </w:tcPr>
          <w:p w14:paraId="3080FA0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La gestión de variabilidad temporal es crucial incluso en procesos que parecen constantes a lo largo del tiempo.</w:t>
            </w:r>
          </w:p>
        </w:tc>
        <w:tc>
          <w:tcPr>
            <w:tcW w:w="524" w:type="dxa"/>
            <w:vAlign w:val="center"/>
            <w:hideMark/>
          </w:tcPr>
          <w:p w14:paraId="5F03BB4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567" w:type="dxa"/>
            <w:vAlign w:val="center"/>
            <w:hideMark/>
          </w:tcPr>
          <w:p w14:paraId="2D344E23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vAlign w:val="center"/>
            <w:hideMark/>
          </w:tcPr>
          <w:p w14:paraId="4AA6692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¡Exacto! Incluso en procesos aparentemente constantes, pueden existir variaciones sutiles que afectan la calidad y eficiencia del proceso.</w:t>
            </w:r>
          </w:p>
        </w:tc>
        <w:tc>
          <w:tcPr>
            <w:tcW w:w="2694" w:type="dxa"/>
            <w:vAlign w:val="center"/>
            <w:hideMark/>
          </w:tcPr>
          <w:p w14:paraId="6D1D189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7D70B1B7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2B5FC5DA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lastRenderedPageBreak/>
              <w:t>16</w:t>
            </w:r>
          </w:p>
        </w:tc>
        <w:tc>
          <w:tcPr>
            <w:tcW w:w="2453" w:type="dxa"/>
            <w:vAlign w:val="center"/>
            <w:hideMark/>
          </w:tcPr>
          <w:p w14:paraId="1435FFE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Los sistemas de información industrial solo son útiles en grandes empresas con procesos complejos.</w:t>
            </w:r>
          </w:p>
        </w:tc>
        <w:tc>
          <w:tcPr>
            <w:tcW w:w="524" w:type="dxa"/>
            <w:vAlign w:val="center"/>
            <w:hideMark/>
          </w:tcPr>
          <w:p w14:paraId="76A82F1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2D237932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44ED461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¡Correcto! Los sistemas de información son valiosos en empresas de cualquier tamaño, ayudando a optimizar procesos y mejorar la toma de decisiones.</w:t>
            </w:r>
          </w:p>
        </w:tc>
        <w:tc>
          <w:tcPr>
            <w:tcW w:w="2694" w:type="dxa"/>
            <w:vAlign w:val="center"/>
            <w:hideMark/>
          </w:tcPr>
          <w:p w14:paraId="5DA77CEE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21830A81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675EB1F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17</w:t>
            </w:r>
          </w:p>
        </w:tc>
        <w:tc>
          <w:tcPr>
            <w:tcW w:w="2453" w:type="dxa"/>
            <w:vAlign w:val="center"/>
            <w:hideMark/>
          </w:tcPr>
          <w:p w14:paraId="36DE2D9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La automatización de un proceso garantiza siempre una reducción en los costos operativos.</w:t>
            </w:r>
          </w:p>
        </w:tc>
        <w:tc>
          <w:tcPr>
            <w:tcW w:w="524" w:type="dxa"/>
            <w:vAlign w:val="center"/>
            <w:hideMark/>
          </w:tcPr>
          <w:p w14:paraId="0486EF8B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47A04F22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6C08A88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¡Correcto! La automatización debe ser evaluada cuidadosamente, considerando factores como el costo inicial, mantenimiento y la complejidad del proceso.</w:t>
            </w:r>
          </w:p>
        </w:tc>
        <w:tc>
          <w:tcPr>
            <w:tcW w:w="2694" w:type="dxa"/>
            <w:vAlign w:val="center"/>
            <w:hideMark/>
          </w:tcPr>
          <w:p w14:paraId="233774A8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0FF9B3EC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3B36B68E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18</w:t>
            </w:r>
          </w:p>
        </w:tc>
        <w:tc>
          <w:tcPr>
            <w:tcW w:w="2453" w:type="dxa"/>
            <w:vAlign w:val="center"/>
            <w:hideMark/>
          </w:tcPr>
          <w:p w14:paraId="3D062833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 xml:space="preserve">Los sensores </w:t>
            </w:r>
            <w:proofErr w:type="spellStart"/>
            <w:r w:rsidRPr="0006608D">
              <w:rPr>
                <w:rFonts w:asciiTheme="majorHAnsi" w:hAnsiTheme="majorHAnsi" w:cstheme="majorHAnsi"/>
              </w:rPr>
              <w:t>IoT</w:t>
            </w:r>
            <w:proofErr w:type="spellEnd"/>
            <w:r w:rsidRPr="0006608D">
              <w:rPr>
                <w:rFonts w:asciiTheme="majorHAnsi" w:hAnsiTheme="majorHAnsi" w:cstheme="majorHAnsi"/>
              </w:rPr>
              <w:t xml:space="preserve"> pueden reemplazar completamente los sistemas tradicionales de instrumentación industrial.</w:t>
            </w:r>
          </w:p>
        </w:tc>
        <w:tc>
          <w:tcPr>
            <w:tcW w:w="524" w:type="dxa"/>
            <w:vAlign w:val="center"/>
            <w:hideMark/>
          </w:tcPr>
          <w:p w14:paraId="3040F25D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469E985A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4D4781D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 xml:space="preserve">¡Correcto! Los sensores </w:t>
            </w:r>
            <w:proofErr w:type="spellStart"/>
            <w:r w:rsidRPr="0006608D">
              <w:rPr>
                <w:rFonts w:asciiTheme="majorHAnsi" w:hAnsiTheme="majorHAnsi" w:cstheme="majorHAnsi"/>
              </w:rPr>
              <w:t>IoT</w:t>
            </w:r>
            <w:proofErr w:type="spellEnd"/>
            <w:r w:rsidRPr="0006608D">
              <w:rPr>
                <w:rFonts w:asciiTheme="majorHAnsi" w:hAnsiTheme="majorHAnsi" w:cstheme="majorHAnsi"/>
              </w:rPr>
              <w:t xml:space="preserve"> complementan, pero no siempre pueden reemplazar sistemas tradicionales, especialmente en aplicaciones críticas que requieren alta confiabilidad.</w:t>
            </w:r>
          </w:p>
        </w:tc>
        <w:tc>
          <w:tcPr>
            <w:tcW w:w="2694" w:type="dxa"/>
            <w:vAlign w:val="center"/>
            <w:hideMark/>
          </w:tcPr>
          <w:p w14:paraId="4B4E254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4F7AF7F7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79781A0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19</w:t>
            </w:r>
          </w:p>
        </w:tc>
        <w:tc>
          <w:tcPr>
            <w:tcW w:w="2453" w:type="dxa"/>
            <w:vAlign w:val="center"/>
            <w:hideMark/>
          </w:tcPr>
          <w:p w14:paraId="0F8A9E30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La integración de sistemas de información con automatización mejora la trazabilidad de los procesos.</w:t>
            </w:r>
          </w:p>
        </w:tc>
        <w:tc>
          <w:tcPr>
            <w:tcW w:w="524" w:type="dxa"/>
            <w:vAlign w:val="center"/>
            <w:hideMark/>
          </w:tcPr>
          <w:p w14:paraId="53E35AC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567" w:type="dxa"/>
            <w:vAlign w:val="center"/>
            <w:hideMark/>
          </w:tcPr>
          <w:p w14:paraId="541F2943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vAlign w:val="center"/>
            <w:hideMark/>
          </w:tcPr>
          <w:p w14:paraId="4A7ED16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¡Exacto! La integración permite un seguimiento detallado de cada etapa del proceso, mejorando la calidad y facilitando la identificación de problemas.</w:t>
            </w:r>
          </w:p>
        </w:tc>
        <w:tc>
          <w:tcPr>
            <w:tcW w:w="2694" w:type="dxa"/>
            <w:vAlign w:val="center"/>
            <w:hideMark/>
          </w:tcPr>
          <w:p w14:paraId="7E34ED2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7E7A7C95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3B878FE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20</w:t>
            </w:r>
          </w:p>
        </w:tc>
        <w:tc>
          <w:tcPr>
            <w:tcW w:w="2453" w:type="dxa"/>
            <w:vAlign w:val="center"/>
            <w:hideMark/>
          </w:tcPr>
          <w:p w14:paraId="5AA779B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Los sistemas hidráulicos y neumáticos requieren el mismo tipo de mantenimiento preventivo.</w:t>
            </w:r>
          </w:p>
        </w:tc>
        <w:tc>
          <w:tcPr>
            <w:tcW w:w="524" w:type="dxa"/>
            <w:vAlign w:val="center"/>
            <w:hideMark/>
          </w:tcPr>
          <w:p w14:paraId="65F52630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08C6EEE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52C9051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¡Correcto! Cada sistema tiene requisitos específicos de mantenimiento debido a las diferentes propiedades de los fluidos utilizados y sus componentes.</w:t>
            </w:r>
          </w:p>
        </w:tc>
        <w:tc>
          <w:tcPr>
            <w:tcW w:w="2694" w:type="dxa"/>
            <w:vAlign w:val="center"/>
            <w:hideMark/>
          </w:tcPr>
          <w:p w14:paraId="04D51B0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</w:tbl>
    <w:p w14:paraId="600E855B" w14:textId="77777777" w:rsidR="0006608D" w:rsidRDefault="0006608D"/>
    <w:tbl>
      <w:tblPr>
        <w:tblStyle w:val="a2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2534"/>
        <w:gridCol w:w="7620"/>
      </w:tblGrid>
      <w:tr w:rsidR="00EB3A71" w14:paraId="18011C2C" w14:textId="77777777" w:rsidTr="00EB3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2"/>
            <w:shd w:val="clear" w:color="auto" w:fill="FFD966"/>
          </w:tcPr>
          <w:p w14:paraId="6270AF47" w14:textId="77777777" w:rsidR="00EB3A71" w:rsidRDefault="00A371B4">
            <w:pPr>
              <w:widowControl w:val="0"/>
              <w:spacing w:before="60" w:after="6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EB3A71" w14:paraId="6C9F5E10" w14:textId="77777777" w:rsidTr="00EB3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14:paraId="7DA2949B" w14:textId="77777777" w:rsidR="00EB3A71" w:rsidRDefault="00A371B4">
            <w:pPr>
              <w:widowControl w:val="0"/>
              <w:spacing w:before="60" w:after="6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70 % de respuestas correctas</w:t>
            </w:r>
          </w:p>
        </w:tc>
        <w:tc>
          <w:tcPr>
            <w:tcW w:w="7620" w:type="dxa"/>
            <w:shd w:val="clear" w:color="auto" w:fill="auto"/>
            <w:vAlign w:val="center"/>
          </w:tcPr>
          <w:p w14:paraId="612BE93B" w14:textId="77777777" w:rsidR="00EB3A71" w:rsidRDefault="00A371B4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¡Excelente! Lo felicito, ha superado la actividad y demuestra </w:t>
            </w:r>
            <w:r>
              <w:rPr>
                <w:rFonts w:ascii="Calibri" w:eastAsia="Calibri" w:hAnsi="Calibri" w:cs="Calibri"/>
                <w:i/>
                <w:color w:val="000000"/>
              </w:rPr>
              <w:t>sólidos conocimientos sobre el componente formativo.</w:t>
            </w:r>
          </w:p>
        </w:tc>
      </w:tr>
      <w:tr w:rsidR="00EB3A71" w14:paraId="2B68EFCC" w14:textId="77777777" w:rsidTr="00EB3A7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14:paraId="38E87FA7" w14:textId="77777777" w:rsidR="00EB3A71" w:rsidRDefault="00A371B4">
            <w:pPr>
              <w:widowControl w:val="0"/>
              <w:spacing w:before="60" w:after="6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70 %</w:t>
            </w:r>
          </w:p>
        </w:tc>
        <w:tc>
          <w:tcPr>
            <w:tcW w:w="7620" w:type="dxa"/>
            <w:shd w:val="clear" w:color="auto" w:fill="auto"/>
            <w:vAlign w:val="center"/>
          </w:tcPr>
          <w:p w14:paraId="4A75FC9D" w14:textId="77777777" w:rsidR="00EB3A71" w:rsidRDefault="00A371B4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No ha superado la actividad. Le recomendamos volver a revisar el componente formativo e intentar nuevamente la actividad </w:t>
            </w:r>
            <w:r>
              <w:rPr>
                <w:rFonts w:ascii="Calibri" w:eastAsia="Calibri" w:hAnsi="Calibri" w:cs="Calibri"/>
                <w:i/>
                <w:color w:val="000000"/>
              </w:rPr>
              <w:t>didáctica.</w:t>
            </w:r>
          </w:p>
        </w:tc>
      </w:tr>
    </w:tbl>
    <w:p w14:paraId="73C43A00" w14:textId="77777777" w:rsidR="00EB3A71" w:rsidRDefault="00EB3A71"/>
    <w:tbl>
      <w:tblPr>
        <w:tblStyle w:val="a4"/>
        <w:tblW w:w="900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30"/>
        <w:gridCol w:w="2791"/>
        <w:gridCol w:w="3088"/>
      </w:tblGrid>
      <w:tr w:rsidR="00EB3A71" w14:paraId="658913E2" w14:textId="77777777">
        <w:trPr>
          <w:trHeight w:val="20"/>
        </w:trPr>
        <w:tc>
          <w:tcPr>
            <w:tcW w:w="9009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F20A7C" w14:textId="77777777" w:rsidR="00EB3A71" w:rsidRDefault="00A371B4">
            <w:pPr>
              <w:widowControl w:val="0"/>
              <w:spacing w:before="120" w:after="120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EB3A71" w14:paraId="0A0813CA" w14:textId="77777777">
        <w:trPr>
          <w:trHeight w:val="20"/>
        </w:trPr>
        <w:tc>
          <w:tcPr>
            <w:tcW w:w="313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CCA0F6" w14:textId="77777777" w:rsidR="00EB3A71" w:rsidRDefault="00EB3A71">
            <w:pPr>
              <w:widowControl w:val="0"/>
              <w:spacing w:before="120" w:after="120"/>
              <w:jc w:val="center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2791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47F1BC" w14:textId="77777777" w:rsidR="00EB3A71" w:rsidRDefault="00A371B4">
            <w:pPr>
              <w:widowControl w:val="0"/>
              <w:spacing w:before="120" w:after="120"/>
              <w:jc w:val="center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088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17024" w14:textId="77777777" w:rsidR="00EB3A71" w:rsidRDefault="00A371B4">
            <w:pPr>
              <w:widowControl w:val="0"/>
              <w:spacing w:before="120" w:after="120"/>
              <w:jc w:val="center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EB3A71" w14:paraId="0E71015A" w14:textId="77777777">
        <w:trPr>
          <w:trHeight w:val="20"/>
        </w:trPr>
        <w:tc>
          <w:tcPr>
            <w:tcW w:w="313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EBD66A" w14:textId="77777777" w:rsidR="00EB3A71" w:rsidRDefault="00EB3A71">
            <w:pPr>
              <w:widowControl w:val="0"/>
              <w:spacing w:before="120" w:after="120"/>
              <w:jc w:val="center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2791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8D9CE3" w14:textId="77777777" w:rsidR="00EB3A71" w:rsidRDefault="00EB3A71">
            <w:pPr>
              <w:widowControl w:val="0"/>
              <w:spacing w:before="120" w:after="120"/>
              <w:jc w:val="center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88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C89E63" w14:textId="77777777" w:rsidR="00EB3A71" w:rsidRDefault="00EB3A71">
            <w:pPr>
              <w:widowControl w:val="0"/>
              <w:spacing w:before="120" w:after="120"/>
              <w:jc w:val="center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204D94D1" w14:textId="77777777" w:rsidR="00EB3A71" w:rsidRDefault="00EB3A71"/>
    <w:sectPr w:rsidR="00EB3A71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3A7FE" w14:textId="77777777" w:rsidR="00A371B4" w:rsidRDefault="00A371B4">
      <w:pPr>
        <w:spacing w:line="240" w:lineRule="auto"/>
      </w:pPr>
      <w:r>
        <w:separator/>
      </w:r>
    </w:p>
  </w:endnote>
  <w:endnote w:type="continuationSeparator" w:id="0">
    <w:p w14:paraId="14CDAEC2" w14:textId="77777777" w:rsidR="00A371B4" w:rsidRDefault="00A371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69363825-EB63-48F4-BB72-8058287828F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1C59FDE4-45BF-4518-AAD5-58C7B58E909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4EC06BA-C89E-4207-81E2-07BA2AB770F3}"/>
    <w:embedBold r:id="rId4" w:fontKey="{94EFC8E8-56F1-420D-AEE3-E3915F1033F6}"/>
    <w:embedItalic r:id="rId5" w:fontKey="{5BA1564D-965B-4B82-AF37-2A6C65129A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651FC6C-D9EA-4246-B76C-C179DA69B26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6D3D6" w14:textId="77777777" w:rsidR="00A371B4" w:rsidRDefault="00A371B4">
      <w:pPr>
        <w:spacing w:line="240" w:lineRule="auto"/>
      </w:pPr>
      <w:r>
        <w:separator/>
      </w:r>
    </w:p>
  </w:footnote>
  <w:footnote w:type="continuationSeparator" w:id="0">
    <w:p w14:paraId="3C3C9674" w14:textId="77777777" w:rsidR="00A371B4" w:rsidRDefault="00A371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0D886" w14:textId="77777777" w:rsidR="00EB3A71" w:rsidRDefault="00A371B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484F441" wp14:editId="0B9B32B0">
          <wp:simplePos x="0" y="0"/>
          <wp:positionH relativeFrom="column">
            <wp:posOffset>-914398</wp:posOffset>
          </wp:positionH>
          <wp:positionV relativeFrom="paragraph">
            <wp:posOffset>-457197</wp:posOffset>
          </wp:positionV>
          <wp:extent cx="10128885" cy="1390650"/>
          <wp:effectExtent l="0" t="0" r="0" b="0"/>
          <wp:wrapSquare wrapText="bothSides" distT="0" distB="0" distL="114300" distR="114300"/>
          <wp:docPr id="8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5BF451F1" wp14:editId="46F879BF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57875" cy="1435964"/>
              <wp:effectExtent l="0" t="0" r="0" b="0"/>
              <wp:wrapSquare wrapText="bothSides" distT="45720" distB="45720" distL="114300" distR="114300"/>
              <wp:docPr id="87" name="Rectángulo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635D24" w14:textId="77777777" w:rsidR="00EB3A71" w:rsidRDefault="00A371B4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0FF9163B" w14:textId="77777777" w:rsidR="00EB3A71" w:rsidRDefault="00A371B4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1D69B57" w14:textId="77777777" w:rsidR="00EB3A71" w:rsidRDefault="00EB3A7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16du="http://schemas.microsoft.com/office/word/2023/wordml/word16du" xmlns:oel="http://schemas.microsoft.com/office/2019/extlst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57875" cy="1435964"/>
              <wp:effectExtent b="0" l="0" r="0" t="0"/>
              <wp:wrapSquare wrapText="bothSides" distB="45720" distT="45720" distL="114300" distR="114300"/>
              <wp:docPr id="87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57875" cy="143596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871AF"/>
    <w:multiLevelType w:val="multilevel"/>
    <w:tmpl w:val="38B862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A71"/>
    <w:rsid w:val="0006608D"/>
    <w:rsid w:val="00202217"/>
    <w:rsid w:val="002E0683"/>
    <w:rsid w:val="00A371B4"/>
    <w:rsid w:val="00D1475C"/>
    <w:rsid w:val="00EB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ED433"/>
  <w15:docId w15:val="{EFF3CED5-E6F7-482B-8875-1D28DE22E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pPr>
      <w:spacing w:line="240" w:lineRule="auto"/>
    </w:pPr>
    <w:rPr>
      <w:color w:val="C55911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36FB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6FBD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7844D1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44D1"/>
  </w:style>
  <w:style w:type="paragraph" w:styleId="Piedepgina">
    <w:name w:val="footer"/>
    <w:basedOn w:val="Normal"/>
    <w:link w:val="PiedepginaCar"/>
    <w:uiPriority w:val="99"/>
    <w:unhideWhenUsed/>
    <w:rsid w:val="007844D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44D1"/>
  </w:style>
  <w:style w:type="paragraph" w:styleId="Prrafodelista">
    <w:name w:val="List Paragraph"/>
    <w:basedOn w:val="Normal"/>
    <w:uiPriority w:val="34"/>
    <w:qFormat/>
    <w:rsid w:val="00C0495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6278"/>
    <w:rPr>
      <w:rFonts w:ascii="Times New Roman" w:hAnsi="Times New Roman" w:cs="Times New Roman"/>
      <w:sz w:val="24"/>
      <w:szCs w:val="24"/>
    </w:rPr>
  </w:style>
  <w:style w:type="table" w:customStyle="1" w:styleId="a1">
    <w:basedOn w:val="TableNormal0"/>
    <w:pPr>
      <w:spacing w:line="240" w:lineRule="auto"/>
    </w:pPr>
    <w:rPr>
      <w:color w:val="C55911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2">
    <w:basedOn w:val="TableNormal0"/>
    <w:pPr>
      <w:spacing w:line="240" w:lineRule="auto"/>
    </w:pPr>
    <w:rPr>
      <w:color w:val="C55911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3">
    <w:basedOn w:val="TableNormal0"/>
    <w:pPr>
      <w:spacing w:line="240" w:lineRule="auto"/>
    </w:pPr>
    <w:rPr>
      <w:color w:val="C55911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4">
    <w:basedOn w:val="TableNormal0"/>
    <w:pPr>
      <w:spacing w:line="240" w:lineRule="auto"/>
    </w:pPr>
    <w:rPr>
      <w:color w:val="C55911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06608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7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rXQB6YVbBIJ6VkVQpFqm8vB4+g==">CgMxLjAyCGguZ2pkZ3hzMgloLjMwajB6bGw4AHIhMTlza1l6MFlqcEVEV0ZpQnhpMVExVzI3WFpvWjhTMTg4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1598</Words>
  <Characters>8793</Characters>
  <Application>Microsoft Office Word</Application>
  <DocSecurity>0</DocSecurity>
  <Lines>73</Lines>
  <Paragraphs>20</Paragraphs>
  <ScaleCrop>false</ScaleCrop>
  <Company/>
  <LinksUpToDate>false</LinksUpToDate>
  <CharactersWithSpaces>10371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Marcela</cp:lastModifiedBy>
  <cp:revision>3</cp:revision>
  <dcterms:created xsi:type="dcterms:W3CDTF">2024-11-02T03:19:00Z</dcterms:created>
  <dcterms:modified xsi:type="dcterms:W3CDTF">2025-09-07T03:05:00Z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0x0101009BA69CCE19797543AAB5DE63E320ACE2</vt:lpwstr>
  </property>
</Properties>
</file>