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PROJECT</w:t>
      </w:r>
    </w:p>
    <w:p>
      <w:pPr>
        <w:jc w:val="center"/>
      </w:pPr>
    </w:p>
    <w:p>
      <w:pPr>
        <w:pStyle w:val="8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Building Linux on to Raspberry Pi and Bring up the board and understand and explain in detail of all the steps involved in kernel compilation?</w:t>
      </w:r>
    </w:p>
    <w:p>
      <w:pPr>
        <w:pStyle w:val="8"/>
        <w:numPr>
          <w:ilvl w:val="0"/>
          <w:numId w:val="1"/>
        </w:numPr>
      </w:pPr>
      <w:r>
        <w:rPr>
          <w:b/>
          <w:bCs/>
        </w:rPr>
        <w:t xml:space="preserve">Write a character device driver with file operations and communicate with the character driver and user application and explain in detail withs sample code that works on Raspberry pi ?               </w:t>
      </w:r>
    </w:p>
    <w:p>
      <w:pPr>
        <w:pStyle w:val="8"/>
        <w:numPr>
          <w:ilvl w:val="0"/>
          <w:numId w:val="1"/>
        </w:numPr>
      </w:pPr>
      <w:r>
        <w:rPr>
          <w:b/>
          <w:bCs/>
        </w:rPr>
        <w:t>Explain in detail the Linux device driver framework considering any one of the Hardware protocols ?</w:t>
      </w:r>
    </w:p>
    <w:p>
      <w:pPr>
        <w:pStyle w:val="8"/>
        <w:numPr>
          <w:ilvl w:val="1"/>
          <w:numId w:val="1"/>
        </w:numPr>
      </w:pPr>
      <w:r>
        <w:rPr>
          <w:b/>
          <w:bCs/>
        </w:rPr>
        <w:t>I2C</w:t>
      </w:r>
    </w:p>
    <w:p>
      <w:pPr>
        <w:pStyle w:val="8"/>
        <w:numPr>
          <w:ilvl w:val="1"/>
          <w:numId w:val="1"/>
        </w:numPr>
      </w:pPr>
      <w:r>
        <w:rPr>
          <w:b/>
          <w:bCs/>
        </w:rPr>
        <w:t>SPI</w:t>
      </w:r>
    </w:p>
    <w:p>
      <w:pPr>
        <w:pStyle w:val="8"/>
        <w:numPr>
          <w:ilvl w:val="1"/>
          <w:numId w:val="1"/>
        </w:numPr>
      </w:pPr>
      <w:r>
        <w:rPr>
          <w:b/>
          <w:bCs/>
        </w:rPr>
        <w:t>UART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I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2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C is an acronym for the “Inter-IC” bus, a simple bus protocol which is widely used where low data rate communications suffice.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I2C is 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also 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the acronym for the microprocessor I2C peripheral interface.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Around the microprocessor device, the user can add many I2C external devices to create a custom board. Each external device can be accessed through the I2C from the user space or the kernel space.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Here are some details from the Linux kernel website,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>
      <w:pPr>
        <w:pStyle w:val="2"/>
        <w:bidi w:val="0"/>
        <w:rPr>
          <w:rFonts w:hint="default"/>
          <w:lang w:eastAsia="en-US"/>
        </w:rPr>
      </w:pPr>
      <w:r>
        <w:rPr>
          <w:rFonts w:hint="default"/>
          <w:lang w:eastAsia="en-US"/>
        </w:rPr>
        <w:t>Driver Structure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Driver structure contains general access routines, and should be zero-initialized except for fields with data you provide. A client structure holds device-specific information like the driver model device node, and its I2C address.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static struct i2c_device_id foo_idtable[] = {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{ "foo", my_id_for_foo },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{ "bar", my_id_for_bar },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{ }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MODULE_DEVICE_TABLE(i2c, foo_idtable);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static struct i2c_driver foo_driver = {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.driver = {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        .name   = "foo",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        .pm     = &amp;foo_pm_ops,  /* optional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.id_table       = foo_idtable,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.probe          = foo_probe,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.remove         = foo_remove,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/* if device autodetection is needed: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.class          = I2C_CLASS_SOMETHING,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.detect         = foo_detect,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.address_list   = normal_i2c,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.shutdown       = foo_shutdown, /* optional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 xml:space="preserve">      .command        = foo_command,  /* optional, deprecated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</w:pPr>
      <w:r>
        <w:rPr>
          <w:rFonts w:hint="default"/>
        </w:rPr>
        <w:t>}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</w:pPr>
    </w:p>
    <w:p>
      <w:pPr>
        <w:pStyle w:val="2"/>
        <w:bidi w:val="0"/>
        <w:jc w:val="left"/>
        <w:rPr>
          <w:rFonts w:hint="default" w:ascii="SimSun" w:hAnsi="SimSun" w:eastAsia="SimSun" w:cs="SimSun"/>
          <w:bCs/>
          <w:lang w:eastAsia="en-US"/>
        </w:rPr>
      </w:pPr>
      <w:r>
        <w:rPr>
          <w:rFonts w:hint="default" w:ascii="SimSun" w:hAnsi="SimSun" w:eastAsia="SimSun" w:cs="SimSun"/>
          <w:bCs/>
          <w:lang w:eastAsia="en-US"/>
        </w:rPr>
        <w:t>Extra client data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/* store the value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void i2c_set_clientdata(struct i2c_client *client, void *data);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/* retrieve the value */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  <w:r>
        <w:rPr>
          <w:rFonts w:hint="default"/>
        </w:rPr>
        <w:t>void *i2c_get_clientdata(const struct i2c_client *client);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Accessing the client</w:t>
      </w:r>
    </w:p>
    <w:p>
      <w:pPr>
        <w:rPr>
          <w:rFonts w:hint="default"/>
        </w:rPr>
      </w:pPr>
      <w:r>
        <w:rPr>
          <w:rFonts w:hint="default"/>
        </w:rPr>
        <w:t>int foo_read_value(struct i2c_client *client, u8 reg)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if (reg &lt; 0x10) /* byte-sized register */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i2c_smbus_read_byte_data(client, reg);</w:t>
      </w:r>
    </w:p>
    <w:p>
      <w:pPr>
        <w:rPr>
          <w:rFonts w:hint="default"/>
        </w:rPr>
      </w:pPr>
      <w:r>
        <w:rPr>
          <w:rFonts w:hint="default"/>
        </w:rPr>
        <w:t xml:space="preserve">      else            /* word-sized register */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i2c_smbus_read_word_data(client, reg);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foo_write_value(struct i2c_client *client, u8 reg, u16 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if (reg == 0x10)        /* Impossible to write - driver error! */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-EINVAL;</w:t>
      </w:r>
    </w:p>
    <w:p>
      <w:pPr>
        <w:rPr>
          <w:rFonts w:hint="default"/>
        </w:rPr>
      </w:pPr>
      <w:r>
        <w:rPr>
          <w:rFonts w:hint="default"/>
        </w:rPr>
        <w:t xml:space="preserve">      else if (reg &lt; 0x10)    /* byte-sized register */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i2c_smbus_write_byte_data(client, reg, value);</w:t>
      </w:r>
    </w:p>
    <w:p>
      <w:pPr>
        <w:rPr>
          <w:rFonts w:hint="default"/>
        </w:rPr>
      </w:pPr>
      <w:r>
        <w:rPr>
          <w:rFonts w:hint="default"/>
        </w:rPr>
        <w:t xml:space="preserve">      else                    /* word-sized register */</w:t>
      </w:r>
    </w:p>
    <w:p>
      <w:pPr>
        <w:rPr>
          <w:rFonts w:hint="default"/>
        </w:rPr>
      </w:pPr>
      <w:r>
        <w:rPr>
          <w:rFonts w:hint="default"/>
        </w:rPr>
        <w:t xml:space="preserve">              return i2c_smbus_write_word_data(client, reg, value);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Initializing the driver</w:t>
      </w:r>
    </w:p>
    <w:p>
      <w:pPr>
        <w:rPr>
          <w:rFonts w:hint="default"/>
        </w:rPr>
      </w:pPr>
      <w:r>
        <w:rPr>
          <w:rFonts w:hint="default"/>
        </w:rPr>
        <w:t>static int __init foo_init(void)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return i2c_add_driver(&amp;foo_driver);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module_init(foo_init);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__exit foo_cleanup(void)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i2c_del_driver(&amp;foo_driver);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module_exit(foo_cleanup);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module_i2c_driver() macro can be used to reduce above code.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module_i2c_driver(foo_driver);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I2C communication</w:t>
      </w:r>
    </w:p>
    <w:p>
      <w:pPr>
        <w:rPr>
          <w:rFonts w:hint="default"/>
        </w:rPr>
      </w:pPr>
      <w:r>
        <w:rPr>
          <w:rFonts w:hint="default"/>
        </w:rPr>
        <w:t>int i2c_master_send(struct i2c_client *client, const char *buf,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count);</w:t>
      </w:r>
    </w:p>
    <w:p>
      <w:pPr>
        <w:rPr>
          <w:rFonts w:hint="default"/>
        </w:rPr>
      </w:pPr>
      <w:r>
        <w:rPr>
          <w:rFonts w:hint="default"/>
        </w:rPr>
        <w:t>int i2c_master_recv(struct i2c_client *client, char *buf, int count);</w:t>
      </w:r>
    </w:p>
    <w:p>
      <w:pPr>
        <w:rPr>
          <w:rFonts w:hint="default"/>
        </w:rPr>
      </w:pPr>
      <w:r>
        <w:rPr>
          <w:rFonts w:hint="default"/>
        </w:rPr>
        <w:t>int i2c_transfer(struct i2c_adapter *adap, struct i2c_msg *msg,</w:t>
      </w:r>
    </w:p>
    <w:p>
      <w:pPr>
        <w:rPr>
          <w:rFonts w:hint="default"/>
        </w:rPr>
      </w:pPr>
      <w:r>
        <w:rPr>
          <w:rFonts w:hint="default"/>
        </w:rPr>
        <w:t xml:space="preserve">                 int num);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>Submission requirement:</w:t>
      </w:r>
    </w:p>
    <w:p>
      <w:pPr>
        <w:rPr>
          <w:b/>
          <w:bCs/>
        </w:rPr>
      </w:pPr>
      <w:r>
        <w:rPr>
          <w:b/>
          <w:bCs/>
        </w:rPr>
        <w:t>Individual recording of each module should be uploaded along with the proper documentation.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Due Date : 10/12/2021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36D3"/>
    <w:multiLevelType w:val="multilevel"/>
    <w:tmpl w:val="5DC936D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7E"/>
    <w:rsid w:val="00086418"/>
    <w:rsid w:val="0019414F"/>
    <w:rsid w:val="00C7617E"/>
    <w:rsid w:val="D3AF310F"/>
    <w:rsid w:val="FCBFE7F1"/>
    <w:rsid w:val="FFFFB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514</Characters>
  <Lines>4</Lines>
  <Paragraphs>1</Paragraphs>
  <ScaleCrop>false</ScaleCrop>
  <LinksUpToDate>false</LinksUpToDate>
  <CharactersWithSpaces>603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2021-12-04T05:05:00Z</dcterms:created>
  <dc:creator>Deepak Ramegowda</dc:creator>
  <cp:lastModifiedBy>coolder</cp:lastModifiedBy>
  <dcterms:modified xsi:type="dcterms:W3CDTF">2021-12-11T11:06:42Z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