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>
          <w:rtl w:val="0"/>
        </w:rPr>
        <w:t xml:space="preserve">FRED will use an Arduino UNO Wifi 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Currently testing on Arduino UNO R3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Images are of the wiring </w:t>
      </w:r>
    </w:p>
    <w:p w:rsidR="00000000" w:rsidDel="00000000" w:rsidP="00000000" w:rsidRDefault="00000000" w:rsidRPr="00000000" w14:paraId="00000004">
      <w:pPr>
        <w:jc w:val="center"/>
        <w:rPr/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3200" cy="36703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3200" cy="36703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  <w:sectPr>
          <w:type w:val="continuous"/>
          <w:pgSz w:h="15840" w:w="12240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692926" cy="25098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926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Basics Of The Schematics</w:t>
      </w:r>
    </w:p>
    <w:sectPr>
      <w:type w:val="continuous"/>
      <w:pgSz w:h="15840" w:w="12240"/>
      <w:pgMar w:bottom="1440" w:top="1440" w:left="1440" w:right="1440" w:header="72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