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8748e4961e22cebed3d2727d9cfe16ef4761be"/>
      <w:r>
        <w:t xml:space="preserve">BRD — Training &amp; Development (อบรม) · F-HR-TRAIN · Lane Mode v2 · APPROVED · W5 · Phase A</w:t>
      </w:r>
      <w:bookmarkEnd w:id="20"/>
    </w:p>
    <w:p>
      <w:pPr>
        <w:pStyle w:val="Heading2"/>
      </w:pPr>
      <w:bookmarkStart w:id="21" w:name="X1c3cbd5d2e4af5eceda52e980e41b74c3267228"/>
      <w:r>
        <w:t xml:space="preserve">§1 Overview: แคตตาล็อกหลักสูตร → ลงทะเบียน (จาก gap Performance) → อนุมัติถ้ามีค่าใช้จ่าย (DOA) → ผล/ใบรับรอง. ค่าอบรม = hook Expense. 4 tabs.</w:t>
      </w:r>
      <w:bookmarkEnd w:id="21"/>
    </w:p>
    <w:p>
      <w:pPr>
        <w:pStyle w:val="Heading2"/>
      </w:pPr>
      <w:bookmarkStart w:id="22" w:name="X7c1fcdaf8d3c561513430054bbb7ccf7edc8fda"/>
      <w:r>
        <w:t xml:space="preserve">§2 KPIs: completion rate · %ลงทะเบียนจาก gap · จำนวนหลักสูตรมีค่าใช้จ่ายที่อนุมัติ</w:t>
      </w:r>
      <w:bookmarkEnd w:id="22"/>
    </w:p>
    <w:p>
      <w:pPr>
        <w:pStyle w:val="Heading2"/>
      </w:pPr>
      <w:bookmarkStart w:id="23" w:name="X988f855cef9d121b6a561ccff38aef4690a7e93"/>
      <w:r>
        <w:t xml:space="preserve">§3 Scope In: หลักสูตร · รอบ · ลงทะเบียน · DOA(cost) · ผล/ใบรับรอง(soft ref) · ค่าอบรม hook Expense · report · Out: จ่ายค่าอบรม/GL · ประเมิน/gap เอง · SCORM/competency · config หมวด</w:t>
      </w:r>
      <w:bookmarkEnd w:id="23"/>
    </w:p>
    <w:p>
      <w:pPr>
        <w:pStyle w:val="Heading3"/>
      </w:pPr>
      <w:bookmarkStart w:id="24" w:name="X2fbcee74ad76a2939dbd767cb062e538b18c0da"/>
      <w:r>
        <w:t xml:space="preserve">§3.4 Scope Lock: LK-1 DOA เมื่อ has_cost(17ส.ค.) · LK-2 ค่าอบรม=hook Expense(ไม่จ่าย/post เอง) · LK-3 gap=hook Performance · LK-4 audit append-only · LK-5 CSQ EC เท่านั้น(ไม่มี AC · Expense ลงบัญชี · ห้าม OC/DC-doc/SC) · LK-6 config หมวดอ่าน HR Config(#107)</w:t>
      </w:r>
      <w:bookmarkEnd w:id="24"/>
    </w:p>
    <w:p>
      <w:pPr>
        <w:pStyle w:val="Heading2"/>
      </w:pPr>
      <w:bookmarkStart w:id="25" w:name="roles-hr-ld-หวหนาอนมต-cost-พนกงานเขาอบรม"/>
      <w:r>
        <w:t xml:space="preserve">§4 Roles: HR L&amp;D · หัวหน้า(อนุมัติ cost) · พนักงาน(เข้าอบรม)</w:t>
      </w:r>
      <w:bookmarkEnd w:id="25"/>
    </w:p>
    <w:p>
      <w:pPr>
        <w:pStyle w:val="Heading2"/>
      </w:pPr>
      <w:bookmarkStart w:id="26" w:name="Xf9196468b44088794a99bf5f8c30278d9e279b8"/>
      <w:r>
        <w:t xml:space="preserve">§5 Journey: หลักสูตร→ลงทะเบียน(gap/เลือก)→[has_cost?DOA:ข้าม]→เข้าอบรม→ผล→ใบรับรอง · ค่าอบรม→Expense hook</w:t>
      </w:r>
      <w:bookmarkEnd w:id="26"/>
    </w:p>
    <w:p>
      <w:pPr>
        <w:pStyle w:val="Heading2"/>
      </w:pPr>
      <w:bookmarkStart w:id="27" w:name="X24988a1195093eddf889f1856c0b86c7bd89b77"/>
      <w:r>
        <w:t xml:space="preserve">§6 Data: Course(has_cost·งบ) · Session(วันเวลา·จำนวนรับ) · Enrollment(employee snapshot·สถานะ·ผล·gap_ref·cost·expense_hook)</w:t>
      </w:r>
      <w:bookmarkEnd w:id="27"/>
    </w:p>
    <w:p>
      <w:pPr>
        <w:pStyle w:val="Heading2"/>
      </w:pPr>
      <w:bookmarkStart w:id="28" w:name="Xef3567c803bf47a8f12d9ffdc66f2581f6caa94"/>
      <w:r>
        <w:t xml:space="preserve">§7 Stories FN-01..94(18) ## §8 Lifecycle: หลักสูตร ร่าง→เผยแพร่→ปิด · ลงทะเบียน→[อนุมัติ]→เข้าอบรม→ผล→ใบรับรอง · ยกเลิก</w:t>
      </w:r>
      <w:bookmarkEnd w:id="28"/>
    </w:p>
    <w:p>
      <w:pPr>
        <w:pStyle w:val="Heading2"/>
      </w:pPr>
      <w:bookmarkStart w:id="29" w:name="rules-br-01..10-9.5-หมวดงบ-ตงนอก-feature"/>
      <w:r>
        <w:t xml:space="preserve">§9 Rules BR-01..10 ### §9.5 หมวด/งบ ตั้งนอก feature</w:t>
      </w:r>
      <w:bookmarkEnd w:id="29"/>
    </w:p>
    <w:p>
      <w:pPr>
        <w:pStyle w:val="Heading2"/>
      </w:pPr>
      <w:bookmarkStart w:id="30" w:name="X9db0e875aee3875e7b613e6baa4abcb51fa9391"/>
      <w:r>
        <w:t xml:space="preserve">§10 Edge: เกินจำนวนรับ · has_cost→DOA · ค่าอบรม→Expense hook · gap→หลักสูตร</w:t>
      </w:r>
      <w:bookmarkEnd w:id="30"/>
    </w:p>
    <w:p>
      <w:pPr>
        <w:pStyle w:val="Heading2"/>
      </w:pPr>
      <w:bookmarkStart w:id="31" w:name="X82ef25e706766fd05e9ffd2544356415a78df76"/>
      <w:r>
        <w:t xml:space="preserve">§12.1 Downstream: Expense(ค่าอบรม hook) · Performance(gap hook) [ASSUMED A-TRN-01/02] · ENG-CSQ EC · ENG-NOTIFY 3 · DOA cost</w:t>
      </w:r>
      <w:bookmarkEnd w:id="31"/>
    </w:p>
    <w:p>
      <w:pPr>
        <w:pStyle w:val="Heading2"/>
      </w:pPr>
      <w:bookmarkStart w:id="32" w:name="X3e7591fdce99f31358df0223016aee976c12be0"/>
      <w:r>
        <w:t xml:space="preserve">§13 Phase A→ba-done ## §14.6 Functions Cut: จ่ายค่าอบรม/GL(hook Expense) · ประเมิน/gap เอง(hook Performance) · SCORM/competency · ใบรับรอง PDF เลขรัน · config หมวด(#107)</w:t>
      </w:r>
      <w:bookmarkEnd w:id="32"/>
    </w:p>
    <w:p>
      <w:pPr>
        <w:pStyle w:val="Heading2"/>
      </w:pPr>
      <w:bookmarkStart w:id="33" w:name="X5a84fd4786ed588e6065b91a5ef934edc80b12a"/>
      <w:r>
        <w:t xml:space="preserve">§16 Security: masking · audit append-only · SC ไม่ประกาศ</w:t>
      </w:r>
      <w:bookmarkEnd w:id="33"/>
    </w:p>
    <w:p>
      <w:pPr>
        <w:pStyle w:val="Heading2"/>
      </w:pPr>
      <w:bookmarkStart w:id="34" w:name="Xe7ec876f06731d182bec355d1e21d9df1250f1c"/>
      <w:r>
        <w:t xml:space="preserve">§OQ: A-TRN-01 ค่าอบรม→Expense hook · A-TRN-02 gap→หลักสูตร hook · A-TRN-03 ใบรับรอง soft ref</w:t>
      </w:r>
      <w:bookmarkEnd w:id="34"/>
    </w:p>
    <w:p>
      <w:pPr>
        <w:pStyle w:val="Heading2"/>
      </w:pPr>
      <w:bookmarkStart w:id="35" w:name="X1e377855a912afce9e6630885c0ba47438e60e1"/>
      <w:r>
        <w:t xml:space="preserve">Quality Gate C01–C23: APPROVED (§14.6 · Scope Lock LK-1..6 · EC no AC)</w:t>
      </w:r>
      <w:bookmarkEnd w:id="35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2026-08-31T11:33:43Z</dcterms:created>
  <dcterms:modified xsi:type="dcterms:W3CDTF">2026-08-31T11:33:43Z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