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11F27213" w:rsidR="00CF3783" w:rsidRPr="00C45377" w:rsidRDefault="0072346E"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E31484">
            <w:t>Cybersecurity Approach</w:t>
          </w:r>
        </w:sdtContent>
      </w:sdt>
    </w:p>
    <w:bookmarkStart w:id="0" w:name="_Toc143860471"/>
    <w:p w14:paraId="0A86E41C" w14:textId="17FC2343" w:rsidR="000F37C5" w:rsidRPr="00C45377" w:rsidRDefault="0072346E"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533BD1CB" w14:textId="4FDD2C48" w:rsidR="00EE5251"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5731" w:history="1">
        <w:r w:rsidR="00EE5251" w:rsidRPr="006007FD">
          <w:rPr>
            <w:rStyle w:val="Hyperlink"/>
            <w:noProof/>
          </w:rPr>
          <w:t>1</w:t>
        </w:r>
        <w:r w:rsidR="00EE5251">
          <w:rPr>
            <w:rFonts w:eastAsiaTheme="minorEastAsia" w:cstheme="minorBidi"/>
            <w:b w:val="0"/>
            <w:bCs w:val="0"/>
            <w:caps w:val="0"/>
            <w:noProof/>
            <w:kern w:val="2"/>
            <w:sz w:val="24"/>
            <w:szCs w:val="24"/>
            <w:lang w:eastAsia="en-US"/>
            <w14:ligatures w14:val="standardContextual"/>
          </w:rPr>
          <w:tab/>
        </w:r>
        <w:r w:rsidR="00EE5251" w:rsidRPr="006007FD">
          <w:rPr>
            <w:rStyle w:val="Hyperlink"/>
            <w:noProof/>
          </w:rPr>
          <w:t>Purpose</w:t>
        </w:r>
        <w:r w:rsidR="00EE5251">
          <w:rPr>
            <w:noProof/>
            <w:webHidden/>
          </w:rPr>
          <w:tab/>
        </w:r>
        <w:r w:rsidR="00EE5251">
          <w:rPr>
            <w:noProof/>
            <w:webHidden/>
          </w:rPr>
          <w:fldChar w:fldCharType="begin"/>
        </w:r>
        <w:r w:rsidR="00EE5251">
          <w:rPr>
            <w:noProof/>
            <w:webHidden/>
          </w:rPr>
          <w:instrText xml:space="preserve"> PAGEREF _Toc213525731 \h </w:instrText>
        </w:r>
        <w:r w:rsidR="00EE5251">
          <w:rPr>
            <w:noProof/>
            <w:webHidden/>
          </w:rPr>
        </w:r>
        <w:r w:rsidR="00EE5251">
          <w:rPr>
            <w:noProof/>
            <w:webHidden/>
          </w:rPr>
          <w:fldChar w:fldCharType="separate"/>
        </w:r>
        <w:r w:rsidR="00EE5251">
          <w:rPr>
            <w:noProof/>
            <w:webHidden/>
          </w:rPr>
          <w:t>2</w:t>
        </w:r>
        <w:r w:rsidR="00EE5251">
          <w:rPr>
            <w:noProof/>
            <w:webHidden/>
          </w:rPr>
          <w:fldChar w:fldCharType="end"/>
        </w:r>
      </w:hyperlink>
    </w:p>
    <w:p w14:paraId="38EC4ADD" w14:textId="4ACAC105"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2" w:history="1">
        <w:r w:rsidRPr="006007FD">
          <w:rPr>
            <w:rStyle w:val="Hyperlink"/>
            <w:noProof/>
          </w:rPr>
          <w:t>2</w:t>
        </w:r>
        <w:r>
          <w:rPr>
            <w:rFonts w:eastAsiaTheme="minorEastAsia" w:cstheme="minorBidi"/>
            <w:b w:val="0"/>
            <w:bCs w:val="0"/>
            <w:caps w:val="0"/>
            <w:noProof/>
            <w:kern w:val="2"/>
            <w:sz w:val="24"/>
            <w:szCs w:val="24"/>
            <w:lang w:eastAsia="en-US"/>
            <w14:ligatures w14:val="standardContextual"/>
          </w:rPr>
          <w:tab/>
        </w:r>
        <w:r w:rsidRPr="006007FD">
          <w:rPr>
            <w:rStyle w:val="Hyperlink"/>
            <w:noProof/>
          </w:rPr>
          <w:t>Scope</w:t>
        </w:r>
        <w:r>
          <w:rPr>
            <w:noProof/>
            <w:webHidden/>
          </w:rPr>
          <w:tab/>
        </w:r>
        <w:r>
          <w:rPr>
            <w:noProof/>
            <w:webHidden/>
          </w:rPr>
          <w:fldChar w:fldCharType="begin"/>
        </w:r>
        <w:r>
          <w:rPr>
            <w:noProof/>
            <w:webHidden/>
          </w:rPr>
          <w:instrText xml:space="preserve"> PAGEREF _Toc213525732 \h </w:instrText>
        </w:r>
        <w:r>
          <w:rPr>
            <w:noProof/>
            <w:webHidden/>
          </w:rPr>
        </w:r>
        <w:r>
          <w:rPr>
            <w:noProof/>
            <w:webHidden/>
          </w:rPr>
          <w:fldChar w:fldCharType="separate"/>
        </w:r>
        <w:r>
          <w:rPr>
            <w:noProof/>
            <w:webHidden/>
          </w:rPr>
          <w:t>2</w:t>
        </w:r>
        <w:r>
          <w:rPr>
            <w:noProof/>
            <w:webHidden/>
          </w:rPr>
          <w:fldChar w:fldCharType="end"/>
        </w:r>
      </w:hyperlink>
    </w:p>
    <w:p w14:paraId="5C00CC43" w14:textId="5BB1E5C1"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3" w:history="1">
        <w:r w:rsidRPr="006007FD">
          <w:rPr>
            <w:rStyle w:val="Hyperlink"/>
            <w:noProof/>
          </w:rPr>
          <w:t>3</w:t>
        </w:r>
        <w:r>
          <w:rPr>
            <w:rFonts w:eastAsiaTheme="minorEastAsia" w:cstheme="minorBidi"/>
            <w:b w:val="0"/>
            <w:bCs w:val="0"/>
            <w:caps w:val="0"/>
            <w:noProof/>
            <w:kern w:val="2"/>
            <w:sz w:val="24"/>
            <w:szCs w:val="24"/>
            <w:lang w:eastAsia="en-US"/>
            <w14:ligatures w14:val="standardContextual"/>
          </w:rPr>
          <w:tab/>
        </w:r>
        <w:r w:rsidRPr="006007FD">
          <w:rPr>
            <w:rStyle w:val="Hyperlink"/>
            <w:noProof/>
          </w:rPr>
          <w:t>Assumptions and Constraints</w:t>
        </w:r>
        <w:r>
          <w:rPr>
            <w:noProof/>
            <w:webHidden/>
          </w:rPr>
          <w:tab/>
        </w:r>
        <w:r>
          <w:rPr>
            <w:noProof/>
            <w:webHidden/>
          </w:rPr>
          <w:fldChar w:fldCharType="begin"/>
        </w:r>
        <w:r>
          <w:rPr>
            <w:noProof/>
            <w:webHidden/>
          </w:rPr>
          <w:instrText xml:space="preserve"> PAGEREF _Toc213525733 \h </w:instrText>
        </w:r>
        <w:r>
          <w:rPr>
            <w:noProof/>
            <w:webHidden/>
          </w:rPr>
        </w:r>
        <w:r>
          <w:rPr>
            <w:noProof/>
            <w:webHidden/>
          </w:rPr>
          <w:fldChar w:fldCharType="separate"/>
        </w:r>
        <w:r>
          <w:rPr>
            <w:noProof/>
            <w:webHidden/>
          </w:rPr>
          <w:t>2</w:t>
        </w:r>
        <w:r>
          <w:rPr>
            <w:noProof/>
            <w:webHidden/>
          </w:rPr>
          <w:fldChar w:fldCharType="end"/>
        </w:r>
      </w:hyperlink>
    </w:p>
    <w:p w14:paraId="25A90739" w14:textId="5F451EB0"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4" w:history="1">
        <w:r w:rsidRPr="006007FD">
          <w:rPr>
            <w:rStyle w:val="Hyperlink"/>
            <w:noProof/>
          </w:rPr>
          <w:t>4</w:t>
        </w:r>
        <w:r>
          <w:rPr>
            <w:rFonts w:eastAsiaTheme="minorEastAsia" w:cstheme="minorBidi"/>
            <w:b w:val="0"/>
            <w:bCs w:val="0"/>
            <w:caps w:val="0"/>
            <w:noProof/>
            <w:kern w:val="2"/>
            <w:sz w:val="24"/>
            <w:szCs w:val="24"/>
            <w:lang w:eastAsia="en-US"/>
            <w14:ligatures w14:val="standardContextual"/>
          </w:rPr>
          <w:tab/>
        </w:r>
        <w:r w:rsidRPr="006007FD">
          <w:rPr>
            <w:rStyle w:val="Hyperlink"/>
            <w:noProof/>
          </w:rPr>
          <w:t>Policy and Objectives</w:t>
        </w:r>
        <w:r>
          <w:rPr>
            <w:noProof/>
            <w:webHidden/>
          </w:rPr>
          <w:tab/>
        </w:r>
        <w:r>
          <w:rPr>
            <w:noProof/>
            <w:webHidden/>
          </w:rPr>
          <w:fldChar w:fldCharType="begin"/>
        </w:r>
        <w:r>
          <w:rPr>
            <w:noProof/>
            <w:webHidden/>
          </w:rPr>
          <w:instrText xml:space="preserve"> PAGEREF _Toc213525734 \h </w:instrText>
        </w:r>
        <w:r>
          <w:rPr>
            <w:noProof/>
            <w:webHidden/>
          </w:rPr>
        </w:r>
        <w:r>
          <w:rPr>
            <w:noProof/>
            <w:webHidden/>
          </w:rPr>
          <w:fldChar w:fldCharType="separate"/>
        </w:r>
        <w:r>
          <w:rPr>
            <w:noProof/>
            <w:webHidden/>
          </w:rPr>
          <w:t>2</w:t>
        </w:r>
        <w:r>
          <w:rPr>
            <w:noProof/>
            <w:webHidden/>
          </w:rPr>
          <w:fldChar w:fldCharType="end"/>
        </w:r>
      </w:hyperlink>
    </w:p>
    <w:p w14:paraId="6086EA39" w14:textId="01A12317"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35" w:history="1">
        <w:r w:rsidRPr="006007FD">
          <w:rPr>
            <w:rStyle w:val="Hyperlink"/>
            <w:noProof/>
          </w:rPr>
          <w:t>4.1</w:t>
        </w:r>
        <w:r>
          <w:rPr>
            <w:rFonts w:eastAsiaTheme="minorEastAsia" w:cstheme="minorBidi"/>
            <w:smallCaps w:val="0"/>
            <w:noProof/>
            <w:kern w:val="2"/>
            <w:sz w:val="24"/>
            <w:szCs w:val="24"/>
            <w:lang w:eastAsia="en-US"/>
            <w14:ligatures w14:val="standardContextual"/>
          </w:rPr>
          <w:tab/>
        </w:r>
        <w:r w:rsidRPr="006007FD">
          <w:rPr>
            <w:rStyle w:val="Hyperlink"/>
            <w:noProof/>
          </w:rPr>
          <w:t>Cybersecurity Escalation Approach</w:t>
        </w:r>
        <w:r>
          <w:rPr>
            <w:noProof/>
            <w:webHidden/>
          </w:rPr>
          <w:tab/>
        </w:r>
        <w:r>
          <w:rPr>
            <w:noProof/>
            <w:webHidden/>
          </w:rPr>
          <w:fldChar w:fldCharType="begin"/>
        </w:r>
        <w:r>
          <w:rPr>
            <w:noProof/>
            <w:webHidden/>
          </w:rPr>
          <w:instrText xml:space="preserve"> PAGEREF _Toc213525735 \h </w:instrText>
        </w:r>
        <w:r>
          <w:rPr>
            <w:noProof/>
            <w:webHidden/>
          </w:rPr>
        </w:r>
        <w:r>
          <w:rPr>
            <w:noProof/>
            <w:webHidden/>
          </w:rPr>
          <w:fldChar w:fldCharType="separate"/>
        </w:r>
        <w:r>
          <w:rPr>
            <w:noProof/>
            <w:webHidden/>
          </w:rPr>
          <w:t>3</w:t>
        </w:r>
        <w:r>
          <w:rPr>
            <w:noProof/>
            <w:webHidden/>
          </w:rPr>
          <w:fldChar w:fldCharType="end"/>
        </w:r>
      </w:hyperlink>
    </w:p>
    <w:p w14:paraId="32D488B7" w14:textId="2F8AB893"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6" w:history="1">
        <w:r w:rsidRPr="006007FD">
          <w:rPr>
            <w:rStyle w:val="Hyperlink"/>
            <w:noProof/>
          </w:rPr>
          <w:t>5</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Roles, Responsibilities, and Assignments</w:t>
        </w:r>
        <w:r>
          <w:rPr>
            <w:noProof/>
            <w:webHidden/>
          </w:rPr>
          <w:tab/>
        </w:r>
        <w:r>
          <w:rPr>
            <w:noProof/>
            <w:webHidden/>
          </w:rPr>
          <w:fldChar w:fldCharType="begin"/>
        </w:r>
        <w:r>
          <w:rPr>
            <w:noProof/>
            <w:webHidden/>
          </w:rPr>
          <w:instrText xml:space="preserve"> PAGEREF _Toc213525736 \h </w:instrText>
        </w:r>
        <w:r>
          <w:rPr>
            <w:noProof/>
            <w:webHidden/>
          </w:rPr>
        </w:r>
        <w:r>
          <w:rPr>
            <w:noProof/>
            <w:webHidden/>
          </w:rPr>
          <w:fldChar w:fldCharType="separate"/>
        </w:r>
        <w:r>
          <w:rPr>
            <w:noProof/>
            <w:webHidden/>
          </w:rPr>
          <w:t>3</w:t>
        </w:r>
        <w:r>
          <w:rPr>
            <w:noProof/>
            <w:webHidden/>
          </w:rPr>
          <w:fldChar w:fldCharType="end"/>
        </w:r>
      </w:hyperlink>
    </w:p>
    <w:p w14:paraId="1E8D9F90" w14:textId="25319794"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37" w:history="1">
        <w:r w:rsidRPr="006007FD">
          <w:rPr>
            <w:rStyle w:val="Hyperlink"/>
            <w:noProof/>
          </w:rPr>
          <w:t>6</w:t>
        </w:r>
        <w:r>
          <w:rPr>
            <w:rFonts w:eastAsiaTheme="minorEastAsia" w:cstheme="minorBidi"/>
            <w:b w:val="0"/>
            <w:bCs w:val="0"/>
            <w:caps w:val="0"/>
            <w:noProof/>
            <w:kern w:val="2"/>
            <w:sz w:val="24"/>
            <w:szCs w:val="24"/>
            <w:lang w:eastAsia="en-US"/>
            <w14:ligatures w14:val="standardContextual"/>
          </w:rPr>
          <w:tab/>
        </w:r>
        <w:r w:rsidRPr="006007FD">
          <w:rPr>
            <w:rStyle w:val="Hyperlink"/>
            <w:noProof/>
          </w:rPr>
          <w:t>Stakeholders</w:t>
        </w:r>
        <w:r>
          <w:rPr>
            <w:noProof/>
            <w:webHidden/>
          </w:rPr>
          <w:tab/>
        </w:r>
        <w:r>
          <w:rPr>
            <w:noProof/>
            <w:webHidden/>
          </w:rPr>
          <w:fldChar w:fldCharType="begin"/>
        </w:r>
        <w:r>
          <w:rPr>
            <w:noProof/>
            <w:webHidden/>
          </w:rPr>
          <w:instrText xml:space="preserve"> PAGEREF _Toc213525737 \h </w:instrText>
        </w:r>
        <w:r>
          <w:rPr>
            <w:noProof/>
            <w:webHidden/>
          </w:rPr>
        </w:r>
        <w:r>
          <w:rPr>
            <w:noProof/>
            <w:webHidden/>
          </w:rPr>
          <w:fldChar w:fldCharType="separate"/>
        </w:r>
        <w:r>
          <w:rPr>
            <w:noProof/>
            <w:webHidden/>
          </w:rPr>
          <w:t>4</w:t>
        </w:r>
        <w:r>
          <w:rPr>
            <w:noProof/>
            <w:webHidden/>
          </w:rPr>
          <w:fldChar w:fldCharType="end"/>
        </w:r>
      </w:hyperlink>
    </w:p>
    <w:p w14:paraId="3A2F0AF0" w14:textId="215DFC7C"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38" w:history="1">
        <w:r w:rsidRPr="006007FD">
          <w:rPr>
            <w:rStyle w:val="Hyperlink"/>
            <w:noProof/>
          </w:rPr>
          <w:t>6.1</w:t>
        </w:r>
        <w:r>
          <w:rPr>
            <w:rFonts w:eastAsiaTheme="minorEastAsia" w:cstheme="minorBidi"/>
            <w:smallCaps w:val="0"/>
            <w:noProof/>
            <w:kern w:val="2"/>
            <w:sz w:val="24"/>
            <w:szCs w:val="24"/>
            <w:lang w:eastAsia="en-US"/>
            <w14:ligatures w14:val="standardContextual"/>
          </w:rPr>
          <w:tab/>
        </w:r>
        <w:r w:rsidRPr="006007FD">
          <w:rPr>
            <w:rStyle w:val="Hyperlink"/>
            <w:noProof/>
          </w:rPr>
          <w:t>Internal Stakeholders</w:t>
        </w:r>
        <w:r>
          <w:rPr>
            <w:noProof/>
            <w:webHidden/>
          </w:rPr>
          <w:tab/>
        </w:r>
        <w:r>
          <w:rPr>
            <w:noProof/>
            <w:webHidden/>
          </w:rPr>
          <w:fldChar w:fldCharType="begin"/>
        </w:r>
        <w:r>
          <w:rPr>
            <w:noProof/>
            <w:webHidden/>
          </w:rPr>
          <w:instrText xml:space="preserve"> PAGEREF _Toc213525738 \h </w:instrText>
        </w:r>
        <w:r>
          <w:rPr>
            <w:noProof/>
            <w:webHidden/>
          </w:rPr>
        </w:r>
        <w:r>
          <w:rPr>
            <w:noProof/>
            <w:webHidden/>
          </w:rPr>
          <w:fldChar w:fldCharType="separate"/>
        </w:r>
        <w:r>
          <w:rPr>
            <w:noProof/>
            <w:webHidden/>
          </w:rPr>
          <w:t>4</w:t>
        </w:r>
        <w:r>
          <w:rPr>
            <w:noProof/>
            <w:webHidden/>
          </w:rPr>
          <w:fldChar w:fldCharType="end"/>
        </w:r>
      </w:hyperlink>
    </w:p>
    <w:p w14:paraId="39C378CC" w14:textId="37ED3D59"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39" w:history="1">
        <w:r w:rsidRPr="006007FD">
          <w:rPr>
            <w:rStyle w:val="Hyperlink"/>
            <w:noProof/>
          </w:rPr>
          <w:t>6.2</w:t>
        </w:r>
        <w:r>
          <w:rPr>
            <w:rFonts w:eastAsiaTheme="minorEastAsia" w:cstheme="minorBidi"/>
            <w:smallCaps w:val="0"/>
            <w:noProof/>
            <w:kern w:val="2"/>
            <w:sz w:val="24"/>
            <w:szCs w:val="24"/>
            <w:lang w:eastAsia="en-US"/>
            <w14:ligatures w14:val="standardContextual"/>
          </w:rPr>
          <w:tab/>
        </w:r>
        <w:r w:rsidRPr="006007FD">
          <w:rPr>
            <w:rStyle w:val="Hyperlink"/>
            <w:noProof/>
          </w:rPr>
          <w:t>External Stakeholders</w:t>
        </w:r>
        <w:r>
          <w:rPr>
            <w:noProof/>
            <w:webHidden/>
          </w:rPr>
          <w:tab/>
        </w:r>
        <w:r>
          <w:rPr>
            <w:noProof/>
            <w:webHidden/>
          </w:rPr>
          <w:fldChar w:fldCharType="begin"/>
        </w:r>
        <w:r>
          <w:rPr>
            <w:noProof/>
            <w:webHidden/>
          </w:rPr>
          <w:instrText xml:space="preserve"> PAGEREF _Toc213525739 \h </w:instrText>
        </w:r>
        <w:r>
          <w:rPr>
            <w:noProof/>
            <w:webHidden/>
          </w:rPr>
        </w:r>
        <w:r>
          <w:rPr>
            <w:noProof/>
            <w:webHidden/>
          </w:rPr>
          <w:fldChar w:fldCharType="separate"/>
        </w:r>
        <w:r>
          <w:rPr>
            <w:noProof/>
            <w:webHidden/>
          </w:rPr>
          <w:t>5</w:t>
        </w:r>
        <w:r>
          <w:rPr>
            <w:noProof/>
            <w:webHidden/>
          </w:rPr>
          <w:fldChar w:fldCharType="end"/>
        </w:r>
      </w:hyperlink>
    </w:p>
    <w:p w14:paraId="1AFDFB42" w14:textId="66C018C7"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0" w:history="1">
        <w:r w:rsidRPr="006007FD">
          <w:rPr>
            <w:rStyle w:val="Hyperlink"/>
            <w:noProof/>
          </w:rPr>
          <w:t>7</w:t>
        </w:r>
        <w:r>
          <w:rPr>
            <w:rFonts w:eastAsiaTheme="minorEastAsia" w:cstheme="minorBidi"/>
            <w:b w:val="0"/>
            <w:bCs w:val="0"/>
            <w:caps w:val="0"/>
            <w:noProof/>
            <w:kern w:val="2"/>
            <w:sz w:val="24"/>
            <w:szCs w:val="24"/>
            <w:lang w:eastAsia="en-US"/>
            <w14:ligatures w14:val="standardContextual"/>
          </w:rPr>
          <w:tab/>
        </w:r>
        <w:r w:rsidRPr="006007FD">
          <w:rPr>
            <w:rStyle w:val="Hyperlink"/>
            <w:noProof/>
          </w:rPr>
          <w:t>Meeting &amp; Reporting Structure</w:t>
        </w:r>
        <w:r>
          <w:rPr>
            <w:noProof/>
            <w:webHidden/>
          </w:rPr>
          <w:tab/>
        </w:r>
        <w:r>
          <w:rPr>
            <w:noProof/>
            <w:webHidden/>
          </w:rPr>
          <w:fldChar w:fldCharType="begin"/>
        </w:r>
        <w:r>
          <w:rPr>
            <w:noProof/>
            <w:webHidden/>
          </w:rPr>
          <w:instrText xml:space="preserve"> PAGEREF _Toc213525740 \h </w:instrText>
        </w:r>
        <w:r>
          <w:rPr>
            <w:noProof/>
            <w:webHidden/>
          </w:rPr>
        </w:r>
        <w:r>
          <w:rPr>
            <w:noProof/>
            <w:webHidden/>
          </w:rPr>
          <w:fldChar w:fldCharType="separate"/>
        </w:r>
        <w:r>
          <w:rPr>
            <w:noProof/>
            <w:webHidden/>
          </w:rPr>
          <w:t>5</w:t>
        </w:r>
        <w:r>
          <w:rPr>
            <w:noProof/>
            <w:webHidden/>
          </w:rPr>
          <w:fldChar w:fldCharType="end"/>
        </w:r>
      </w:hyperlink>
    </w:p>
    <w:p w14:paraId="1C9CE1F4" w14:textId="39991080"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41" w:history="1">
        <w:r w:rsidRPr="006007FD">
          <w:rPr>
            <w:rStyle w:val="Hyperlink"/>
            <w:noProof/>
          </w:rPr>
          <w:t>7.1</w:t>
        </w:r>
        <w:r>
          <w:rPr>
            <w:rFonts w:eastAsiaTheme="minorEastAsia" w:cstheme="minorBidi"/>
            <w:smallCaps w:val="0"/>
            <w:noProof/>
            <w:kern w:val="2"/>
            <w:sz w:val="24"/>
            <w:szCs w:val="24"/>
            <w:lang w:eastAsia="en-US"/>
            <w14:ligatures w14:val="standardContextual"/>
          </w:rPr>
          <w:tab/>
        </w:r>
        <w:r w:rsidRPr="006007FD">
          <w:rPr>
            <w:rStyle w:val="Hyperlink"/>
            <w:noProof/>
          </w:rPr>
          <w:t>Meetings</w:t>
        </w:r>
        <w:r>
          <w:rPr>
            <w:noProof/>
            <w:webHidden/>
          </w:rPr>
          <w:tab/>
        </w:r>
        <w:r>
          <w:rPr>
            <w:noProof/>
            <w:webHidden/>
          </w:rPr>
          <w:fldChar w:fldCharType="begin"/>
        </w:r>
        <w:r>
          <w:rPr>
            <w:noProof/>
            <w:webHidden/>
          </w:rPr>
          <w:instrText xml:space="preserve"> PAGEREF _Toc213525741 \h </w:instrText>
        </w:r>
        <w:r>
          <w:rPr>
            <w:noProof/>
            <w:webHidden/>
          </w:rPr>
        </w:r>
        <w:r>
          <w:rPr>
            <w:noProof/>
            <w:webHidden/>
          </w:rPr>
          <w:fldChar w:fldCharType="separate"/>
        </w:r>
        <w:r>
          <w:rPr>
            <w:noProof/>
            <w:webHidden/>
          </w:rPr>
          <w:t>5</w:t>
        </w:r>
        <w:r>
          <w:rPr>
            <w:noProof/>
            <w:webHidden/>
          </w:rPr>
          <w:fldChar w:fldCharType="end"/>
        </w:r>
      </w:hyperlink>
    </w:p>
    <w:p w14:paraId="4995125A" w14:textId="61F2C761"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42" w:history="1">
        <w:r w:rsidRPr="006007FD">
          <w:rPr>
            <w:rStyle w:val="Hyperlink"/>
            <w:noProof/>
          </w:rPr>
          <w:t>7.2</w:t>
        </w:r>
        <w:r>
          <w:rPr>
            <w:rFonts w:eastAsiaTheme="minorEastAsia" w:cstheme="minorBidi"/>
            <w:smallCaps w:val="0"/>
            <w:noProof/>
            <w:kern w:val="2"/>
            <w:sz w:val="24"/>
            <w:szCs w:val="24"/>
            <w:lang w:eastAsia="en-US"/>
            <w14:ligatures w14:val="standardContextual"/>
          </w:rPr>
          <w:tab/>
        </w:r>
        <w:r w:rsidRPr="006007FD">
          <w:rPr>
            <w:rStyle w:val="Hyperlink"/>
            <w:noProof/>
          </w:rPr>
          <w:t>Reporting</w:t>
        </w:r>
        <w:r>
          <w:rPr>
            <w:noProof/>
            <w:webHidden/>
          </w:rPr>
          <w:tab/>
        </w:r>
        <w:r>
          <w:rPr>
            <w:noProof/>
            <w:webHidden/>
          </w:rPr>
          <w:fldChar w:fldCharType="begin"/>
        </w:r>
        <w:r>
          <w:rPr>
            <w:noProof/>
            <w:webHidden/>
          </w:rPr>
          <w:instrText xml:space="preserve"> PAGEREF _Toc213525742 \h </w:instrText>
        </w:r>
        <w:r>
          <w:rPr>
            <w:noProof/>
            <w:webHidden/>
          </w:rPr>
        </w:r>
        <w:r>
          <w:rPr>
            <w:noProof/>
            <w:webHidden/>
          </w:rPr>
          <w:fldChar w:fldCharType="separate"/>
        </w:r>
        <w:r>
          <w:rPr>
            <w:noProof/>
            <w:webHidden/>
          </w:rPr>
          <w:t>5</w:t>
        </w:r>
        <w:r>
          <w:rPr>
            <w:noProof/>
            <w:webHidden/>
          </w:rPr>
          <w:fldChar w:fldCharType="end"/>
        </w:r>
      </w:hyperlink>
    </w:p>
    <w:p w14:paraId="76EDCFD3" w14:textId="22D93FF5"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3" w:history="1">
        <w:r w:rsidRPr="006007FD">
          <w:rPr>
            <w:rStyle w:val="Hyperlink"/>
            <w:noProof/>
          </w:rPr>
          <w:t>8</w:t>
        </w:r>
        <w:r>
          <w:rPr>
            <w:rFonts w:eastAsiaTheme="minorEastAsia" w:cstheme="minorBidi"/>
            <w:b w:val="0"/>
            <w:bCs w:val="0"/>
            <w:caps w:val="0"/>
            <w:noProof/>
            <w:kern w:val="2"/>
            <w:sz w:val="24"/>
            <w:szCs w:val="24"/>
            <w:lang w:eastAsia="en-US"/>
            <w14:ligatures w14:val="standardContextual"/>
          </w:rPr>
          <w:tab/>
        </w:r>
        <w:r w:rsidRPr="006007FD">
          <w:rPr>
            <w:rStyle w:val="Hyperlink"/>
            <w:noProof/>
          </w:rPr>
          <w:t>Project Input</w:t>
        </w:r>
        <w:r>
          <w:rPr>
            <w:noProof/>
            <w:webHidden/>
          </w:rPr>
          <w:tab/>
        </w:r>
        <w:r>
          <w:rPr>
            <w:noProof/>
            <w:webHidden/>
          </w:rPr>
          <w:fldChar w:fldCharType="begin"/>
        </w:r>
        <w:r>
          <w:rPr>
            <w:noProof/>
            <w:webHidden/>
          </w:rPr>
          <w:instrText xml:space="preserve"> PAGEREF _Toc213525743 \h </w:instrText>
        </w:r>
        <w:r>
          <w:rPr>
            <w:noProof/>
            <w:webHidden/>
          </w:rPr>
        </w:r>
        <w:r>
          <w:rPr>
            <w:noProof/>
            <w:webHidden/>
          </w:rPr>
          <w:fldChar w:fldCharType="separate"/>
        </w:r>
        <w:r>
          <w:rPr>
            <w:noProof/>
            <w:webHidden/>
          </w:rPr>
          <w:t>6</w:t>
        </w:r>
        <w:r>
          <w:rPr>
            <w:noProof/>
            <w:webHidden/>
          </w:rPr>
          <w:fldChar w:fldCharType="end"/>
        </w:r>
      </w:hyperlink>
    </w:p>
    <w:p w14:paraId="1C4AB649" w14:textId="13F82CF1"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4" w:history="1">
        <w:r w:rsidRPr="006007FD">
          <w:rPr>
            <w:rStyle w:val="Hyperlink"/>
            <w:noProof/>
          </w:rPr>
          <w:t>9</w:t>
        </w:r>
        <w:r>
          <w:rPr>
            <w:rFonts w:eastAsiaTheme="minorEastAsia" w:cstheme="minorBidi"/>
            <w:b w:val="0"/>
            <w:bCs w:val="0"/>
            <w:caps w:val="0"/>
            <w:noProof/>
            <w:kern w:val="2"/>
            <w:sz w:val="24"/>
            <w:szCs w:val="24"/>
            <w:lang w:eastAsia="en-US"/>
            <w14:ligatures w14:val="standardContextual"/>
          </w:rPr>
          <w:tab/>
        </w:r>
        <w:r w:rsidRPr="006007FD">
          <w:rPr>
            <w:rStyle w:val="Hyperlink"/>
            <w:noProof/>
          </w:rPr>
          <w:t>Outcomes</w:t>
        </w:r>
        <w:r>
          <w:rPr>
            <w:noProof/>
            <w:webHidden/>
          </w:rPr>
          <w:tab/>
        </w:r>
        <w:r>
          <w:rPr>
            <w:noProof/>
            <w:webHidden/>
          </w:rPr>
          <w:fldChar w:fldCharType="begin"/>
        </w:r>
        <w:r>
          <w:rPr>
            <w:noProof/>
            <w:webHidden/>
          </w:rPr>
          <w:instrText xml:space="preserve"> PAGEREF _Toc213525744 \h </w:instrText>
        </w:r>
        <w:r>
          <w:rPr>
            <w:noProof/>
            <w:webHidden/>
          </w:rPr>
        </w:r>
        <w:r>
          <w:rPr>
            <w:noProof/>
            <w:webHidden/>
          </w:rPr>
          <w:fldChar w:fldCharType="separate"/>
        </w:r>
        <w:r>
          <w:rPr>
            <w:noProof/>
            <w:webHidden/>
          </w:rPr>
          <w:t>6</w:t>
        </w:r>
        <w:r>
          <w:rPr>
            <w:noProof/>
            <w:webHidden/>
          </w:rPr>
          <w:fldChar w:fldCharType="end"/>
        </w:r>
      </w:hyperlink>
    </w:p>
    <w:p w14:paraId="793FBFE5" w14:textId="7908EA77"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5" w:history="1">
        <w:r w:rsidRPr="006007FD">
          <w:rPr>
            <w:rStyle w:val="Hyperlink"/>
            <w:noProof/>
          </w:rPr>
          <w:t>10</w:t>
        </w:r>
        <w:r>
          <w:rPr>
            <w:rFonts w:eastAsiaTheme="minorEastAsia" w:cstheme="minorBidi"/>
            <w:b w:val="0"/>
            <w:bCs w:val="0"/>
            <w:caps w:val="0"/>
            <w:noProof/>
            <w:kern w:val="2"/>
            <w:sz w:val="24"/>
            <w:szCs w:val="24"/>
            <w:lang w:eastAsia="en-US"/>
            <w14:ligatures w14:val="standardContextual"/>
          </w:rPr>
          <w:tab/>
        </w:r>
        <w:r w:rsidRPr="006007FD">
          <w:rPr>
            <w:rStyle w:val="Hyperlink"/>
            <w:noProof/>
          </w:rPr>
          <w:t>Lifecycle Management</w:t>
        </w:r>
        <w:r>
          <w:rPr>
            <w:noProof/>
            <w:webHidden/>
          </w:rPr>
          <w:tab/>
        </w:r>
        <w:r>
          <w:rPr>
            <w:noProof/>
            <w:webHidden/>
          </w:rPr>
          <w:fldChar w:fldCharType="begin"/>
        </w:r>
        <w:r>
          <w:rPr>
            <w:noProof/>
            <w:webHidden/>
          </w:rPr>
          <w:instrText xml:space="preserve"> PAGEREF _Toc213525745 \h </w:instrText>
        </w:r>
        <w:r>
          <w:rPr>
            <w:noProof/>
            <w:webHidden/>
          </w:rPr>
        </w:r>
        <w:r>
          <w:rPr>
            <w:noProof/>
            <w:webHidden/>
          </w:rPr>
          <w:fldChar w:fldCharType="separate"/>
        </w:r>
        <w:r>
          <w:rPr>
            <w:noProof/>
            <w:webHidden/>
          </w:rPr>
          <w:t>13</w:t>
        </w:r>
        <w:r>
          <w:rPr>
            <w:noProof/>
            <w:webHidden/>
          </w:rPr>
          <w:fldChar w:fldCharType="end"/>
        </w:r>
      </w:hyperlink>
    </w:p>
    <w:p w14:paraId="1DB1A8EF" w14:textId="3AA81AF8"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6" w:history="1">
        <w:r w:rsidRPr="006007FD">
          <w:rPr>
            <w:rStyle w:val="Hyperlink"/>
            <w:noProof/>
          </w:rPr>
          <w:t>11</w:t>
        </w:r>
        <w:r>
          <w:rPr>
            <w:rFonts w:eastAsiaTheme="minorEastAsia" w:cstheme="minorBidi"/>
            <w:b w:val="0"/>
            <w:bCs w:val="0"/>
            <w:caps w:val="0"/>
            <w:noProof/>
            <w:kern w:val="2"/>
            <w:sz w:val="24"/>
            <w:szCs w:val="24"/>
            <w:lang w:eastAsia="en-US"/>
            <w14:ligatures w14:val="standardContextual"/>
          </w:rPr>
          <w:tab/>
        </w:r>
        <w:r w:rsidRPr="006007FD">
          <w:rPr>
            <w:rStyle w:val="Hyperlink"/>
            <w:noProof/>
          </w:rPr>
          <w:t>Planning</w:t>
        </w:r>
        <w:r>
          <w:rPr>
            <w:noProof/>
            <w:webHidden/>
          </w:rPr>
          <w:tab/>
        </w:r>
        <w:r>
          <w:rPr>
            <w:noProof/>
            <w:webHidden/>
          </w:rPr>
          <w:fldChar w:fldCharType="begin"/>
        </w:r>
        <w:r>
          <w:rPr>
            <w:noProof/>
            <w:webHidden/>
          </w:rPr>
          <w:instrText xml:space="preserve"> PAGEREF _Toc213525746 \h </w:instrText>
        </w:r>
        <w:r>
          <w:rPr>
            <w:noProof/>
            <w:webHidden/>
          </w:rPr>
        </w:r>
        <w:r>
          <w:rPr>
            <w:noProof/>
            <w:webHidden/>
          </w:rPr>
          <w:fldChar w:fldCharType="separate"/>
        </w:r>
        <w:r>
          <w:rPr>
            <w:noProof/>
            <w:webHidden/>
          </w:rPr>
          <w:t>13</w:t>
        </w:r>
        <w:r>
          <w:rPr>
            <w:noProof/>
            <w:webHidden/>
          </w:rPr>
          <w:fldChar w:fldCharType="end"/>
        </w:r>
      </w:hyperlink>
    </w:p>
    <w:p w14:paraId="43AA8C4D" w14:textId="7849C000"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7" w:history="1">
        <w:r w:rsidRPr="006007FD">
          <w:rPr>
            <w:rStyle w:val="Hyperlink"/>
            <w:noProof/>
          </w:rPr>
          <w:t>12</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Resources</w:t>
        </w:r>
        <w:r>
          <w:rPr>
            <w:noProof/>
            <w:webHidden/>
          </w:rPr>
          <w:tab/>
        </w:r>
        <w:r>
          <w:rPr>
            <w:noProof/>
            <w:webHidden/>
          </w:rPr>
          <w:fldChar w:fldCharType="begin"/>
        </w:r>
        <w:r>
          <w:rPr>
            <w:noProof/>
            <w:webHidden/>
          </w:rPr>
          <w:instrText xml:space="preserve"> PAGEREF _Toc213525747 \h </w:instrText>
        </w:r>
        <w:r>
          <w:rPr>
            <w:noProof/>
            <w:webHidden/>
          </w:rPr>
        </w:r>
        <w:r>
          <w:rPr>
            <w:noProof/>
            <w:webHidden/>
          </w:rPr>
          <w:fldChar w:fldCharType="separate"/>
        </w:r>
        <w:r>
          <w:rPr>
            <w:noProof/>
            <w:webHidden/>
          </w:rPr>
          <w:t>14</w:t>
        </w:r>
        <w:r>
          <w:rPr>
            <w:noProof/>
            <w:webHidden/>
          </w:rPr>
          <w:fldChar w:fldCharType="end"/>
        </w:r>
      </w:hyperlink>
    </w:p>
    <w:p w14:paraId="00D537A6" w14:textId="01F6B6BF"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8" w:history="1">
        <w:r w:rsidRPr="006007FD">
          <w:rPr>
            <w:rStyle w:val="Hyperlink"/>
            <w:noProof/>
          </w:rPr>
          <w:t>13</w:t>
        </w:r>
        <w:r>
          <w:rPr>
            <w:rFonts w:eastAsiaTheme="minorEastAsia" w:cstheme="minorBidi"/>
            <w:b w:val="0"/>
            <w:bCs w:val="0"/>
            <w:caps w:val="0"/>
            <w:noProof/>
            <w:kern w:val="2"/>
            <w:sz w:val="24"/>
            <w:szCs w:val="24"/>
            <w:lang w:eastAsia="en-US"/>
            <w14:ligatures w14:val="standardContextual"/>
          </w:rPr>
          <w:tab/>
        </w:r>
        <w:r w:rsidRPr="006007FD">
          <w:rPr>
            <w:rStyle w:val="Hyperlink"/>
            <w:noProof/>
          </w:rPr>
          <w:t>Infrastructure Management</w:t>
        </w:r>
        <w:r>
          <w:rPr>
            <w:noProof/>
            <w:webHidden/>
          </w:rPr>
          <w:tab/>
        </w:r>
        <w:r>
          <w:rPr>
            <w:noProof/>
            <w:webHidden/>
          </w:rPr>
          <w:fldChar w:fldCharType="begin"/>
        </w:r>
        <w:r>
          <w:rPr>
            <w:noProof/>
            <w:webHidden/>
          </w:rPr>
          <w:instrText xml:space="preserve"> PAGEREF _Toc213525748 \h </w:instrText>
        </w:r>
        <w:r>
          <w:rPr>
            <w:noProof/>
            <w:webHidden/>
          </w:rPr>
        </w:r>
        <w:r>
          <w:rPr>
            <w:noProof/>
            <w:webHidden/>
          </w:rPr>
          <w:fldChar w:fldCharType="separate"/>
        </w:r>
        <w:r>
          <w:rPr>
            <w:noProof/>
            <w:webHidden/>
          </w:rPr>
          <w:t>14</w:t>
        </w:r>
        <w:r>
          <w:rPr>
            <w:noProof/>
            <w:webHidden/>
          </w:rPr>
          <w:fldChar w:fldCharType="end"/>
        </w:r>
      </w:hyperlink>
    </w:p>
    <w:p w14:paraId="0EC48E56" w14:textId="1552B5BF"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49" w:history="1">
        <w:r w:rsidRPr="006007FD">
          <w:rPr>
            <w:rStyle w:val="Hyperlink"/>
            <w:noProof/>
          </w:rPr>
          <w:t>14</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Risk Reduction</w:t>
        </w:r>
        <w:r>
          <w:rPr>
            <w:noProof/>
            <w:webHidden/>
          </w:rPr>
          <w:tab/>
        </w:r>
        <w:r>
          <w:rPr>
            <w:noProof/>
            <w:webHidden/>
          </w:rPr>
          <w:fldChar w:fldCharType="begin"/>
        </w:r>
        <w:r>
          <w:rPr>
            <w:noProof/>
            <w:webHidden/>
          </w:rPr>
          <w:instrText xml:space="preserve"> PAGEREF _Toc213525749 \h </w:instrText>
        </w:r>
        <w:r>
          <w:rPr>
            <w:noProof/>
            <w:webHidden/>
          </w:rPr>
        </w:r>
        <w:r>
          <w:rPr>
            <w:noProof/>
            <w:webHidden/>
          </w:rPr>
          <w:fldChar w:fldCharType="separate"/>
        </w:r>
        <w:r>
          <w:rPr>
            <w:noProof/>
            <w:webHidden/>
          </w:rPr>
          <w:t>14</w:t>
        </w:r>
        <w:r>
          <w:rPr>
            <w:noProof/>
            <w:webHidden/>
          </w:rPr>
          <w:fldChar w:fldCharType="end"/>
        </w:r>
      </w:hyperlink>
    </w:p>
    <w:p w14:paraId="2595211B" w14:textId="7483503B"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50" w:history="1">
        <w:r w:rsidRPr="006007FD">
          <w:rPr>
            <w:rStyle w:val="Hyperlink"/>
            <w:noProof/>
          </w:rPr>
          <w:t>15</w:t>
        </w:r>
        <w:r>
          <w:rPr>
            <w:rFonts w:eastAsiaTheme="minorEastAsia" w:cstheme="minorBidi"/>
            <w:b w:val="0"/>
            <w:bCs w:val="0"/>
            <w:caps w:val="0"/>
            <w:noProof/>
            <w:kern w:val="2"/>
            <w:sz w:val="24"/>
            <w:szCs w:val="24"/>
            <w:lang w:eastAsia="en-US"/>
            <w14:ligatures w14:val="standardContextual"/>
          </w:rPr>
          <w:tab/>
        </w:r>
        <w:r w:rsidRPr="006007FD">
          <w:rPr>
            <w:rStyle w:val="Hyperlink"/>
            <w:noProof/>
          </w:rPr>
          <w:t>Related Approaches</w:t>
        </w:r>
        <w:r>
          <w:rPr>
            <w:noProof/>
            <w:webHidden/>
          </w:rPr>
          <w:tab/>
        </w:r>
        <w:r>
          <w:rPr>
            <w:noProof/>
            <w:webHidden/>
          </w:rPr>
          <w:fldChar w:fldCharType="begin"/>
        </w:r>
        <w:r>
          <w:rPr>
            <w:noProof/>
            <w:webHidden/>
          </w:rPr>
          <w:instrText xml:space="preserve"> PAGEREF _Toc213525750 \h </w:instrText>
        </w:r>
        <w:r>
          <w:rPr>
            <w:noProof/>
            <w:webHidden/>
          </w:rPr>
        </w:r>
        <w:r>
          <w:rPr>
            <w:noProof/>
            <w:webHidden/>
          </w:rPr>
          <w:fldChar w:fldCharType="separate"/>
        </w:r>
        <w:r>
          <w:rPr>
            <w:noProof/>
            <w:webHidden/>
          </w:rPr>
          <w:t>14</w:t>
        </w:r>
        <w:r>
          <w:rPr>
            <w:noProof/>
            <w:webHidden/>
          </w:rPr>
          <w:fldChar w:fldCharType="end"/>
        </w:r>
      </w:hyperlink>
    </w:p>
    <w:p w14:paraId="6523E010" w14:textId="49B89189" w:rsidR="00EE5251" w:rsidRDefault="00EE5251">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5751" w:history="1">
        <w:r w:rsidRPr="006007FD">
          <w:rPr>
            <w:rStyle w:val="Hyperlink"/>
            <w:noProof/>
          </w:rPr>
          <w:t>16</w:t>
        </w:r>
        <w:r>
          <w:rPr>
            <w:rFonts w:eastAsiaTheme="minorEastAsia" w:cstheme="minorBidi"/>
            <w:b w:val="0"/>
            <w:bCs w:val="0"/>
            <w:caps w:val="0"/>
            <w:noProof/>
            <w:kern w:val="2"/>
            <w:sz w:val="24"/>
            <w:szCs w:val="24"/>
            <w:lang w:eastAsia="en-US"/>
            <w14:ligatures w14:val="standardContextual"/>
          </w:rPr>
          <w:tab/>
        </w:r>
        <w:r w:rsidRPr="006007FD">
          <w:rPr>
            <w:rStyle w:val="Hyperlink"/>
            <w:noProof/>
          </w:rPr>
          <w:t>Annexes</w:t>
        </w:r>
        <w:r>
          <w:rPr>
            <w:noProof/>
            <w:webHidden/>
          </w:rPr>
          <w:tab/>
        </w:r>
        <w:r>
          <w:rPr>
            <w:noProof/>
            <w:webHidden/>
          </w:rPr>
          <w:fldChar w:fldCharType="begin"/>
        </w:r>
        <w:r>
          <w:rPr>
            <w:noProof/>
            <w:webHidden/>
          </w:rPr>
          <w:instrText xml:space="preserve"> PAGEREF _Toc213525751 \h </w:instrText>
        </w:r>
        <w:r>
          <w:rPr>
            <w:noProof/>
            <w:webHidden/>
          </w:rPr>
        </w:r>
        <w:r>
          <w:rPr>
            <w:noProof/>
            <w:webHidden/>
          </w:rPr>
          <w:fldChar w:fldCharType="separate"/>
        </w:r>
        <w:r>
          <w:rPr>
            <w:noProof/>
            <w:webHidden/>
          </w:rPr>
          <w:t>15</w:t>
        </w:r>
        <w:r>
          <w:rPr>
            <w:noProof/>
            <w:webHidden/>
          </w:rPr>
          <w:fldChar w:fldCharType="end"/>
        </w:r>
      </w:hyperlink>
    </w:p>
    <w:p w14:paraId="2C57A071" w14:textId="3EE08580"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52" w:history="1">
        <w:r w:rsidRPr="006007FD">
          <w:rPr>
            <w:rStyle w:val="Hyperlink"/>
            <w:noProof/>
          </w:rPr>
          <w:t>16.1</w:t>
        </w:r>
        <w:r>
          <w:rPr>
            <w:rFonts w:eastAsiaTheme="minorEastAsia" w:cstheme="minorBidi"/>
            <w:smallCaps w:val="0"/>
            <w:noProof/>
            <w:kern w:val="2"/>
            <w:sz w:val="24"/>
            <w:szCs w:val="24"/>
            <w:lang w:eastAsia="en-US"/>
            <w14:ligatures w14:val="standardContextual"/>
          </w:rPr>
          <w:tab/>
        </w:r>
        <w:r w:rsidRPr="006007FD">
          <w:rPr>
            <w:rStyle w:val="Hyperlink"/>
            <w:noProof/>
          </w:rPr>
          <w:t>Acronyms and Glossary</w:t>
        </w:r>
        <w:r>
          <w:rPr>
            <w:noProof/>
            <w:webHidden/>
          </w:rPr>
          <w:tab/>
        </w:r>
        <w:r>
          <w:rPr>
            <w:noProof/>
            <w:webHidden/>
          </w:rPr>
          <w:fldChar w:fldCharType="begin"/>
        </w:r>
        <w:r>
          <w:rPr>
            <w:noProof/>
            <w:webHidden/>
          </w:rPr>
          <w:instrText xml:space="preserve"> PAGEREF _Toc213525752 \h </w:instrText>
        </w:r>
        <w:r>
          <w:rPr>
            <w:noProof/>
            <w:webHidden/>
          </w:rPr>
        </w:r>
        <w:r>
          <w:rPr>
            <w:noProof/>
            <w:webHidden/>
          </w:rPr>
          <w:fldChar w:fldCharType="separate"/>
        </w:r>
        <w:r>
          <w:rPr>
            <w:noProof/>
            <w:webHidden/>
          </w:rPr>
          <w:t>15</w:t>
        </w:r>
        <w:r>
          <w:rPr>
            <w:noProof/>
            <w:webHidden/>
          </w:rPr>
          <w:fldChar w:fldCharType="end"/>
        </w:r>
      </w:hyperlink>
    </w:p>
    <w:p w14:paraId="38B2C9F2" w14:textId="103E491C" w:rsidR="00EE5251" w:rsidRDefault="00EE5251">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5753" w:history="1">
        <w:r w:rsidRPr="006007FD">
          <w:rPr>
            <w:rStyle w:val="Hyperlink"/>
            <w:noProof/>
          </w:rPr>
          <w:t>16.2</w:t>
        </w:r>
        <w:r>
          <w:rPr>
            <w:rFonts w:eastAsiaTheme="minorEastAsia" w:cstheme="minorBidi"/>
            <w:smallCaps w:val="0"/>
            <w:noProof/>
            <w:kern w:val="2"/>
            <w:sz w:val="24"/>
            <w:szCs w:val="24"/>
            <w:lang w:eastAsia="en-US"/>
            <w14:ligatures w14:val="standardContextual"/>
          </w:rPr>
          <w:tab/>
        </w:r>
        <w:r w:rsidRPr="006007FD">
          <w:rPr>
            <w:rStyle w:val="Hyperlink"/>
            <w:noProof/>
          </w:rPr>
          <w:t>References</w:t>
        </w:r>
        <w:r>
          <w:rPr>
            <w:noProof/>
            <w:webHidden/>
          </w:rPr>
          <w:tab/>
        </w:r>
        <w:r>
          <w:rPr>
            <w:noProof/>
            <w:webHidden/>
          </w:rPr>
          <w:fldChar w:fldCharType="begin"/>
        </w:r>
        <w:r>
          <w:rPr>
            <w:noProof/>
            <w:webHidden/>
          </w:rPr>
          <w:instrText xml:space="preserve"> PAGEREF _Toc213525753 \h </w:instrText>
        </w:r>
        <w:r>
          <w:rPr>
            <w:noProof/>
            <w:webHidden/>
          </w:rPr>
        </w:r>
        <w:r>
          <w:rPr>
            <w:noProof/>
            <w:webHidden/>
          </w:rPr>
          <w:fldChar w:fldCharType="separate"/>
        </w:r>
        <w:r>
          <w:rPr>
            <w:noProof/>
            <w:webHidden/>
          </w:rPr>
          <w:t>15</w:t>
        </w:r>
        <w:r>
          <w:rPr>
            <w:noProof/>
            <w:webHidden/>
          </w:rPr>
          <w:fldChar w:fldCharType="end"/>
        </w:r>
      </w:hyperlink>
    </w:p>
    <w:p w14:paraId="72F3B000" w14:textId="3DFA19E9"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5731"/>
      <w:r>
        <w:t>Purpose</w:t>
      </w:r>
      <w:bookmarkEnd w:id="1"/>
      <w:bookmarkEnd w:id="2"/>
      <w:bookmarkEnd w:id="3"/>
      <w:bookmarkEnd w:id="4"/>
      <w:bookmarkEnd w:id="5"/>
    </w:p>
    <w:p w14:paraId="1B758639" w14:textId="139C7433" w:rsidR="00FA2912" w:rsidRDefault="00E31484" w:rsidP="00137BDD">
      <w:r w:rsidRPr="00E31484">
        <w:t xml:space="preserve">The Cybersecurity Approach establishes a robust framework </w:t>
      </w:r>
      <w:r w:rsidR="005448FF">
        <w:t>for managing cybersecurity activities, mitigating risks, and fulfilling</w:t>
      </w:r>
      <w:r w:rsidRPr="00E31484">
        <w:t xml:space="preserve"> security requirements throughout the project lifecycle. It aims to protect systems, software, and hardware from cyber threats while ensuring data privacy and system integrity, delivering measurable outcomes aligned with project goals.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5732"/>
      <w:r>
        <w:t>Scope</w:t>
      </w:r>
      <w:bookmarkEnd w:id="6"/>
      <w:bookmarkEnd w:id="7"/>
      <w:bookmarkEnd w:id="8"/>
      <w:bookmarkEnd w:id="9"/>
      <w:bookmarkEnd w:id="10"/>
    </w:p>
    <w:p w14:paraId="16053EF5" w14:textId="16EA6609" w:rsidR="00C45DEB" w:rsidRDefault="005448FF" w:rsidP="00C45DEB">
      <w:r w:rsidRPr="005448FF">
        <w:t xml:space="preserve">This </w:t>
      </w:r>
      <w:r w:rsidR="00FC3132">
        <w:t>A</w:t>
      </w:r>
      <w:r w:rsidRPr="005448FF">
        <w:t xml:space="preserve">pproach applies to all </w:t>
      </w:r>
      <w:r>
        <w:t>p</w:t>
      </w:r>
      <w:r w:rsidR="00D1022E">
        <w:t>hases of the project lifecycle</w:t>
      </w:r>
      <w:r w:rsidRPr="005448FF">
        <w:t>—planning, development, production, operation, and post-development. It encompasses system design, software implementation, hardware integration, and ongoing monitoring, ensuring cybersecurity is embedded across all project activities.</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5733"/>
      <w:r>
        <w:t>Assumptions and Constraints</w:t>
      </w:r>
      <w:bookmarkEnd w:id="11"/>
      <w:bookmarkEnd w:id="12"/>
      <w:bookmarkEnd w:id="13"/>
      <w:bookmarkEnd w:id="14"/>
    </w:p>
    <w:p w14:paraId="3E6D421D" w14:textId="77777777" w:rsidR="0045624D" w:rsidRDefault="0045624D" w:rsidP="0045624D">
      <w:r>
        <w:t>&lt;</w:t>
      </w:r>
    </w:p>
    <w:p w14:paraId="67F8DFAD" w14:textId="04047724" w:rsidR="0045624D" w:rsidRDefault="0045624D" w:rsidP="0045624D">
      <w:r>
        <w:t xml:space="preserve">Outlines key assumptions and limitations </w:t>
      </w:r>
      <w:r w:rsidR="00FB790A">
        <w:t>in cybersecurity management, including</w:t>
      </w:r>
      <w:r>
        <w:t xml:space="preserve"> resource availability and risk prioritization.  </w:t>
      </w:r>
    </w:p>
    <w:p w14:paraId="5C5C13B2" w14:textId="77777777" w:rsidR="0045624D" w:rsidRDefault="0045624D" w:rsidP="0045624D">
      <w:r w:rsidRPr="0045624D">
        <w:rPr>
          <w:b/>
          <w:bCs/>
        </w:rPr>
        <w:t>Example</w:t>
      </w:r>
      <w:r>
        <w:t xml:space="preserve">:  </w:t>
      </w:r>
    </w:p>
    <w:p w14:paraId="51A9DF0B" w14:textId="612A6D3D" w:rsidR="0045624D" w:rsidRDefault="0045624D" w:rsidP="00CE6219">
      <w:pPr>
        <w:pStyle w:val="ListParagraph"/>
        <w:numPr>
          <w:ilvl w:val="0"/>
          <w:numId w:val="16"/>
        </w:numPr>
      </w:pPr>
      <w:r>
        <w:t xml:space="preserve">Risk: Limited budget impacts tool selection.  </w:t>
      </w:r>
    </w:p>
    <w:p w14:paraId="7E76871C" w14:textId="530DEF69" w:rsidR="0045624D" w:rsidRDefault="0045624D" w:rsidP="00CE6219">
      <w:pPr>
        <w:pStyle w:val="ListParagraph"/>
        <w:numPr>
          <w:ilvl w:val="0"/>
          <w:numId w:val="16"/>
        </w:numPr>
      </w:pPr>
      <w:r>
        <w:t xml:space="preserve">Mitigation: Prioritize cost-effective solutions.  </w:t>
      </w:r>
    </w:p>
    <w:p w14:paraId="03C65A86" w14:textId="5DD3FD11" w:rsidR="0045624D" w:rsidRDefault="0045624D" w:rsidP="00CE6219">
      <w:pPr>
        <w:pStyle w:val="ListParagraph"/>
        <w:numPr>
          <w:ilvl w:val="0"/>
          <w:numId w:val="16"/>
        </w:numPr>
      </w:pPr>
      <w:r>
        <w:t>Contingency: Leverage open-source tools if needed.</w:t>
      </w:r>
    </w:p>
    <w:p w14:paraId="661AC769" w14:textId="122CE8C9" w:rsidR="00AE09E6" w:rsidRPr="00E657CC" w:rsidRDefault="0045624D" w:rsidP="00C45DEB">
      <w:r>
        <w:rPr>
          <w:sz w:val="22"/>
          <w:szCs w:val="22"/>
        </w:rPr>
        <w:t>&gt;</w:t>
      </w:r>
      <w:r>
        <w:cr/>
      </w:r>
    </w:p>
    <w:p w14:paraId="534A93F1" w14:textId="77777777" w:rsidR="00C45DEB" w:rsidRDefault="1F796996" w:rsidP="00C45DEB">
      <w:pPr>
        <w:pStyle w:val="Heading1"/>
      </w:pPr>
      <w:bookmarkStart w:id="15" w:name="_Toc170843818"/>
      <w:bookmarkStart w:id="16" w:name="_Toc186460944"/>
      <w:bookmarkStart w:id="17" w:name="_Toc186463204"/>
      <w:bookmarkStart w:id="18" w:name="_Toc213525734"/>
      <w:r>
        <w:t>Policy and Objectives</w:t>
      </w:r>
      <w:bookmarkEnd w:id="15"/>
      <w:bookmarkEnd w:id="16"/>
      <w:bookmarkEnd w:id="17"/>
      <w:bookmarkEnd w:id="18"/>
    </w:p>
    <w:p w14:paraId="004CBC66" w14:textId="40D3F15A" w:rsidR="0045624D" w:rsidRDefault="0045624D" w:rsidP="0045624D">
      <w:r>
        <w:t xml:space="preserve">&lt;Defines policies and objectives to guide cybersecurity efforts effectively.  </w:t>
      </w:r>
    </w:p>
    <w:p w14:paraId="536C80AF" w14:textId="77777777" w:rsidR="0045624D" w:rsidRDefault="0045624D" w:rsidP="0045624D">
      <w:r w:rsidRPr="0045624D">
        <w:rPr>
          <w:b/>
          <w:bCs/>
        </w:rPr>
        <w:t>Example</w:t>
      </w:r>
      <w:r>
        <w:t xml:space="preserve">:  </w:t>
      </w:r>
    </w:p>
    <w:p w14:paraId="41CA1C83" w14:textId="0E10ABC6" w:rsidR="0045624D" w:rsidRDefault="0045624D" w:rsidP="0045624D">
      <w:r>
        <w:t xml:space="preserve">Policy:  </w:t>
      </w:r>
    </w:p>
    <w:p w14:paraId="01B4A9E8" w14:textId="77777777" w:rsidR="0045624D" w:rsidRDefault="0045624D" w:rsidP="00CE6219">
      <w:pPr>
        <w:pStyle w:val="ListParagraph"/>
        <w:numPr>
          <w:ilvl w:val="0"/>
          <w:numId w:val="16"/>
        </w:numPr>
      </w:pPr>
      <w:r>
        <w:t xml:space="preserve">Adopt proactive risk management to prevent cyber incidents.  </w:t>
      </w:r>
    </w:p>
    <w:p w14:paraId="546DDEA2" w14:textId="77777777" w:rsidR="0045624D" w:rsidRDefault="0045624D" w:rsidP="00CE6219">
      <w:pPr>
        <w:pStyle w:val="ListParagraph"/>
        <w:numPr>
          <w:ilvl w:val="0"/>
          <w:numId w:val="16"/>
        </w:numPr>
      </w:pPr>
      <w:r>
        <w:t>Ensure compliance with industry cybersecurity expectations through organizational rules and processes.</w:t>
      </w:r>
    </w:p>
    <w:p w14:paraId="04919E6F" w14:textId="77777777" w:rsidR="0045624D" w:rsidRDefault="0045624D" w:rsidP="0045624D">
      <w:pPr>
        <w:ind w:left="360"/>
      </w:pPr>
      <w:r>
        <w:t xml:space="preserve">Objectives:  </w:t>
      </w:r>
    </w:p>
    <w:p w14:paraId="071C20F8" w14:textId="77777777" w:rsidR="0045624D" w:rsidRDefault="0045624D" w:rsidP="00CE6219">
      <w:pPr>
        <w:pStyle w:val="ListParagraph"/>
        <w:numPr>
          <w:ilvl w:val="0"/>
          <w:numId w:val="16"/>
        </w:numPr>
      </w:pPr>
      <w:r>
        <w:t xml:space="preserve">Reduce cybersecurity risks to acceptable levels.  </w:t>
      </w:r>
    </w:p>
    <w:p w14:paraId="1B13C39A" w14:textId="77777777" w:rsidR="0045624D" w:rsidRDefault="0045624D" w:rsidP="00CE6219">
      <w:pPr>
        <w:pStyle w:val="ListParagraph"/>
        <w:numPr>
          <w:ilvl w:val="0"/>
          <w:numId w:val="16"/>
        </w:numPr>
      </w:pPr>
      <w:r>
        <w:t xml:space="preserve">Protect data privacy throughout the project lifecycle.  </w:t>
      </w:r>
    </w:p>
    <w:p w14:paraId="203DA316" w14:textId="77777777" w:rsidR="0045624D" w:rsidRDefault="0045624D" w:rsidP="00CE6219">
      <w:pPr>
        <w:pStyle w:val="ListParagraph"/>
        <w:numPr>
          <w:ilvl w:val="0"/>
          <w:numId w:val="16"/>
        </w:numPr>
      </w:pPr>
      <w:r>
        <w:t>Maintain system integrity against evolving threats.</w:t>
      </w:r>
    </w:p>
    <w:p w14:paraId="6F1A6E92" w14:textId="0A0A9F55" w:rsidR="00C45DEB" w:rsidRDefault="0045624D" w:rsidP="0045624D">
      <w:r>
        <w:t>&gt;</w:t>
      </w:r>
    </w:p>
    <w:p w14:paraId="16A8997B" w14:textId="77777777" w:rsidR="00BA3B61" w:rsidRDefault="00BA3B61" w:rsidP="00BA3B61">
      <w:pPr>
        <w:pStyle w:val="Heading2"/>
      </w:pPr>
      <w:r>
        <w:t xml:space="preserve"> </w:t>
      </w:r>
      <w:bookmarkStart w:id="19" w:name="_Toc213525735"/>
      <w:r>
        <w:t>Cybersecurity Escalation Approach</w:t>
      </w:r>
      <w:bookmarkEnd w:id="19"/>
    </w:p>
    <w:p w14:paraId="13359FF0" w14:textId="6C0D96B1" w:rsidR="00BA3B61" w:rsidRDefault="00BA3B61" w:rsidP="00BA3B61">
      <w:r>
        <w:t>&lt;Describe the escalation approach regarding cybersecurity threats.</w:t>
      </w:r>
    </w:p>
    <w:p w14:paraId="1CF6EF90" w14:textId="619B22F7" w:rsidR="00BA3B61" w:rsidRPr="00BA3B61" w:rsidRDefault="00BA3B61" w:rsidP="00BA3B61">
      <w:r w:rsidRPr="00BA3B61">
        <w:rPr>
          <w:b/>
          <w:bCs/>
        </w:rPr>
        <w:t>Example</w:t>
      </w:r>
      <w:r>
        <w:t>:</w:t>
      </w:r>
    </w:p>
    <w:p w14:paraId="5D14C612" w14:textId="54F5C425" w:rsidR="00BA3B61" w:rsidRDefault="00BA3B61" w:rsidP="00CE6219">
      <w:pPr>
        <w:pStyle w:val="ListParagraph"/>
        <w:numPr>
          <w:ilvl w:val="0"/>
          <w:numId w:val="16"/>
        </w:numPr>
      </w:pPr>
      <w:r>
        <w:t xml:space="preserve">Incident Response Procedure:  </w:t>
      </w:r>
    </w:p>
    <w:p w14:paraId="00FF77D6" w14:textId="10C4F511" w:rsidR="00BA3B61" w:rsidRDefault="00BA3B61" w:rsidP="00CE6219">
      <w:pPr>
        <w:pStyle w:val="ListParagraph"/>
        <w:numPr>
          <w:ilvl w:val="1"/>
          <w:numId w:val="16"/>
        </w:numPr>
      </w:pPr>
      <w:r>
        <w:t xml:space="preserve">Define clear steps for identifying, reporting, and resolving cybersecurity incidents.  </w:t>
      </w:r>
    </w:p>
    <w:p w14:paraId="49CA2FC1" w14:textId="2D664067" w:rsidR="00BA3B61" w:rsidRDefault="00BA3B61" w:rsidP="00CE6219">
      <w:pPr>
        <w:pStyle w:val="ListParagraph"/>
        <w:numPr>
          <w:ilvl w:val="0"/>
          <w:numId w:val="16"/>
        </w:numPr>
      </w:pPr>
      <w:r>
        <w:t xml:space="preserve">Escalate incidents based on severity: </w:t>
      </w:r>
      <w:r w:rsidR="00D1022E">
        <w:t>M</w:t>
      </w:r>
      <w:r>
        <w:t>inor issues are handled by the Technical Lead, and critical issues are escalated to the Project Lead and external stakeholders if necessary.</w:t>
      </w:r>
    </w:p>
    <w:p w14:paraId="4CB09CEB" w14:textId="77777777" w:rsidR="00BA3B61" w:rsidRDefault="00BA3B61" w:rsidP="006C7119">
      <w:r w:rsidRPr="006C7119">
        <w:rPr>
          <w:b/>
          <w:bCs/>
        </w:rPr>
        <w:t>Escalation Handling</w:t>
      </w:r>
      <w:r>
        <w:t xml:space="preserve">:  </w:t>
      </w:r>
    </w:p>
    <w:p w14:paraId="701F708E" w14:textId="2E8DF858" w:rsidR="00BA3B61" w:rsidRDefault="00BA3B61" w:rsidP="00CE6219">
      <w:pPr>
        <w:pStyle w:val="ListParagraph"/>
        <w:numPr>
          <w:ilvl w:val="0"/>
          <w:numId w:val="16"/>
        </w:numPr>
      </w:pPr>
      <w:r>
        <w:t xml:space="preserve">During Development: Immediate mitigation with team-level resolution; escalate to TCC if unresolved.  </w:t>
      </w:r>
    </w:p>
    <w:p w14:paraId="5879F54E" w14:textId="5951462F" w:rsidR="00BA3B61" w:rsidRDefault="00BA3B61" w:rsidP="00CE6219">
      <w:pPr>
        <w:pStyle w:val="ListParagraph"/>
        <w:numPr>
          <w:ilvl w:val="0"/>
          <w:numId w:val="16"/>
        </w:numPr>
      </w:pPr>
      <w:r>
        <w:t xml:space="preserve">In the Field: Coordinate with customers and suppliers for rapid response.  </w:t>
      </w:r>
    </w:p>
    <w:p w14:paraId="665820BF" w14:textId="4D5EC354" w:rsidR="00BA3B61" w:rsidRDefault="00BA3B61" w:rsidP="00CE6219">
      <w:pPr>
        <w:pStyle w:val="ListParagraph"/>
        <w:numPr>
          <w:ilvl w:val="0"/>
          <w:numId w:val="16"/>
        </w:numPr>
      </w:pPr>
      <w:r>
        <w:t xml:space="preserve">Aftermarket: Establish </w:t>
      </w:r>
      <w:r w:rsidR="001A0615">
        <w:t>and update monitoring and</w:t>
      </w:r>
      <w:r>
        <w:t xml:space="preserve"> procedures to address vulnerabilities post-release.</w:t>
      </w:r>
    </w:p>
    <w:p w14:paraId="257638EB" w14:textId="37DB4941" w:rsidR="00AE09E6" w:rsidRDefault="006C7119" w:rsidP="00BA3B61">
      <w:r>
        <w:t>&gt;</w:t>
      </w:r>
    </w:p>
    <w:p w14:paraId="02E2AA6C" w14:textId="77777777" w:rsidR="006C7119" w:rsidRDefault="006C7119" w:rsidP="00BA3B61"/>
    <w:p w14:paraId="60449F17" w14:textId="72E9C94D" w:rsidR="00C45DEB" w:rsidRDefault="00C45DEB" w:rsidP="003B6AD1">
      <w:pPr>
        <w:pStyle w:val="Heading1"/>
        <w:ind w:left="397" w:hanging="397"/>
      </w:pPr>
      <w:bookmarkStart w:id="20" w:name="_Toc170843819"/>
      <w:bookmarkStart w:id="21" w:name="_Toc186460945"/>
      <w:bookmarkStart w:id="22" w:name="_Toc186463205"/>
      <w:bookmarkStart w:id="23" w:name="_Toc213525736"/>
      <w:r>
        <w:t>Roles, Responsibilities, and Assignments</w:t>
      </w:r>
      <w:bookmarkEnd w:id="20"/>
      <w:bookmarkEnd w:id="21"/>
      <w:bookmarkEnd w:id="22"/>
      <w:bookmarkEnd w:id="23"/>
    </w:p>
    <w:p w14:paraId="52E1DA75" w14:textId="77777777" w:rsidR="00646EC1" w:rsidRPr="008F6D87" w:rsidRDefault="00646EC1" w:rsidP="00646EC1">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646EC1" w:rsidRPr="008F6D87" w14:paraId="447B502D" w14:textId="77777777" w:rsidTr="2ADF1254">
        <w:trPr>
          <w:cnfStyle w:val="100000000000" w:firstRow="1" w:lastRow="0" w:firstColumn="0" w:lastColumn="0" w:oddVBand="0" w:evenVBand="0" w:oddHBand="0" w:evenHBand="0" w:firstRowFirstColumn="0" w:firstRowLastColumn="0" w:lastRowFirstColumn="0" w:lastRowLastColumn="0"/>
        </w:trPr>
        <w:tc>
          <w:tcPr>
            <w:tcW w:w="2264" w:type="dxa"/>
          </w:tcPr>
          <w:p w14:paraId="3D868DF9" w14:textId="77777777" w:rsidR="00646EC1" w:rsidRPr="008F6D87" w:rsidRDefault="00646EC1" w:rsidP="00F70EF1">
            <w:pPr>
              <w:rPr>
                <w:b/>
                <w:bCs/>
              </w:rPr>
            </w:pPr>
            <w:r w:rsidRPr="008F6D87">
              <w:rPr>
                <w:b/>
                <w:bCs/>
              </w:rPr>
              <w:t>Role</w:t>
            </w:r>
          </w:p>
        </w:tc>
        <w:tc>
          <w:tcPr>
            <w:tcW w:w="2588" w:type="dxa"/>
          </w:tcPr>
          <w:p w14:paraId="6E0170A1" w14:textId="77777777" w:rsidR="00646EC1" w:rsidRPr="008F6D87" w:rsidRDefault="00646EC1" w:rsidP="00F70EF1">
            <w:pPr>
              <w:rPr>
                <w:b/>
                <w:bCs/>
              </w:rPr>
            </w:pPr>
            <w:r w:rsidRPr="008F6D87">
              <w:rPr>
                <w:b/>
                <w:bCs/>
              </w:rPr>
              <w:t>Responsibility</w:t>
            </w:r>
          </w:p>
        </w:tc>
        <w:tc>
          <w:tcPr>
            <w:tcW w:w="2105" w:type="dxa"/>
          </w:tcPr>
          <w:p w14:paraId="484AD543" w14:textId="77777777" w:rsidR="00646EC1" w:rsidRPr="008F6D87" w:rsidRDefault="00646EC1" w:rsidP="00F70EF1">
            <w:pPr>
              <w:rPr>
                <w:b/>
                <w:bCs/>
              </w:rPr>
            </w:pPr>
            <w:r w:rsidRPr="008F6D87">
              <w:rPr>
                <w:b/>
                <w:bCs/>
              </w:rPr>
              <w:t>Assignment</w:t>
            </w:r>
          </w:p>
        </w:tc>
        <w:tc>
          <w:tcPr>
            <w:tcW w:w="2105" w:type="dxa"/>
          </w:tcPr>
          <w:p w14:paraId="79E44015" w14:textId="77777777" w:rsidR="00646EC1" w:rsidRPr="008F6D87" w:rsidRDefault="00646EC1" w:rsidP="00F70EF1">
            <w:pPr>
              <w:rPr>
                <w:b/>
                <w:bCs/>
              </w:rPr>
            </w:pPr>
            <w:r w:rsidRPr="008F6D87">
              <w:rPr>
                <w:b/>
                <w:bCs/>
              </w:rPr>
              <w:t>Remarks</w:t>
            </w:r>
          </w:p>
        </w:tc>
      </w:tr>
      <w:tr w:rsidR="007176E8" w:rsidRPr="008F6D87" w14:paraId="40D1F578" w14:textId="77777777" w:rsidTr="2ADF1254">
        <w:tc>
          <w:tcPr>
            <w:tcW w:w="2264" w:type="dxa"/>
            <w:vAlign w:val="center"/>
          </w:tcPr>
          <w:p w14:paraId="3ED878CF" w14:textId="0F468AA2" w:rsidR="007176E8" w:rsidRPr="008F6D87" w:rsidRDefault="007176E8" w:rsidP="007176E8">
            <w:r>
              <w:t>Cybersecurity Engineer</w:t>
            </w:r>
          </w:p>
        </w:tc>
        <w:tc>
          <w:tcPr>
            <w:tcW w:w="2588" w:type="dxa"/>
            <w:vAlign w:val="center"/>
          </w:tcPr>
          <w:p w14:paraId="119F7398" w14:textId="3A5B5AD3" w:rsidR="007176E8" w:rsidRPr="008F6D87" w:rsidRDefault="007176E8" w:rsidP="007176E8">
            <w:r>
              <w:t xml:space="preserve">Develops and maintains cybersecurity requirements, conducts TARA, </w:t>
            </w:r>
            <w:r w:rsidR="00FB790A">
              <w:t xml:space="preserve">and </w:t>
            </w:r>
            <w:r>
              <w:t>ensures compliance</w:t>
            </w:r>
          </w:p>
        </w:tc>
        <w:tc>
          <w:tcPr>
            <w:tcW w:w="2105" w:type="dxa"/>
            <w:vAlign w:val="center"/>
          </w:tcPr>
          <w:p w14:paraId="2D225241" w14:textId="7E2D6592" w:rsidR="007176E8" w:rsidRPr="008F6D87" w:rsidRDefault="007176E8" w:rsidP="007176E8">
            <w:r>
              <w:t>[Name]</w:t>
            </w:r>
          </w:p>
        </w:tc>
        <w:tc>
          <w:tcPr>
            <w:tcW w:w="2105" w:type="dxa"/>
            <w:vAlign w:val="center"/>
          </w:tcPr>
          <w:p w14:paraId="18BA5EC2" w14:textId="045A6E01" w:rsidR="007176E8" w:rsidRPr="008F6D87" w:rsidRDefault="47A5D3A9" w:rsidP="007176E8">
            <w:r w:rsidRPr="2ADF1254">
              <w:rPr>
                <w:rFonts w:eastAsia="Arial" w:cs="Arial"/>
              </w:rPr>
              <w:t>This is the leading role in this Approach.</w:t>
            </w:r>
          </w:p>
        </w:tc>
      </w:tr>
      <w:tr w:rsidR="007176E8" w:rsidRPr="008F6D87" w14:paraId="478DC703" w14:textId="77777777" w:rsidTr="2ADF1254">
        <w:tc>
          <w:tcPr>
            <w:tcW w:w="2264" w:type="dxa"/>
            <w:vAlign w:val="center"/>
          </w:tcPr>
          <w:p w14:paraId="51C2D0E3" w14:textId="137FD04E" w:rsidR="007176E8" w:rsidRPr="008F6D87" w:rsidRDefault="007176E8" w:rsidP="007176E8">
            <w:r>
              <w:t>TCC</w:t>
            </w:r>
          </w:p>
        </w:tc>
        <w:tc>
          <w:tcPr>
            <w:tcW w:w="2588" w:type="dxa"/>
            <w:vAlign w:val="center"/>
          </w:tcPr>
          <w:p w14:paraId="39D47B91" w14:textId="29670BB7" w:rsidR="007176E8" w:rsidRPr="008F6D87" w:rsidRDefault="007176E8" w:rsidP="007176E8">
            <w:r>
              <w:t>Ensures process compliance and CORE SPICE alignment</w:t>
            </w:r>
          </w:p>
        </w:tc>
        <w:tc>
          <w:tcPr>
            <w:tcW w:w="2105" w:type="dxa"/>
            <w:vAlign w:val="center"/>
          </w:tcPr>
          <w:p w14:paraId="2795411E" w14:textId="71393AFA" w:rsidR="007176E8" w:rsidRPr="008F6D87" w:rsidRDefault="007176E8" w:rsidP="007176E8">
            <w:r>
              <w:t>[Name]</w:t>
            </w:r>
          </w:p>
        </w:tc>
        <w:tc>
          <w:tcPr>
            <w:tcW w:w="2105" w:type="dxa"/>
            <w:vAlign w:val="center"/>
          </w:tcPr>
          <w:p w14:paraId="23EFF4C4" w14:textId="6B09D642" w:rsidR="007176E8" w:rsidRPr="008F6D87" w:rsidRDefault="007176E8" w:rsidP="007176E8"/>
        </w:tc>
      </w:tr>
      <w:tr w:rsidR="007176E8" w:rsidRPr="008F6D87" w14:paraId="2D0ED5C5" w14:textId="77777777" w:rsidTr="2ADF1254">
        <w:tc>
          <w:tcPr>
            <w:tcW w:w="2264" w:type="dxa"/>
            <w:vAlign w:val="center"/>
          </w:tcPr>
          <w:p w14:paraId="2518A6B1" w14:textId="64326F58" w:rsidR="007176E8" w:rsidRPr="008F6D87" w:rsidRDefault="007176E8" w:rsidP="007176E8">
            <w:r>
              <w:t>Project Lead</w:t>
            </w:r>
          </w:p>
        </w:tc>
        <w:tc>
          <w:tcPr>
            <w:tcW w:w="2588" w:type="dxa"/>
            <w:vAlign w:val="center"/>
          </w:tcPr>
          <w:p w14:paraId="3DBF9DA8" w14:textId="7DE66A37" w:rsidR="007176E8" w:rsidRPr="008F6D87" w:rsidRDefault="007176E8" w:rsidP="007176E8">
            <w:proofErr w:type="gramStart"/>
            <w:r>
              <w:t>Oversees</w:t>
            </w:r>
            <w:proofErr w:type="gramEnd"/>
            <w:r>
              <w:t xml:space="preserve"> cybersecurity activities and approves plans</w:t>
            </w:r>
          </w:p>
        </w:tc>
        <w:tc>
          <w:tcPr>
            <w:tcW w:w="2105" w:type="dxa"/>
            <w:vAlign w:val="center"/>
          </w:tcPr>
          <w:p w14:paraId="7B100933" w14:textId="0B85CBBA" w:rsidR="007176E8" w:rsidRPr="008F6D87" w:rsidRDefault="007176E8" w:rsidP="007176E8">
            <w:r>
              <w:t>[Name]</w:t>
            </w:r>
          </w:p>
        </w:tc>
        <w:tc>
          <w:tcPr>
            <w:tcW w:w="2105" w:type="dxa"/>
            <w:vAlign w:val="center"/>
          </w:tcPr>
          <w:p w14:paraId="313DDB32" w14:textId="77777777" w:rsidR="007176E8" w:rsidRPr="008F6D87" w:rsidRDefault="007176E8" w:rsidP="007176E8"/>
        </w:tc>
      </w:tr>
      <w:tr w:rsidR="007176E8" w:rsidRPr="008F6D87" w14:paraId="2B176071" w14:textId="77777777" w:rsidTr="2ADF1254">
        <w:tc>
          <w:tcPr>
            <w:tcW w:w="2264" w:type="dxa"/>
            <w:vAlign w:val="center"/>
          </w:tcPr>
          <w:p w14:paraId="50B1EEAC" w14:textId="26E548E8" w:rsidR="007176E8" w:rsidRPr="008F6D87" w:rsidRDefault="007176E8" w:rsidP="007176E8">
            <w:r>
              <w:t>Technical Lead</w:t>
            </w:r>
          </w:p>
        </w:tc>
        <w:tc>
          <w:tcPr>
            <w:tcW w:w="2588" w:type="dxa"/>
            <w:vAlign w:val="center"/>
          </w:tcPr>
          <w:p w14:paraId="551E2708" w14:textId="452AB7CF" w:rsidR="007176E8" w:rsidRPr="008F6D87" w:rsidRDefault="007176E8" w:rsidP="007176E8">
            <w:r>
              <w:t>Provides technical input on security concepts and integration</w:t>
            </w:r>
          </w:p>
        </w:tc>
        <w:tc>
          <w:tcPr>
            <w:tcW w:w="2105" w:type="dxa"/>
            <w:vAlign w:val="center"/>
          </w:tcPr>
          <w:p w14:paraId="00CC42FD" w14:textId="12DA5DA3" w:rsidR="007176E8" w:rsidRPr="008F6D87" w:rsidRDefault="007176E8" w:rsidP="007176E8">
            <w:r>
              <w:t>[Name]</w:t>
            </w:r>
          </w:p>
        </w:tc>
        <w:tc>
          <w:tcPr>
            <w:tcW w:w="2105" w:type="dxa"/>
            <w:vAlign w:val="center"/>
          </w:tcPr>
          <w:p w14:paraId="373298A9" w14:textId="77777777" w:rsidR="007176E8" w:rsidRPr="008F6D87" w:rsidRDefault="007176E8" w:rsidP="007176E8"/>
        </w:tc>
      </w:tr>
      <w:tr w:rsidR="007176E8" w:rsidRPr="008F6D87" w14:paraId="5B18EBD1" w14:textId="77777777" w:rsidTr="2ADF1254">
        <w:tc>
          <w:tcPr>
            <w:tcW w:w="2264" w:type="dxa"/>
            <w:vAlign w:val="center"/>
          </w:tcPr>
          <w:p w14:paraId="57B4BAFF" w14:textId="5E46FD18" w:rsidR="007176E8" w:rsidRPr="008F6D87" w:rsidRDefault="007176E8" w:rsidP="007176E8">
            <w:r>
              <w:t>VVT Lead</w:t>
            </w:r>
          </w:p>
        </w:tc>
        <w:tc>
          <w:tcPr>
            <w:tcW w:w="2588" w:type="dxa"/>
            <w:vAlign w:val="center"/>
          </w:tcPr>
          <w:p w14:paraId="4B769DFB" w14:textId="64687B7A" w:rsidR="007176E8" w:rsidRPr="008F6D87" w:rsidRDefault="007176E8" w:rsidP="007176E8">
            <w:r>
              <w:t>Verifies cybersecurity controls through testing and validation</w:t>
            </w:r>
          </w:p>
        </w:tc>
        <w:tc>
          <w:tcPr>
            <w:tcW w:w="2105" w:type="dxa"/>
            <w:vAlign w:val="center"/>
          </w:tcPr>
          <w:p w14:paraId="20977BC1" w14:textId="1755D788" w:rsidR="007176E8" w:rsidRPr="008F6D87" w:rsidRDefault="007176E8" w:rsidP="007176E8">
            <w:r>
              <w:t>[Name]</w:t>
            </w:r>
          </w:p>
        </w:tc>
        <w:tc>
          <w:tcPr>
            <w:tcW w:w="2105" w:type="dxa"/>
            <w:vAlign w:val="center"/>
          </w:tcPr>
          <w:p w14:paraId="6E735F38" w14:textId="77777777" w:rsidR="007176E8" w:rsidRPr="008F6D87" w:rsidRDefault="007176E8" w:rsidP="007176E8"/>
        </w:tc>
      </w:tr>
    </w:tbl>
    <w:p w14:paraId="028F86CF" w14:textId="79D91CC2" w:rsidR="00646EC1" w:rsidRPr="008F6D87" w:rsidRDefault="007C08F0" w:rsidP="00646EC1">
      <w:pPr>
        <w:spacing w:after="240"/>
        <w:rPr>
          <w:rFonts w:eastAsia="Arial" w:cs="Arial"/>
        </w:rPr>
      </w:pPr>
      <w:r>
        <w:rPr>
          <w:rFonts w:eastAsia="Arial" w:cs="Arial"/>
        </w:rPr>
        <w:t xml:space="preserve">&lt;Extend this </w:t>
      </w:r>
      <w:r w:rsidR="00FB790A">
        <w:rPr>
          <w:rFonts w:eastAsia="Arial" w:cs="Arial"/>
        </w:rPr>
        <w:t>L</w:t>
      </w:r>
      <w:r>
        <w:rPr>
          <w:rFonts w:eastAsia="Arial" w:cs="Arial"/>
        </w:rPr>
        <w:t>ist as needed. See also CORE SPICE Role Catalog for detailed role definitions&gt;.</w:t>
      </w:r>
    </w:p>
    <w:p w14:paraId="199E7D46" w14:textId="333AA301" w:rsidR="6AB810C4" w:rsidRDefault="6AB810C4"/>
    <w:p w14:paraId="5C924E00" w14:textId="77777777" w:rsidR="00C45DEB" w:rsidRDefault="00C45DEB" w:rsidP="00726918">
      <w:pPr>
        <w:pStyle w:val="Heading1"/>
        <w:ind w:left="340" w:hanging="340"/>
      </w:pPr>
      <w:bookmarkStart w:id="24" w:name="_Toc186463207"/>
      <w:bookmarkStart w:id="25" w:name="_Toc213525737"/>
      <w:r>
        <w:t>Stakeholders</w:t>
      </w:r>
      <w:bookmarkEnd w:id="24"/>
      <w:bookmarkEnd w:id="25"/>
    </w:p>
    <w:p w14:paraId="73C74437" w14:textId="77777777" w:rsidR="00C45DEB" w:rsidRDefault="00C45DEB" w:rsidP="00726918">
      <w:pPr>
        <w:pStyle w:val="Heading2"/>
        <w:ind w:left="1248" w:hanging="1248"/>
      </w:pPr>
      <w:bookmarkStart w:id="26" w:name="_Toc186463208"/>
      <w:bookmarkStart w:id="27" w:name="_Toc213525738"/>
      <w:r>
        <w:t>Internal Stakeholders</w:t>
      </w:r>
      <w:bookmarkEnd w:id="26"/>
      <w:bookmarkEnd w:id="27"/>
      <w:r>
        <w:t xml:space="preserve"> </w:t>
      </w:r>
    </w:p>
    <w:p w14:paraId="1F81D4F3" w14:textId="263A9E11" w:rsidR="009835D8" w:rsidRDefault="00C45DEB" w:rsidP="00C45DEB">
      <w:r>
        <w:t>&lt;</w:t>
      </w:r>
      <w:r w:rsidR="009835D8">
        <w:t>L</w:t>
      </w:r>
      <w:r>
        <w:t>ist of internal interfaces</w:t>
      </w:r>
      <w:r w:rsidR="009835D8">
        <w:t>:</w:t>
      </w:r>
    </w:p>
    <w:p w14:paraId="68030F77" w14:textId="77777777" w:rsidR="009835D8" w:rsidRDefault="009835D8" w:rsidP="00C45DEB">
      <w:r w:rsidRPr="009835D8">
        <w:rPr>
          <w:b/>
          <w:bCs/>
        </w:rPr>
        <w:t>Example</w:t>
      </w:r>
      <w:r>
        <w:t>:</w:t>
      </w:r>
    </w:p>
    <w:p w14:paraId="4D20BAAF" w14:textId="41F2F3AC" w:rsidR="009835D8" w:rsidRDefault="009835D8" w:rsidP="00CE6219">
      <w:pPr>
        <w:pStyle w:val="ListParagraph"/>
        <w:numPr>
          <w:ilvl w:val="0"/>
          <w:numId w:val="16"/>
        </w:numPr>
      </w:pPr>
      <w:r>
        <w:t xml:space="preserve">Project Lead  </w:t>
      </w:r>
    </w:p>
    <w:p w14:paraId="461E62E9" w14:textId="00B8EC71" w:rsidR="009835D8" w:rsidRDefault="009835D8" w:rsidP="00CE6219">
      <w:pPr>
        <w:pStyle w:val="ListParagraph"/>
        <w:numPr>
          <w:ilvl w:val="0"/>
          <w:numId w:val="16"/>
        </w:numPr>
      </w:pPr>
      <w:r>
        <w:t xml:space="preserve">TCC  </w:t>
      </w:r>
    </w:p>
    <w:p w14:paraId="2A092C47" w14:textId="699DD313" w:rsidR="009835D8" w:rsidRDefault="009835D8" w:rsidP="00CE6219">
      <w:pPr>
        <w:pStyle w:val="ListParagraph"/>
        <w:numPr>
          <w:ilvl w:val="0"/>
          <w:numId w:val="16"/>
        </w:numPr>
      </w:pPr>
      <w:r>
        <w:t xml:space="preserve">Technical Lead  </w:t>
      </w:r>
    </w:p>
    <w:p w14:paraId="0550828D" w14:textId="36CA5905" w:rsidR="009835D8" w:rsidRDefault="009835D8" w:rsidP="00CE6219">
      <w:pPr>
        <w:pStyle w:val="ListParagraph"/>
        <w:numPr>
          <w:ilvl w:val="0"/>
          <w:numId w:val="16"/>
        </w:numPr>
      </w:pPr>
      <w:r>
        <w:t xml:space="preserve">FuSa Manager  </w:t>
      </w:r>
    </w:p>
    <w:p w14:paraId="174D034C" w14:textId="77777777" w:rsidR="009835D8" w:rsidRDefault="009835D8" w:rsidP="00CE6219">
      <w:pPr>
        <w:pStyle w:val="ListParagraph"/>
        <w:numPr>
          <w:ilvl w:val="0"/>
          <w:numId w:val="16"/>
        </w:numPr>
      </w:pPr>
      <w:r>
        <w:t xml:space="preserve">Configuration Lead  </w:t>
      </w:r>
    </w:p>
    <w:p w14:paraId="472F5943" w14:textId="2B342886" w:rsidR="009835D8" w:rsidRDefault="4905F97A" w:rsidP="00CE6219">
      <w:pPr>
        <w:pStyle w:val="ListParagraph"/>
        <w:numPr>
          <w:ilvl w:val="0"/>
          <w:numId w:val="16"/>
        </w:numPr>
      </w:pPr>
      <w:r>
        <w:t>VVT Lead</w:t>
      </w:r>
    </w:p>
    <w:p w14:paraId="3E90F99A" w14:textId="4FAAD6E6" w:rsidR="00C45DEB" w:rsidRDefault="00C45DEB" w:rsidP="00C45DEB">
      <w:r>
        <w:t xml:space="preserve">&gt; </w:t>
      </w:r>
    </w:p>
    <w:p w14:paraId="5AC45A17" w14:textId="77777777" w:rsidR="00C45DEB" w:rsidRDefault="00C45DEB" w:rsidP="00C45DEB">
      <w:pPr>
        <w:pStyle w:val="Heading2"/>
      </w:pPr>
      <w:bookmarkStart w:id="28" w:name="_Toc186463209"/>
      <w:bookmarkStart w:id="29" w:name="_Toc213525739"/>
      <w:r>
        <w:t>External Stakeholders</w:t>
      </w:r>
      <w:bookmarkEnd w:id="28"/>
      <w:bookmarkEnd w:id="29"/>
      <w:r>
        <w:t xml:space="preserve"> </w:t>
      </w:r>
    </w:p>
    <w:p w14:paraId="053B3F23" w14:textId="02F4E178" w:rsidR="009835D8" w:rsidRDefault="00C45DEB" w:rsidP="00C45DEB">
      <w:r>
        <w:t>&lt;</w:t>
      </w:r>
      <w:r w:rsidR="009835D8">
        <w:t>Li</w:t>
      </w:r>
      <w:r>
        <w:t>st of external interfaces</w:t>
      </w:r>
      <w:r w:rsidR="009835D8">
        <w:t>.</w:t>
      </w:r>
    </w:p>
    <w:p w14:paraId="006DEAC0" w14:textId="02E2EA19" w:rsidR="009835D8" w:rsidRDefault="009835D8" w:rsidP="00C45DEB">
      <w:r w:rsidRPr="009835D8">
        <w:rPr>
          <w:b/>
          <w:bCs/>
        </w:rPr>
        <w:t>Example</w:t>
      </w:r>
      <w:r>
        <w:t>:</w:t>
      </w:r>
    </w:p>
    <w:p w14:paraId="087DCED8" w14:textId="00230C98" w:rsidR="009835D8" w:rsidRDefault="009835D8" w:rsidP="00CE6219">
      <w:pPr>
        <w:pStyle w:val="ListParagraph"/>
        <w:numPr>
          <w:ilvl w:val="0"/>
          <w:numId w:val="16"/>
        </w:numPr>
      </w:pPr>
      <w:r>
        <w:t xml:space="preserve">Customers (e.g., OEMs providing TARA inputs)  </w:t>
      </w:r>
    </w:p>
    <w:p w14:paraId="6951DC51" w14:textId="446CFB15" w:rsidR="009835D8" w:rsidRDefault="009835D8" w:rsidP="00CE6219">
      <w:pPr>
        <w:pStyle w:val="ListParagraph"/>
        <w:numPr>
          <w:ilvl w:val="0"/>
          <w:numId w:val="16"/>
        </w:numPr>
      </w:pPr>
      <w:r>
        <w:t xml:space="preserve">Suppliers (e.g., component providers)  </w:t>
      </w:r>
    </w:p>
    <w:p w14:paraId="417AA90E" w14:textId="746CAC6F" w:rsidR="009835D8" w:rsidRDefault="009835D8" w:rsidP="00CE6219">
      <w:pPr>
        <w:pStyle w:val="ListParagraph"/>
        <w:numPr>
          <w:ilvl w:val="0"/>
          <w:numId w:val="16"/>
        </w:numPr>
      </w:pPr>
      <w:r>
        <w:t>Regulatory bodies (ensuring compliance with industry expectations)</w:t>
      </w:r>
    </w:p>
    <w:p w14:paraId="39C119B2" w14:textId="3ECACD85" w:rsidR="00C45DEB" w:rsidRDefault="00C45DEB" w:rsidP="00C45DEB">
      <w:r>
        <w:t>&gt;  </w:t>
      </w:r>
    </w:p>
    <w:p w14:paraId="14DA16A1" w14:textId="77777777" w:rsidR="009835D8" w:rsidRDefault="009835D8" w:rsidP="00C45DEB"/>
    <w:p w14:paraId="6246DA01" w14:textId="1430BE53" w:rsidR="00C45DEB" w:rsidRDefault="00C45DEB" w:rsidP="00C45DEB">
      <w:pPr>
        <w:pStyle w:val="Heading1"/>
      </w:pPr>
      <w:bookmarkStart w:id="30" w:name="_Toc170843823"/>
      <w:bookmarkStart w:id="31" w:name="_Toc186460949"/>
      <w:bookmarkStart w:id="32" w:name="_Toc186463210"/>
      <w:bookmarkStart w:id="33" w:name="_Toc213525740"/>
      <w:r>
        <w:t>Meeting &amp; Reporting Structure</w:t>
      </w:r>
      <w:bookmarkEnd w:id="30"/>
      <w:bookmarkEnd w:id="31"/>
      <w:bookmarkEnd w:id="32"/>
      <w:bookmarkEnd w:id="33"/>
    </w:p>
    <w:p w14:paraId="53263CFE" w14:textId="77777777" w:rsidR="00C45DEB" w:rsidRDefault="00C45DEB" w:rsidP="00C45DEB">
      <w:pPr>
        <w:pStyle w:val="Heading2"/>
      </w:pPr>
      <w:bookmarkStart w:id="34" w:name="_Toc170843824"/>
      <w:bookmarkStart w:id="35" w:name="_Toc186460950"/>
      <w:bookmarkStart w:id="36" w:name="_Toc186463211"/>
      <w:bookmarkStart w:id="37" w:name="_Toc213525741"/>
      <w:r>
        <w:t>Meetings</w:t>
      </w:r>
      <w:bookmarkEnd w:id="34"/>
      <w:bookmarkEnd w:id="35"/>
      <w:bookmarkEnd w:id="36"/>
      <w:bookmarkEnd w:id="37"/>
    </w:p>
    <w:p w14:paraId="7CFEB3F0" w14:textId="4CE4882D" w:rsidR="00C45DEB" w:rsidRDefault="00C45DEB" w:rsidP="00C45DEB">
      <w:r>
        <w:t>&lt;</w:t>
      </w:r>
      <w:r w:rsidR="001224BA">
        <w:t>Cybersecurity-relevant meeting structure.</w:t>
      </w:r>
    </w:p>
    <w:p w14:paraId="69BB818E" w14:textId="44C93CF0" w:rsidR="001224BA" w:rsidRDefault="001224BA" w:rsidP="00C45DEB">
      <w:r>
        <w:rPr>
          <w:b/>
          <w:bCs/>
        </w:rPr>
        <w:t>Example</w:t>
      </w:r>
      <w:r>
        <w:t>:</w:t>
      </w:r>
    </w:p>
    <w:p w14:paraId="05637627" w14:textId="099F707C" w:rsidR="001224BA" w:rsidRDefault="001224BA" w:rsidP="00CE6219">
      <w:pPr>
        <w:pStyle w:val="ListParagraph"/>
        <w:numPr>
          <w:ilvl w:val="0"/>
          <w:numId w:val="16"/>
        </w:numPr>
      </w:pPr>
      <w:r>
        <w:t xml:space="preserve">Internal: </w:t>
      </w:r>
      <w:r w:rsidR="00B84088">
        <w:t xml:space="preserve">Recurrent </w:t>
      </w:r>
      <w:r>
        <w:t xml:space="preserve">cybersecurity reviews to assess risks and progress.  </w:t>
      </w:r>
    </w:p>
    <w:p w14:paraId="654F29E3" w14:textId="7E2CF8AC" w:rsidR="001224BA" w:rsidRDefault="001224BA" w:rsidP="00CE6219">
      <w:pPr>
        <w:pStyle w:val="ListParagraph"/>
        <w:numPr>
          <w:ilvl w:val="0"/>
          <w:numId w:val="16"/>
        </w:numPr>
      </w:pPr>
      <w:r>
        <w:t xml:space="preserve">External: Monthly steering committee meetings with customers and suppliers.  </w:t>
      </w:r>
    </w:p>
    <w:p w14:paraId="4CD2B18A" w14:textId="6E8B7F13" w:rsidR="00AE09E6" w:rsidRDefault="001224BA" w:rsidP="00CE6219">
      <w:pPr>
        <w:pStyle w:val="ListParagraph"/>
        <w:numPr>
          <w:ilvl w:val="0"/>
          <w:numId w:val="16"/>
        </w:numPr>
      </w:pPr>
      <w:r>
        <w:t>Incident Drills: Quarterly simulations to test response capabilities.</w:t>
      </w:r>
    </w:p>
    <w:p w14:paraId="51C89B59" w14:textId="5E7D922C" w:rsidR="001224BA" w:rsidRDefault="001224BA" w:rsidP="001224BA">
      <w:r>
        <w:t>&gt;</w:t>
      </w:r>
    </w:p>
    <w:p w14:paraId="27EB393F" w14:textId="77777777" w:rsidR="001224BA" w:rsidRDefault="001224BA" w:rsidP="001224BA"/>
    <w:p w14:paraId="5249EBF5" w14:textId="77777777" w:rsidR="00C45DEB" w:rsidRDefault="00C45DEB" w:rsidP="00C45DEB">
      <w:pPr>
        <w:pStyle w:val="Heading2"/>
      </w:pPr>
      <w:bookmarkStart w:id="38" w:name="_Toc170843825"/>
      <w:bookmarkStart w:id="39" w:name="_Toc186460951"/>
      <w:bookmarkStart w:id="40" w:name="_Toc186463212"/>
      <w:bookmarkStart w:id="41" w:name="_Toc213525742"/>
      <w:r>
        <w:t>Reporting</w:t>
      </w:r>
      <w:bookmarkEnd w:id="38"/>
      <w:bookmarkEnd w:id="39"/>
      <w:bookmarkEnd w:id="40"/>
      <w:bookmarkEnd w:id="41"/>
    </w:p>
    <w:p w14:paraId="78EDF3E3" w14:textId="014105FB" w:rsidR="00C45DEB" w:rsidRDefault="00C45DEB" w:rsidP="00C45DEB">
      <w:r>
        <w:t>&lt;</w:t>
      </w:r>
      <w:r w:rsidR="001224BA">
        <w:t xml:space="preserve">Cybersecurity-specific </w:t>
      </w:r>
      <w:r>
        <w:t>reporting structure</w:t>
      </w:r>
      <w:r w:rsidR="001224BA">
        <w:t xml:space="preserve">. </w:t>
      </w:r>
    </w:p>
    <w:p w14:paraId="2DA62F93" w14:textId="1B330CE3" w:rsidR="001224BA" w:rsidRDefault="001224BA" w:rsidP="00C45DEB">
      <w:r>
        <w:rPr>
          <w:b/>
          <w:bCs/>
        </w:rPr>
        <w:t>Example</w:t>
      </w:r>
      <w:r>
        <w:t>:</w:t>
      </w:r>
    </w:p>
    <w:p w14:paraId="1A85C40F" w14:textId="69FC0E24" w:rsidR="001224BA" w:rsidRDefault="001224BA" w:rsidP="00CE6219">
      <w:pPr>
        <w:pStyle w:val="ListParagraph"/>
        <w:numPr>
          <w:ilvl w:val="0"/>
          <w:numId w:val="16"/>
        </w:numPr>
      </w:pPr>
      <w:r>
        <w:t xml:space="preserve">Risk Status Updates: Monthly reports on identified risks and mitigation progress.  </w:t>
      </w:r>
    </w:p>
    <w:p w14:paraId="79985481" w14:textId="672C0724" w:rsidR="001224BA" w:rsidRDefault="001224BA" w:rsidP="00CE6219">
      <w:pPr>
        <w:pStyle w:val="ListParagraph"/>
        <w:numPr>
          <w:ilvl w:val="0"/>
          <w:numId w:val="16"/>
        </w:numPr>
      </w:pPr>
      <w:r>
        <w:t xml:space="preserve">Incident Reports: Ad-hoc submissions following any cybersecurity event.  </w:t>
      </w:r>
    </w:p>
    <w:p w14:paraId="5ED61E3B" w14:textId="57196994" w:rsidR="001224BA" w:rsidRDefault="001224BA" w:rsidP="00CE6219">
      <w:pPr>
        <w:pStyle w:val="ListParagraph"/>
        <w:numPr>
          <w:ilvl w:val="0"/>
          <w:numId w:val="16"/>
        </w:numPr>
      </w:pPr>
      <w:r>
        <w:t>Compliance Updates: Quarterly summaries of adherence to security expectations.</w:t>
      </w:r>
    </w:p>
    <w:p w14:paraId="5BB23C28" w14:textId="5A23A85E" w:rsidR="00C45DEB" w:rsidRPr="001C61F0" w:rsidRDefault="001224BA" w:rsidP="00C45DEB">
      <w:r>
        <w:t>&gt;</w:t>
      </w:r>
      <w:r>
        <w:cr/>
      </w:r>
    </w:p>
    <w:p w14:paraId="5FBAAB90" w14:textId="77777777" w:rsidR="00C45DEB" w:rsidRDefault="00C45DEB" w:rsidP="00C45DEB">
      <w:pPr>
        <w:pStyle w:val="Heading1"/>
      </w:pPr>
      <w:bookmarkStart w:id="42" w:name="_Toc186463213"/>
      <w:bookmarkStart w:id="43" w:name="_Toc213525743"/>
      <w:r>
        <w:t>Project Input</w:t>
      </w:r>
      <w:bookmarkEnd w:id="42"/>
      <w:bookmarkEnd w:id="43"/>
    </w:p>
    <w:p w14:paraId="175495C5" w14:textId="79B1E1E2" w:rsidR="00C45DEB" w:rsidRDefault="00C45DEB" w:rsidP="00C45DEB">
      <w:r>
        <w:t>&lt;</w:t>
      </w:r>
      <w:r w:rsidR="001224BA">
        <w:t xml:space="preserve">Cybersecurity-specific </w:t>
      </w:r>
      <w:r>
        <w:t>inputs</w:t>
      </w:r>
      <w:r w:rsidR="001224BA">
        <w:t xml:space="preserve">. </w:t>
      </w:r>
    </w:p>
    <w:p w14:paraId="2BF71265" w14:textId="7975DF0B" w:rsidR="001224BA" w:rsidRDefault="001224BA" w:rsidP="00C45DEB">
      <w:r w:rsidRPr="001224BA">
        <w:rPr>
          <w:b/>
          <w:bCs/>
        </w:rPr>
        <w:t>Example</w:t>
      </w:r>
      <w:r>
        <w:t>:</w:t>
      </w:r>
    </w:p>
    <w:p w14:paraId="56D792AA" w14:textId="2B8F5CC8" w:rsidR="001224BA" w:rsidRDefault="001224BA" w:rsidP="00CE6219">
      <w:pPr>
        <w:pStyle w:val="ListParagraph"/>
        <w:numPr>
          <w:ilvl w:val="0"/>
          <w:numId w:val="16"/>
        </w:numPr>
      </w:pPr>
      <w:r>
        <w:t xml:space="preserve">Cybersecurity requirements from customers and internal teams.  </w:t>
      </w:r>
    </w:p>
    <w:p w14:paraId="27227AAC" w14:textId="0BA6EA65" w:rsidR="001224BA" w:rsidRDefault="001224BA" w:rsidP="00CE6219">
      <w:pPr>
        <w:pStyle w:val="ListParagraph"/>
        <w:numPr>
          <w:ilvl w:val="0"/>
          <w:numId w:val="16"/>
        </w:numPr>
      </w:pPr>
      <w:r>
        <w:t xml:space="preserve">Threat models and asset identification records.  </w:t>
      </w:r>
    </w:p>
    <w:p w14:paraId="63C97C94" w14:textId="45217E7C" w:rsidR="001224BA" w:rsidRDefault="001224BA" w:rsidP="00CE6219">
      <w:pPr>
        <w:pStyle w:val="ListParagraph"/>
        <w:numPr>
          <w:ilvl w:val="0"/>
          <w:numId w:val="16"/>
        </w:numPr>
      </w:pPr>
      <w:r>
        <w:t>Compliance documentation outlining industry expectations.</w:t>
      </w:r>
    </w:p>
    <w:p w14:paraId="230273F8" w14:textId="2E3D89A8" w:rsidR="00C45DEB" w:rsidRPr="00155BDE" w:rsidRDefault="001224BA" w:rsidP="001224BA">
      <w:r>
        <w:t>&gt;</w:t>
      </w:r>
      <w:r>
        <w:cr/>
      </w:r>
    </w:p>
    <w:p w14:paraId="7A8E542B" w14:textId="5C9F22A1" w:rsidR="00EA5224" w:rsidRDefault="00C45DEB" w:rsidP="00EA5224">
      <w:pPr>
        <w:pStyle w:val="Heading1"/>
      </w:pPr>
      <w:bookmarkStart w:id="44" w:name="_Toc170843827"/>
      <w:bookmarkStart w:id="45" w:name="_Toc186460953"/>
      <w:bookmarkStart w:id="46" w:name="_Toc186463214"/>
      <w:bookmarkStart w:id="47" w:name="_Toc213525744"/>
      <w:r>
        <w:t>Outcomes</w:t>
      </w:r>
      <w:bookmarkEnd w:id="44"/>
      <w:bookmarkEnd w:id="45"/>
      <w:bookmarkEnd w:id="46"/>
      <w:bookmarkEnd w:id="47"/>
    </w:p>
    <w:p w14:paraId="0D7E38EA" w14:textId="302C0A7D" w:rsidR="0061EA6D" w:rsidRDefault="0061EA6D" w:rsidP="000E63FF">
      <w:r w:rsidRPr="7240ED6A">
        <w:rPr>
          <w:rFonts w:eastAsia="Arial" w:cs="Arial"/>
        </w:rPr>
        <w:t xml:space="preserve">The cybersecurity approach shall </w:t>
      </w:r>
      <w:r w:rsidR="00FB790A">
        <w:rPr>
          <w:rFonts w:eastAsia="Arial" w:cs="Arial"/>
        </w:rPr>
        <w:t>comply with ISO 21434</w:t>
      </w:r>
      <w:r w:rsidRPr="7240ED6A">
        <w:rPr>
          <w:rFonts w:eastAsia="Arial" w:cs="Arial"/>
        </w:rPr>
        <w:t xml:space="preserve">. The outcomes specified in this outcome list are a cornerstone of the CORE SPICE concept. For that reason, specific outcomes are included in greater detail than </w:t>
      </w:r>
      <w:r w:rsidR="00FB790A">
        <w:rPr>
          <w:rFonts w:eastAsia="Arial" w:cs="Arial"/>
        </w:rPr>
        <w:t>in most other CORE</w:t>
      </w:r>
      <w:r w:rsidR="00FB1BBE">
        <w:rPr>
          <w:rFonts w:eastAsia="Arial" w:cs="Arial"/>
        </w:rPr>
        <w:t xml:space="preserve"> v</w:t>
      </w:r>
      <w:r w:rsidR="001124BB">
        <w:rPr>
          <w:rFonts w:eastAsia="Arial" w:cs="Arial"/>
        </w:rPr>
        <w:t xml:space="preserve"> </w:t>
      </w:r>
      <w:r w:rsidRPr="7240ED6A">
        <w:rPr>
          <w:rFonts w:eastAsia="Arial" w:cs="Arial"/>
        </w:rPr>
        <w:t xml:space="preserve">SPICE approaches. These outcomes only apply if your system is functionally </w:t>
      </w:r>
      <w:proofErr w:type="gramStart"/>
      <w:r w:rsidRPr="7240ED6A">
        <w:rPr>
          <w:rFonts w:eastAsia="Arial" w:cs="Arial"/>
        </w:rPr>
        <w:t>cybersecurity-relevant</w:t>
      </w:r>
      <w:proofErr w:type="gramEnd"/>
      <w:r w:rsidRPr="7240ED6A">
        <w:rPr>
          <w:rFonts w:eastAsia="Arial" w:cs="Arial"/>
        </w:rPr>
        <w:t>.</w:t>
      </w:r>
    </w:p>
    <w:p w14:paraId="08A86C62" w14:textId="71161402" w:rsidR="1C861BD7" w:rsidRDefault="1C861BD7" w:rsidP="10A0DA38">
      <w:r>
        <w:t>The outcomes for this Approach include:</w:t>
      </w:r>
    </w:p>
    <w:p w14:paraId="0E0F6110" w14:textId="69C2BA44" w:rsidR="00EA5224" w:rsidRPr="00050E93" w:rsidRDefault="4392BC24" w:rsidP="00050E93">
      <w:pPr>
        <w:rPr>
          <w:b/>
          <w:bCs/>
        </w:rPr>
      </w:pPr>
      <w:r w:rsidRPr="00050E93">
        <w:rPr>
          <w:b/>
          <w:bCs/>
        </w:rPr>
        <w:t>Organizational Cybersecurity Management</w:t>
      </w:r>
    </w:p>
    <w:p w14:paraId="101DC63F" w14:textId="0B18A092" w:rsidR="48D1AD22" w:rsidRDefault="48D1AD22" w:rsidP="00050E93">
      <w:pPr>
        <w:pStyle w:val="ListParagraph"/>
        <w:numPr>
          <w:ilvl w:val="0"/>
          <w:numId w:val="18"/>
        </w:numPr>
      </w:pPr>
      <w:r>
        <w:t>Cybersecurity Policy and Processes: Documented policies, rules, and processes for cybersecurity governance (WP-05-01).</w:t>
      </w:r>
    </w:p>
    <w:p w14:paraId="148A2D63" w14:textId="36E37EFF" w:rsidR="007A5BBA" w:rsidRDefault="0016026E" w:rsidP="007A5BBA">
      <w:pPr>
        <w:pStyle w:val="ListParagraph"/>
        <w:numPr>
          <w:ilvl w:val="0"/>
          <w:numId w:val="0"/>
        </w:numPr>
        <w:ind w:left="720"/>
      </w:pPr>
      <w:r w:rsidRPr="0069273E">
        <w:rPr>
          <w:b/>
          <w:bCs/>
          <w:i/>
          <w:iCs/>
          <w:color w:val="808080" w:themeColor="background1" w:themeShade="80"/>
          <w:u w:val="single"/>
        </w:rPr>
        <w:t>Value</w:t>
      </w:r>
      <w:r w:rsidRPr="0069273E">
        <w:rPr>
          <w:color w:val="808080" w:themeColor="background1" w:themeShade="80"/>
        </w:rPr>
        <w:t xml:space="preserve">: </w:t>
      </w:r>
      <w:r w:rsidR="00526E88" w:rsidRPr="0069273E">
        <w:rPr>
          <w:color w:val="808080" w:themeColor="background1" w:themeShade="80"/>
        </w:rPr>
        <w:t xml:space="preserve">Without a cybersecurity policy, teams lack a unified security approach, </w:t>
      </w:r>
      <w:r w:rsidR="0069273E">
        <w:rPr>
          <w:color w:val="808080" w:themeColor="background1" w:themeShade="80"/>
        </w:rPr>
        <w:t xml:space="preserve">resulting in inconsistent practices—some prioritize security while others neglect it, thereby </w:t>
      </w:r>
      <w:r w:rsidR="00526E88" w:rsidRPr="0069273E">
        <w:rPr>
          <w:color w:val="808080" w:themeColor="background1" w:themeShade="80"/>
        </w:rPr>
        <w:t>creating vulnerabilities. Developers might skip critical security steps to save time, increasing the risk of breaches or compliance failures. When incidents occur, the absence of a standard response plan causes chaos, wasting time and resources. A clear policy mitigates these issues by enforcing consistent security measures and procedures, reducing risks</w:t>
      </w:r>
      <w:r w:rsidR="0069273E">
        <w:rPr>
          <w:color w:val="808080" w:themeColor="background1" w:themeShade="80"/>
        </w:rPr>
        <w:t>,</w:t>
      </w:r>
      <w:r w:rsidR="00526E88" w:rsidRPr="0069273E">
        <w:rPr>
          <w:color w:val="808080" w:themeColor="background1" w:themeShade="80"/>
        </w:rPr>
        <w:t xml:space="preserve"> and ensuring an efficient response. This aligns with CORE SPICE Principles 3 (Quality Culture) and 7 (Risk Minimization)</w:t>
      </w:r>
      <w:r w:rsidR="007A5BBA" w:rsidRPr="007A5BBA">
        <w:t>.</w:t>
      </w:r>
    </w:p>
    <w:p w14:paraId="22BC6E79" w14:textId="5496F6E8" w:rsidR="48D1AD22" w:rsidRDefault="48D1AD22" w:rsidP="00E27568">
      <w:pPr>
        <w:pStyle w:val="ListParagraph"/>
        <w:numPr>
          <w:ilvl w:val="0"/>
          <w:numId w:val="18"/>
        </w:numPr>
      </w:pPr>
      <w:r>
        <w:t>Competence and Awareness Records: Evidence of training programs and awareness campaigns to foster a cybersecurity culture (WP-05-02).</w:t>
      </w:r>
    </w:p>
    <w:p w14:paraId="78B674F8" w14:textId="033D871E" w:rsidR="006D3C75" w:rsidRPr="006D3C75" w:rsidRDefault="006D3C75" w:rsidP="006D3C75">
      <w:pPr>
        <w:pStyle w:val="ListParagraph"/>
        <w:numPr>
          <w:ilvl w:val="0"/>
          <w:numId w:val="0"/>
        </w:numPr>
        <w:ind w:left="720"/>
        <w:rPr>
          <w:i/>
          <w:iCs/>
        </w:rPr>
      </w:pPr>
      <w:r w:rsidRPr="00E97200">
        <w:rPr>
          <w:i/>
          <w:iCs/>
          <w:color w:val="808080" w:themeColor="background1" w:themeShade="80"/>
        </w:rPr>
        <w:t>Value: Using a standardized justification format saves time by making arguments easy to skim and reduces the risk of miscommunication. That ensures that engineers quickly grasp the practical benefits of a proposed solution.</w:t>
      </w:r>
    </w:p>
    <w:p w14:paraId="0CA9CBE0" w14:textId="7660D50D" w:rsidR="48D1AD22" w:rsidRDefault="48D1AD22" w:rsidP="00E27568">
      <w:pPr>
        <w:pStyle w:val="ListParagraph"/>
        <w:numPr>
          <w:ilvl w:val="0"/>
          <w:numId w:val="18"/>
        </w:numPr>
      </w:pPr>
      <w:r>
        <w:t>Tool Management Evidence: Records of tools' influence on cybersecurity, including usage controls and authentication (WP-05-04).</w:t>
      </w:r>
    </w:p>
    <w:p w14:paraId="649F9DED" w14:textId="4F056F4D" w:rsidR="00FF7FAB" w:rsidRPr="00FF7FAB" w:rsidRDefault="00FF7FAB" w:rsidP="00FF7FAB">
      <w:pPr>
        <w:pStyle w:val="ListParagraph"/>
        <w:numPr>
          <w:ilvl w:val="0"/>
          <w:numId w:val="0"/>
        </w:numPr>
        <w:ind w:left="720"/>
        <w:rPr>
          <w:i/>
          <w:iCs/>
        </w:rPr>
      </w:pPr>
      <w:r w:rsidRPr="00815592">
        <w:rPr>
          <w:i/>
          <w:iCs/>
          <w:color w:val="808080" w:themeColor="background1" w:themeShade="80"/>
          <w:u w:val="single"/>
        </w:rPr>
        <w:t>Value</w:t>
      </w:r>
      <w:r w:rsidRPr="00815592">
        <w:rPr>
          <w:i/>
          <w:iCs/>
          <w:color w:val="808080" w:themeColor="background1" w:themeShade="80"/>
        </w:rPr>
        <w:t>: Documenting tool management ensures that development tools are secure and can</w:t>
      </w:r>
      <w:r w:rsidR="002126A2">
        <w:rPr>
          <w:i/>
          <w:iCs/>
          <w:color w:val="808080" w:themeColor="background1" w:themeShade="80"/>
        </w:rPr>
        <w:t>'</w:t>
      </w:r>
      <w:r w:rsidRPr="00815592">
        <w:rPr>
          <w:i/>
          <w:iCs/>
          <w:color w:val="808080" w:themeColor="background1" w:themeShade="80"/>
        </w:rPr>
        <w:t xml:space="preserve">t be exploited to introduce vulnerabilities, saving developers </w:t>
      </w:r>
      <w:r w:rsidR="00FB790A">
        <w:rPr>
          <w:i/>
          <w:iCs/>
          <w:color w:val="808080" w:themeColor="background1" w:themeShade="80"/>
        </w:rPr>
        <w:t>time and reducing</w:t>
      </w:r>
      <w:r w:rsidRPr="00815592">
        <w:rPr>
          <w:i/>
          <w:iCs/>
          <w:color w:val="808080" w:themeColor="background1" w:themeShade="80"/>
        </w:rPr>
        <w:t xml:space="preserve"> compliance headaches. It aligns with CORE SPICE Principles 3 (Quality Culture)</w:t>
      </w:r>
      <w:r w:rsidR="000F2222" w:rsidRPr="00815592">
        <w:rPr>
          <w:i/>
          <w:iCs/>
          <w:color w:val="808080" w:themeColor="background1" w:themeShade="80"/>
        </w:rPr>
        <w:t xml:space="preserve"> and</w:t>
      </w:r>
      <w:r w:rsidRPr="00815592">
        <w:rPr>
          <w:i/>
          <w:iCs/>
          <w:color w:val="808080" w:themeColor="background1" w:themeShade="80"/>
        </w:rPr>
        <w:t xml:space="preserve"> 7 (Risk Minimization)</w:t>
      </w:r>
      <w:r w:rsidR="000F2222" w:rsidRPr="00815592">
        <w:rPr>
          <w:i/>
          <w:iCs/>
          <w:color w:val="808080" w:themeColor="background1" w:themeShade="80"/>
        </w:rPr>
        <w:t>.</w:t>
      </w:r>
      <w:r w:rsidRPr="00815592">
        <w:rPr>
          <w:i/>
          <w:iCs/>
          <w:color w:val="808080" w:themeColor="background1" w:themeShade="80"/>
        </w:rPr>
        <w:t xml:space="preserve"> </w:t>
      </w:r>
      <w:r w:rsidR="000F2222" w:rsidRPr="00815592">
        <w:rPr>
          <w:i/>
          <w:iCs/>
          <w:color w:val="808080" w:themeColor="background1" w:themeShade="80"/>
        </w:rPr>
        <w:t xml:space="preserve">It focuses </w:t>
      </w:r>
      <w:r w:rsidRPr="00815592">
        <w:rPr>
          <w:i/>
          <w:iCs/>
          <w:color w:val="808080" w:themeColor="background1" w:themeShade="80"/>
        </w:rPr>
        <w:t>on practical security measures</w:t>
      </w:r>
      <w:r w:rsidR="00FB790A">
        <w:rPr>
          <w:i/>
          <w:iCs/>
          <w:color w:val="808080" w:themeColor="background1" w:themeShade="80"/>
        </w:rPr>
        <w:t xml:space="preserve"> —such as usage controls and authentication—</w:t>
      </w:r>
      <w:r w:rsidRPr="00815592">
        <w:rPr>
          <w:i/>
          <w:iCs/>
          <w:color w:val="808080" w:themeColor="background1" w:themeShade="80"/>
        </w:rPr>
        <w:t>without unnecessary overhead.</w:t>
      </w:r>
    </w:p>
    <w:p w14:paraId="3FAC55B6" w14:textId="1C4AFF1B" w:rsidR="48D1AD22" w:rsidRDefault="48D1AD22" w:rsidP="00E27568">
      <w:pPr>
        <w:pStyle w:val="ListParagraph"/>
        <w:numPr>
          <w:ilvl w:val="0"/>
          <w:numId w:val="18"/>
        </w:numPr>
      </w:pPr>
      <w:r>
        <w:t>Continuous Improvement Logs: Documentation of lessons learned and process enhancements from cybersecurity activities (WP-05-02).</w:t>
      </w:r>
    </w:p>
    <w:p w14:paraId="1FA94F46" w14:textId="73BFBAE6" w:rsidR="002F295A" w:rsidRPr="00AD5D42" w:rsidRDefault="002F295A" w:rsidP="002F295A">
      <w:pPr>
        <w:pStyle w:val="ListParagraph"/>
        <w:numPr>
          <w:ilvl w:val="0"/>
          <w:numId w:val="0"/>
        </w:numPr>
        <w:ind w:left="720"/>
        <w:rPr>
          <w:i/>
          <w:iCs/>
        </w:rPr>
      </w:pPr>
      <w:r w:rsidRPr="00B246D3">
        <w:rPr>
          <w:i/>
          <w:iCs/>
          <w:color w:val="808080" w:themeColor="background1" w:themeShade="80"/>
          <w:u w:val="single"/>
        </w:rPr>
        <w:t>Value</w:t>
      </w:r>
      <w:r w:rsidRPr="0098242D">
        <w:rPr>
          <w:i/>
          <w:iCs/>
          <w:color w:val="808080" w:themeColor="background1" w:themeShade="80"/>
        </w:rPr>
        <w:t xml:space="preserve">: Documenting lessons learned and process improvements from cybersecurity activities </w:t>
      </w:r>
      <w:r w:rsidR="00FB790A">
        <w:rPr>
          <w:i/>
          <w:iCs/>
          <w:color w:val="808080" w:themeColor="background1" w:themeShade="80"/>
        </w:rPr>
        <w:t>helps teams avoid costly mistakes, such as misconfigured firewalls or overlooked code weaknesses</w:t>
      </w:r>
      <w:r w:rsidRPr="0098242D">
        <w:rPr>
          <w:i/>
          <w:iCs/>
          <w:color w:val="808080" w:themeColor="background1" w:themeShade="80"/>
        </w:rPr>
        <w:t xml:space="preserve">. It saves time by making security fixes faster and less </w:t>
      </w:r>
      <w:r w:rsidR="00385469" w:rsidRPr="0098242D">
        <w:rPr>
          <w:i/>
          <w:iCs/>
          <w:color w:val="808080" w:themeColor="background1" w:themeShade="80"/>
        </w:rPr>
        <w:t>prone to errors</w:t>
      </w:r>
      <w:r w:rsidRPr="0098242D">
        <w:rPr>
          <w:i/>
          <w:iCs/>
          <w:color w:val="808080" w:themeColor="background1" w:themeShade="80"/>
        </w:rPr>
        <w:t>. It is aligned with CORE SPICE Principles 3 (Quality Culture) and 7 (Risk Minimization) by embedding practical learning into the workflow.</w:t>
      </w:r>
    </w:p>
    <w:p w14:paraId="0DFB2FDA" w14:textId="5330B9F7" w:rsidR="48D1AD22" w:rsidRDefault="48D1AD22" w:rsidP="00E27568">
      <w:pPr>
        <w:pStyle w:val="ListParagraph"/>
        <w:numPr>
          <w:ilvl w:val="0"/>
          <w:numId w:val="18"/>
        </w:numPr>
      </w:pPr>
      <w:r>
        <w:t>Organizational Audit Report: Independent compliance assessment with cybersecurity objectives (WP-05-05).</w:t>
      </w:r>
    </w:p>
    <w:p w14:paraId="6EF06609" w14:textId="6F549D31" w:rsidR="00B246D3" w:rsidRPr="00B246D3" w:rsidRDefault="00B246D3" w:rsidP="00B246D3">
      <w:pPr>
        <w:pStyle w:val="ListParagraph"/>
        <w:numPr>
          <w:ilvl w:val="0"/>
          <w:numId w:val="0"/>
        </w:numPr>
        <w:ind w:left="720"/>
        <w:rPr>
          <w:i/>
          <w:iCs/>
        </w:rPr>
      </w:pPr>
      <w:r w:rsidRPr="001E09A8">
        <w:rPr>
          <w:i/>
          <w:iCs/>
          <w:color w:val="808080" w:themeColor="background1" w:themeShade="80"/>
          <w:u w:val="single"/>
        </w:rPr>
        <w:t>Value</w:t>
      </w:r>
      <w:r w:rsidRPr="001E09A8">
        <w:rPr>
          <w:i/>
          <w:iCs/>
          <w:color w:val="808080" w:themeColor="background1" w:themeShade="80"/>
        </w:rPr>
        <w:t>: The Organizational Audit Report provides an independent review of our cybersecurity practices, identifying gaps that could lead to breaches or compliance failures. It saves developers from last-minute fixes by ensuring security is built in, not bolted on. This aligns with CORE SPICE Principles 3 (Quality Culture)</w:t>
      </w:r>
      <w:r w:rsidR="0044228D">
        <w:rPr>
          <w:i/>
          <w:iCs/>
          <w:color w:val="808080" w:themeColor="background1" w:themeShade="80"/>
        </w:rPr>
        <w:t xml:space="preserve"> and</w:t>
      </w:r>
      <w:r w:rsidRPr="001E09A8">
        <w:rPr>
          <w:i/>
          <w:iCs/>
          <w:color w:val="808080" w:themeColor="background1" w:themeShade="80"/>
        </w:rPr>
        <w:t xml:space="preserve"> 7 (Risk Minimization).</w:t>
      </w:r>
    </w:p>
    <w:p w14:paraId="4A646967" w14:textId="77777777" w:rsidR="00EA5224" w:rsidRPr="00E27568" w:rsidRDefault="4392BC24" w:rsidP="00E27568">
      <w:pPr>
        <w:rPr>
          <w:b/>
          <w:bCs/>
        </w:rPr>
      </w:pPr>
      <w:r w:rsidRPr="00E27568">
        <w:rPr>
          <w:b/>
          <w:bCs/>
        </w:rPr>
        <w:t>Project-Dependent Cybersecurity Management</w:t>
      </w:r>
    </w:p>
    <w:p w14:paraId="19C13168" w14:textId="19162756" w:rsidR="6FDAB0E0" w:rsidRDefault="6FDAB0E0" w:rsidP="005E732A">
      <w:pPr>
        <w:pStyle w:val="ListParagraph"/>
        <w:numPr>
          <w:ilvl w:val="0"/>
          <w:numId w:val="18"/>
        </w:numPr>
      </w:pPr>
      <w:r>
        <w:t>Cybersecurity Plan: Detailed plan outlining activities, responsibilities, and resources for the project (WP-06-01).</w:t>
      </w:r>
    </w:p>
    <w:p w14:paraId="6559C71D" w14:textId="580568B0" w:rsidR="00B31CE5" w:rsidRPr="00393C14" w:rsidRDefault="0095703E" w:rsidP="00B31CE5">
      <w:pPr>
        <w:pStyle w:val="ListParagraph"/>
        <w:numPr>
          <w:ilvl w:val="0"/>
          <w:numId w:val="0"/>
        </w:numPr>
        <w:ind w:left="720"/>
        <w:rPr>
          <w:i/>
          <w:iCs/>
          <w:color w:val="808080" w:themeColor="background1" w:themeShade="80"/>
        </w:rPr>
      </w:pPr>
      <w:r w:rsidRPr="00393C14">
        <w:rPr>
          <w:i/>
          <w:iCs/>
          <w:color w:val="808080" w:themeColor="background1" w:themeShade="80"/>
          <w:u w:val="single"/>
        </w:rPr>
        <w:t>Value</w:t>
      </w:r>
      <w:r w:rsidRPr="00393C14">
        <w:rPr>
          <w:i/>
          <w:iCs/>
          <w:color w:val="808080" w:themeColor="background1" w:themeShade="80"/>
        </w:rPr>
        <w:t>: A detailed Cybersecurity Plan ensures security is built into the project from the start, saving developers from chaotic, last-minute fixes and reducing the risk of breaches (</w:t>
      </w:r>
      <w:r w:rsidR="00E23324" w:rsidRPr="00393C14">
        <w:rPr>
          <w:i/>
          <w:iCs/>
          <w:color w:val="808080" w:themeColor="background1" w:themeShade="80"/>
        </w:rPr>
        <w:t xml:space="preserve">aligns with CORE SPICE Principle </w:t>
      </w:r>
      <w:r w:rsidRPr="00393C14">
        <w:rPr>
          <w:i/>
          <w:iCs/>
          <w:color w:val="808080" w:themeColor="background1" w:themeShade="80"/>
        </w:rPr>
        <w:t>1: Safety First). It clarifies responsibilities, keeping the team accountable and the project on track (Principle 10: Responsibility Instead of Control)</w:t>
      </w:r>
      <w:r w:rsidR="007C3702" w:rsidRPr="00393C14">
        <w:rPr>
          <w:i/>
          <w:iCs/>
          <w:color w:val="808080" w:themeColor="background1" w:themeShade="80"/>
        </w:rPr>
        <w:t xml:space="preserve">. It </w:t>
      </w:r>
      <w:r w:rsidR="00393C14" w:rsidRPr="00393C14">
        <w:rPr>
          <w:i/>
          <w:iCs/>
          <w:color w:val="808080" w:themeColor="background1" w:themeShade="80"/>
        </w:rPr>
        <w:t xml:space="preserve">emphasizes </w:t>
      </w:r>
      <w:r w:rsidRPr="00393C14">
        <w:rPr>
          <w:i/>
          <w:iCs/>
          <w:color w:val="808080" w:themeColor="background1" w:themeShade="80"/>
        </w:rPr>
        <w:t>a proactive security culture (Principle 3: Quality Culture Instead of Formal Control)</w:t>
      </w:r>
      <w:r w:rsidR="007C3702" w:rsidRPr="00393C14">
        <w:rPr>
          <w:i/>
          <w:iCs/>
          <w:color w:val="808080" w:themeColor="background1" w:themeShade="80"/>
        </w:rPr>
        <w:t>.</w:t>
      </w:r>
    </w:p>
    <w:p w14:paraId="749D7EBA" w14:textId="494BC13E" w:rsidR="6FDAB0E0" w:rsidRDefault="6FDAB0E0" w:rsidP="005E732A">
      <w:pPr>
        <w:pStyle w:val="ListParagraph"/>
        <w:numPr>
          <w:ilvl w:val="0"/>
          <w:numId w:val="18"/>
        </w:numPr>
      </w:pPr>
      <w:r>
        <w:t>Cybersecurity Case: Structured argument with evidence that cybersecurity risks are managed (WP-06-03).</w:t>
      </w:r>
    </w:p>
    <w:p w14:paraId="1EEFCDD8" w14:textId="5922F91B" w:rsidR="00C70D26" w:rsidRPr="00C80CE8" w:rsidRDefault="003F6212" w:rsidP="00C70D26">
      <w:pPr>
        <w:pStyle w:val="ListParagraph"/>
        <w:numPr>
          <w:ilvl w:val="0"/>
          <w:numId w:val="0"/>
        </w:numPr>
        <w:ind w:left="720"/>
        <w:rPr>
          <w:i/>
          <w:iCs/>
        </w:rPr>
      </w:pPr>
      <w:r w:rsidRPr="00C80CE8">
        <w:rPr>
          <w:i/>
          <w:iCs/>
          <w:color w:val="808080" w:themeColor="background1" w:themeShade="80"/>
          <w:u w:val="single"/>
        </w:rPr>
        <w:t>Value</w:t>
      </w:r>
      <w:r w:rsidRPr="00C80CE8">
        <w:rPr>
          <w:i/>
          <w:iCs/>
          <w:color w:val="808080" w:themeColor="background1" w:themeShade="80"/>
        </w:rPr>
        <w:t xml:space="preserve">: A Cybersecurity Case provides a clear, evidence-based argument that </w:t>
      </w:r>
      <w:r w:rsidR="00841092">
        <w:rPr>
          <w:i/>
          <w:iCs/>
          <w:color w:val="808080" w:themeColor="background1" w:themeShade="80"/>
        </w:rPr>
        <w:t xml:space="preserve">cybersecurity </w:t>
      </w:r>
      <w:r w:rsidRPr="00C80CE8">
        <w:rPr>
          <w:i/>
          <w:iCs/>
          <w:color w:val="808080" w:themeColor="background1" w:themeShade="80"/>
        </w:rPr>
        <w:t>risks are under control</w:t>
      </w:r>
      <w:r w:rsidR="004B275C">
        <w:rPr>
          <w:i/>
          <w:iCs/>
          <w:color w:val="808080" w:themeColor="background1" w:themeShade="80"/>
        </w:rPr>
        <w:t xml:space="preserve">. That builds </w:t>
      </w:r>
      <w:r w:rsidR="00841092">
        <w:rPr>
          <w:i/>
          <w:iCs/>
          <w:color w:val="808080" w:themeColor="background1" w:themeShade="80"/>
        </w:rPr>
        <w:t>trust with stakeholders and reduc</w:t>
      </w:r>
      <w:r w:rsidR="00945FA9">
        <w:rPr>
          <w:i/>
          <w:iCs/>
          <w:color w:val="808080" w:themeColor="background1" w:themeShade="80"/>
        </w:rPr>
        <w:t>es</w:t>
      </w:r>
      <w:r w:rsidRPr="00C80CE8">
        <w:rPr>
          <w:i/>
          <w:iCs/>
          <w:color w:val="808080" w:themeColor="background1" w:themeShade="80"/>
        </w:rPr>
        <w:t xml:space="preserve"> the risk of costly breaches or compliance failures. It aligns with CORE SPICE Principles 3 (Quality Culture) and 7 (Risk Minimization).</w:t>
      </w:r>
    </w:p>
    <w:p w14:paraId="5A6EBDE1" w14:textId="48CF6223" w:rsidR="6FDAB0E0" w:rsidRDefault="6FDAB0E0" w:rsidP="005E732A">
      <w:pPr>
        <w:pStyle w:val="ListParagraph"/>
        <w:numPr>
          <w:ilvl w:val="0"/>
          <w:numId w:val="18"/>
        </w:numPr>
      </w:pPr>
      <w:r>
        <w:t xml:space="preserve">Cybersecurity Assessment Report: </w:t>
      </w:r>
      <w:r w:rsidR="000E5748">
        <w:t>An independent assessment</w:t>
      </w:r>
      <w:r>
        <w:t xml:space="preserve"> of the item's cybersecurity before release (WP-06-04).</w:t>
      </w:r>
    </w:p>
    <w:p w14:paraId="268D708D" w14:textId="634382A6" w:rsidR="00931B9F" w:rsidRPr="007905C2" w:rsidRDefault="00C80CE8" w:rsidP="007905C2">
      <w:pPr>
        <w:pStyle w:val="ListParagraph"/>
        <w:numPr>
          <w:ilvl w:val="0"/>
          <w:numId w:val="0"/>
        </w:numPr>
        <w:ind w:left="720"/>
        <w:rPr>
          <w:i/>
          <w:iCs/>
          <w:color w:val="808080" w:themeColor="background1" w:themeShade="80"/>
        </w:rPr>
      </w:pPr>
      <w:r w:rsidRPr="00045597">
        <w:rPr>
          <w:i/>
          <w:iCs/>
          <w:color w:val="808080" w:themeColor="background1" w:themeShade="80"/>
          <w:u w:val="single"/>
        </w:rPr>
        <w:t>Value</w:t>
      </w:r>
      <w:r w:rsidRPr="00045597">
        <w:rPr>
          <w:i/>
          <w:iCs/>
          <w:color w:val="808080" w:themeColor="background1" w:themeShade="80"/>
        </w:rPr>
        <w:t>: An independent Cybersecurity Assessment Report ensures the item is secure before release</w:t>
      </w:r>
      <w:r w:rsidR="00F05589" w:rsidRPr="00045597">
        <w:rPr>
          <w:i/>
          <w:iCs/>
          <w:color w:val="808080" w:themeColor="background1" w:themeShade="80"/>
        </w:rPr>
        <w:t>. In this way, costly post-release fixes are prevented, and trust is built</w:t>
      </w:r>
      <w:r w:rsidRPr="00045597">
        <w:rPr>
          <w:i/>
          <w:iCs/>
          <w:color w:val="808080" w:themeColor="background1" w:themeShade="80"/>
        </w:rPr>
        <w:t xml:space="preserve"> with stakeholders. It saves developers time by avoiding last-minute security scrambles and aligns with CORE SPICE Principles 3 (Quality Culture) and 7 (Risk Minimization).</w:t>
      </w:r>
    </w:p>
    <w:p w14:paraId="092C7EF8" w14:textId="77777777" w:rsidR="00EA5224" w:rsidRPr="005E732A" w:rsidRDefault="4392BC24" w:rsidP="005E732A">
      <w:pPr>
        <w:rPr>
          <w:b/>
          <w:bCs/>
        </w:rPr>
      </w:pPr>
      <w:r w:rsidRPr="005E732A">
        <w:rPr>
          <w:b/>
          <w:bCs/>
        </w:rPr>
        <w:t>Distributed Cybersecurity Activities</w:t>
      </w:r>
    </w:p>
    <w:p w14:paraId="25FE5998" w14:textId="2F71159C" w:rsidR="00EA5224" w:rsidRDefault="698EBC73" w:rsidP="005E732A">
      <w:pPr>
        <w:pStyle w:val="ListParagraph"/>
        <w:numPr>
          <w:ilvl w:val="0"/>
          <w:numId w:val="18"/>
        </w:numPr>
      </w:pPr>
      <w:r>
        <w:t xml:space="preserve">Cybersecurity Interface Agreement: </w:t>
      </w:r>
      <w:r w:rsidR="00AB52A2">
        <w:t>A contractual agreement between the customer and supplier that defines</w:t>
      </w:r>
      <w:r>
        <w:t xml:space="preserve"> responsibilities (WP-07-01).</w:t>
      </w:r>
    </w:p>
    <w:p w14:paraId="5CB60C21" w14:textId="4D1859B4" w:rsidR="004C3BEF" w:rsidRPr="004C3BEF" w:rsidRDefault="004C3BEF" w:rsidP="004C3BEF">
      <w:pPr>
        <w:pStyle w:val="ListParagraph"/>
        <w:numPr>
          <w:ilvl w:val="0"/>
          <w:numId w:val="0"/>
        </w:numPr>
        <w:ind w:left="720"/>
        <w:rPr>
          <w:i/>
          <w:iCs/>
        </w:rPr>
      </w:pPr>
      <w:r w:rsidRPr="004C3BEF">
        <w:rPr>
          <w:i/>
          <w:iCs/>
          <w:color w:val="808080" w:themeColor="background1" w:themeShade="80"/>
          <w:u w:val="single"/>
        </w:rPr>
        <w:t>Value</w:t>
      </w:r>
      <w:r w:rsidRPr="004C3BEF">
        <w:rPr>
          <w:i/>
          <w:iCs/>
          <w:color w:val="808080" w:themeColor="background1" w:themeShade="80"/>
        </w:rPr>
        <w:t>: A Cybersecurity Interface Agreement clearly defines security responsibilities between the customer and supplier</w:t>
      </w:r>
      <w:r>
        <w:rPr>
          <w:i/>
          <w:iCs/>
          <w:color w:val="808080" w:themeColor="background1" w:themeShade="80"/>
        </w:rPr>
        <w:t>. It prevents </w:t>
      </w:r>
      <w:r w:rsidR="00157179">
        <w:rPr>
          <w:i/>
          <w:iCs/>
          <w:color w:val="808080" w:themeColor="background1" w:themeShade="80"/>
        </w:rPr>
        <w:t xml:space="preserve">confusion of responsibility </w:t>
      </w:r>
      <w:r w:rsidRPr="004C3BEF">
        <w:rPr>
          <w:i/>
          <w:iCs/>
          <w:color w:val="808080" w:themeColor="background1" w:themeShade="80"/>
        </w:rPr>
        <w:t xml:space="preserve">and </w:t>
      </w:r>
      <w:r>
        <w:rPr>
          <w:i/>
          <w:iCs/>
          <w:color w:val="808080" w:themeColor="background1" w:themeShade="80"/>
        </w:rPr>
        <w:t xml:space="preserve">ensures </w:t>
      </w:r>
      <w:r w:rsidR="00157179">
        <w:rPr>
          <w:i/>
          <w:iCs/>
          <w:color w:val="808080" w:themeColor="background1" w:themeShade="80"/>
        </w:rPr>
        <w:t xml:space="preserve">correct </w:t>
      </w:r>
      <w:r w:rsidRPr="004C3BEF">
        <w:rPr>
          <w:i/>
          <w:iCs/>
          <w:color w:val="808080" w:themeColor="background1" w:themeShade="80"/>
        </w:rPr>
        <w:t>accountability. It saves time by reducing disputes and aligns with CORE SPICE Principles 6 (Cooperation Instead of Confrontation) and 10 (Responsibility Instead of Control).</w:t>
      </w:r>
    </w:p>
    <w:p w14:paraId="38D01E45" w14:textId="7A9BF4A8" w:rsidR="00EA5224" w:rsidRDefault="698EBC73" w:rsidP="005E732A">
      <w:pPr>
        <w:pStyle w:val="ListParagraph"/>
        <w:numPr>
          <w:ilvl w:val="0"/>
          <w:numId w:val="18"/>
        </w:numPr>
      </w:pPr>
      <w:r>
        <w:t>Supplier Assessment Criteria: Defined criteria for evaluating supplier cybersecurity capabilities (Clause 7.2).</w:t>
      </w:r>
    </w:p>
    <w:p w14:paraId="679DC8BC" w14:textId="483F7D94" w:rsidR="00F77DDE" w:rsidRPr="00F87F62" w:rsidRDefault="003D3446" w:rsidP="00F77DDE">
      <w:pPr>
        <w:pStyle w:val="ListParagraph"/>
        <w:numPr>
          <w:ilvl w:val="0"/>
          <w:numId w:val="0"/>
        </w:numPr>
        <w:ind w:left="720"/>
        <w:rPr>
          <w:i/>
          <w:iCs/>
        </w:rPr>
      </w:pPr>
      <w:r w:rsidRPr="00F87F62">
        <w:rPr>
          <w:i/>
          <w:iCs/>
          <w:color w:val="808080" w:themeColor="background1" w:themeShade="80"/>
          <w:u w:val="single"/>
        </w:rPr>
        <w:t>Value</w:t>
      </w:r>
      <w:r w:rsidRPr="00F87F62">
        <w:rPr>
          <w:i/>
          <w:iCs/>
          <w:color w:val="808080" w:themeColor="background1" w:themeShade="80"/>
        </w:rPr>
        <w:t xml:space="preserve">: </w:t>
      </w:r>
      <w:r w:rsidR="00F677C3">
        <w:rPr>
          <w:i/>
          <w:iCs/>
          <w:color w:val="808080" w:themeColor="background1" w:themeShade="80"/>
        </w:rPr>
        <w:t xml:space="preserve">The Supplier Assessment Criteria provide a clear, standardized </w:t>
      </w:r>
      <w:r w:rsidR="00CE2E38">
        <w:rPr>
          <w:i/>
          <w:iCs/>
          <w:color w:val="808080" w:themeColor="background1" w:themeShade="80"/>
        </w:rPr>
        <w:t>framework for evaluating</w:t>
      </w:r>
      <w:r w:rsidR="00F677C3">
        <w:rPr>
          <w:i/>
          <w:iCs/>
          <w:color w:val="808080" w:themeColor="background1" w:themeShade="80"/>
        </w:rPr>
        <w:t xml:space="preserve"> supplier cybersecurity capabilities. That ensures that </w:t>
      </w:r>
      <w:r w:rsidRPr="00F87F62">
        <w:rPr>
          <w:i/>
          <w:iCs/>
          <w:color w:val="808080" w:themeColor="background1" w:themeShade="80"/>
        </w:rPr>
        <w:t>only qualified suppliers are selected. This reduces risks by preventing vulnerabilities from weak suppliers and saves time by avoiding rework or security issues later in the project. It aligns with CORE SPICE Principles 3 (Quality Culture) and 7 (Risk Minimization).</w:t>
      </w:r>
    </w:p>
    <w:p w14:paraId="01741908" w14:textId="62BCE1AB" w:rsidR="00EA5224" w:rsidRDefault="698EBC73" w:rsidP="005E732A">
      <w:pPr>
        <w:pStyle w:val="ListParagraph"/>
        <w:numPr>
          <w:ilvl w:val="0"/>
          <w:numId w:val="18"/>
        </w:numPr>
      </w:pPr>
      <w:r>
        <w:t>Supplier Compliance Records: Evidence of supplier adherence to cybersecurity requirements (Clause 7.4).</w:t>
      </w:r>
    </w:p>
    <w:p w14:paraId="75D4E304" w14:textId="199A6A79" w:rsidR="00E21A54" w:rsidRPr="00B42215" w:rsidRDefault="00E21A54" w:rsidP="00E21A54">
      <w:pPr>
        <w:pStyle w:val="ListParagraph"/>
        <w:numPr>
          <w:ilvl w:val="0"/>
          <w:numId w:val="0"/>
        </w:numPr>
        <w:ind w:left="720"/>
        <w:rPr>
          <w:i/>
          <w:iCs/>
          <w:color w:val="808080" w:themeColor="background1" w:themeShade="80"/>
        </w:rPr>
      </w:pPr>
      <w:r w:rsidRPr="00B42215">
        <w:rPr>
          <w:i/>
          <w:iCs/>
          <w:color w:val="808080" w:themeColor="background1" w:themeShade="80"/>
          <w:u w:val="single"/>
        </w:rPr>
        <w:t>Value</w:t>
      </w:r>
      <w:r w:rsidRPr="00B42215">
        <w:rPr>
          <w:i/>
          <w:iCs/>
          <w:color w:val="808080" w:themeColor="background1" w:themeShade="80"/>
        </w:rPr>
        <w:t>: Supplier Compliance Records ensure that suppliers meet cybersecurity requirements, reducing the risk of security breaches and fostering a culture of accountability. These records provide transparency and can be used to demonstrate compliance to stakeholders, saving time and resources in the long run. This aligns with CORE SPICE Principles 3 (Quality Culture), 7 (Risk Minimization), and 10 (Responsibility Instead of Control).</w:t>
      </w:r>
    </w:p>
    <w:p w14:paraId="1E6EE219" w14:textId="6FC7B93B" w:rsidR="00EA5224" w:rsidRDefault="698EBC73" w:rsidP="005E732A">
      <w:pPr>
        <w:pStyle w:val="ListParagraph"/>
        <w:numPr>
          <w:ilvl w:val="0"/>
          <w:numId w:val="18"/>
        </w:numPr>
      </w:pPr>
      <w:r>
        <w:t>Component Reuse Evaluation: Analysis of cybersecurity implications for reused components (Clause 7.3).</w:t>
      </w:r>
    </w:p>
    <w:p w14:paraId="7EAE6F37" w14:textId="7488B8A9" w:rsidR="00B42215" w:rsidRPr="00BF2A98" w:rsidRDefault="00BF2A98" w:rsidP="00BF2A98">
      <w:pPr>
        <w:pStyle w:val="ListParagraph"/>
        <w:numPr>
          <w:ilvl w:val="0"/>
          <w:numId w:val="0"/>
        </w:numPr>
        <w:ind w:left="720"/>
        <w:rPr>
          <w:i/>
          <w:iCs/>
        </w:rPr>
      </w:pPr>
      <w:r w:rsidRPr="005F4CD0">
        <w:rPr>
          <w:i/>
          <w:iCs/>
          <w:color w:val="808080" w:themeColor="background1" w:themeShade="80"/>
        </w:rPr>
        <w:t>Value: Evaluating the cybersecurity implications of reused components ensures that existing parts don</w:t>
      </w:r>
      <w:r w:rsidR="002126A2">
        <w:rPr>
          <w:i/>
          <w:iCs/>
          <w:color w:val="808080" w:themeColor="background1" w:themeShade="80"/>
        </w:rPr>
        <w:t>'</w:t>
      </w:r>
      <w:r w:rsidRPr="005F4CD0">
        <w:rPr>
          <w:i/>
          <w:iCs/>
          <w:color w:val="808080" w:themeColor="background1" w:themeShade="80"/>
        </w:rPr>
        <w:t xml:space="preserve">t introduce </w:t>
      </w:r>
      <w:r w:rsidR="00711BD8" w:rsidRPr="005F4CD0">
        <w:rPr>
          <w:i/>
          <w:iCs/>
          <w:color w:val="808080" w:themeColor="background1" w:themeShade="80"/>
        </w:rPr>
        <w:t xml:space="preserve">(new) </w:t>
      </w:r>
      <w:r w:rsidRPr="005F4CD0">
        <w:rPr>
          <w:i/>
          <w:iCs/>
          <w:color w:val="808080" w:themeColor="background1" w:themeShade="80"/>
        </w:rPr>
        <w:t>vulnerabilities</w:t>
      </w:r>
      <w:r w:rsidR="00927D26" w:rsidRPr="005F4CD0">
        <w:rPr>
          <w:i/>
          <w:iCs/>
          <w:color w:val="808080" w:themeColor="background1" w:themeShade="80"/>
        </w:rPr>
        <w:t xml:space="preserve">. That helps save </w:t>
      </w:r>
      <w:r w:rsidRPr="005F4CD0">
        <w:rPr>
          <w:i/>
          <w:iCs/>
          <w:color w:val="808080" w:themeColor="background1" w:themeShade="80"/>
        </w:rPr>
        <w:t>time and resources by preventing security issues before they arise. It aligns with CORE SPICE Principles 3 (Quality Culture) and 7 (Risk Minimization) by embedding security checks into the reuse process without unnecessary overhead.</w:t>
      </w:r>
    </w:p>
    <w:p w14:paraId="3751EB9E" w14:textId="4638792B" w:rsidR="00EA5224" w:rsidRDefault="698EBC73" w:rsidP="005E732A">
      <w:pPr>
        <w:pStyle w:val="ListParagraph"/>
        <w:numPr>
          <w:ilvl w:val="0"/>
          <w:numId w:val="18"/>
        </w:numPr>
      </w:pPr>
      <w:r>
        <w:t>Supply Chain Risk Management: Process for identifying and mitigating risks in the supply chain (Clause 7.4).</w:t>
      </w:r>
    </w:p>
    <w:p w14:paraId="5505B67B" w14:textId="5E1F8F16" w:rsidR="00CE3E11" w:rsidRPr="00817AA1" w:rsidRDefault="00561CE6" w:rsidP="00CE3E11">
      <w:pPr>
        <w:pStyle w:val="ListParagraph"/>
        <w:numPr>
          <w:ilvl w:val="0"/>
          <w:numId w:val="0"/>
        </w:numPr>
        <w:ind w:left="720"/>
        <w:rPr>
          <w:i/>
          <w:iCs/>
        </w:rPr>
      </w:pPr>
      <w:r w:rsidRPr="00361E85">
        <w:rPr>
          <w:i/>
          <w:iCs/>
          <w:color w:val="808080" w:themeColor="background1" w:themeShade="80"/>
          <w:u w:val="single"/>
        </w:rPr>
        <w:t>Value</w:t>
      </w:r>
      <w:r w:rsidRPr="00361E85">
        <w:rPr>
          <w:i/>
          <w:iCs/>
          <w:color w:val="808080" w:themeColor="background1" w:themeShade="80"/>
        </w:rPr>
        <w:t>: A process for identifying and mitigating supply chain risks ensures that security gaps in third-party components don</w:t>
      </w:r>
      <w:r w:rsidR="002126A2">
        <w:rPr>
          <w:i/>
          <w:iCs/>
          <w:color w:val="808080" w:themeColor="background1" w:themeShade="80"/>
        </w:rPr>
        <w:t>'</w:t>
      </w:r>
      <w:r w:rsidRPr="00361E85">
        <w:rPr>
          <w:i/>
          <w:iCs/>
          <w:color w:val="808080" w:themeColor="background1" w:themeShade="80"/>
        </w:rPr>
        <w:t>t compromise the project</w:t>
      </w:r>
      <w:r w:rsidR="00177457" w:rsidRPr="00361E85">
        <w:rPr>
          <w:i/>
          <w:iCs/>
          <w:color w:val="808080" w:themeColor="background1" w:themeShade="80"/>
        </w:rPr>
        <w:t xml:space="preserve">. That helps save </w:t>
      </w:r>
      <w:r w:rsidRPr="00361E85">
        <w:rPr>
          <w:i/>
          <w:iCs/>
          <w:color w:val="808080" w:themeColor="background1" w:themeShade="80"/>
        </w:rPr>
        <w:t xml:space="preserve">time and resources by avoiding reactive </w:t>
      </w:r>
      <w:r w:rsidR="00817AA1" w:rsidRPr="00361E85">
        <w:rPr>
          <w:i/>
          <w:iCs/>
          <w:color w:val="808080" w:themeColor="background1" w:themeShade="80"/>
        </w:rPr>
        <w:t xml:space="preserve">bug </w:t>
      </w:r>
      <w:r w:rsidRPr="00361E85">
        <w:rPr>
          <w:i/>
          <w:iCs/>
          <w:color w:val="808080" w:themeColor="background1" w:themeShade="80"/>
        </w:rPr>
        <w:t>fixes. It aligns with CORE SPICE Principles 7 (Risk Minimization) and 11 (Merit Instead of Bureaucracy) by focusing on practical, proactive measures rather than cumbersome oversight.</w:t>
      </w:r>
    </w:p>
    <w:p w14:paraId="535C3DA0" w14:textId="6BC2C3F8" w:rsidR="00EA5224" w:rsidRDefault="698EBC73" w:rsidP="005E732A">
      <w:pPr>
        <w:pStyle w:val="ListParagraph"/>
        <w:numPr>
          <w:ilvl w:val="0"/>
          <w:numId w:val="18"/>
        </w:numPr>
      </w:pPr>
      <w:r>
        <w:t>Supplier Monitoring Process: Ongoing evaluation of supplier cybersecurity performance (Clause 7.3).</w:t>
      </w:r>
    </w:p>
    <w:p w14:paraId="040539FE" w14:textId="160917F2" w:rsidR="00A9748B" w:rsidRPr="007B0045" w:rsidRDefault="001A2F09" w:rsidP="00A9748B">
      <w:pPr>
        <w:pStyle w:val="ListParagraph"/>
        <w:numPr>
          <w:ilvl w:val="0"/>
          <w:numId w:val="0"/>
        </w:numPr>
        <w:ind w:left="720"/>
        <w:rPr>
          <w:i/>
          <w:iCs/>
        </w:rPr>
      </w:pPr>
      <w:r w:rsidRPr="00E35AA8">
        <w:rPr>
          <w:i/>
          <w:iCs/>
          <w:color w:val="808080" w:themeColor="background1" w:themeShade="80"/>
          <w:u w:val="single"/>
        </w:rPr>
        <w:t>Value</w:t>
      </w:r>
      <w:r w:rsidRPr="00E35AA8">
        <w:rPr>
          <w:i/>
          <w:iCs/>
          <w:color w:val="808080" w:themeColor="background1" w:themeShade="80"/>
        </w:rPr>
        <w:t xml:space="preserve">: Ongoing supplier monitoring ensures suppliers maintain cybersecurity standards. That allows </w:t>
      </w:r>
      <w:r w:rsidR="00FD3236" w:rsidRPr="00E35AA8">
        <w:rPr>
          <w:i/>
          <w:iCs/>
          <w:color w:val="808080" w:themeColor="background1" w:themeShade="80"/>
        </w:rPr>
        <w:t>you to catch issues early and prevent</w:t>
      </w:r>
      <w:r w:rsidRPr="00E35AA8">
        <w:rPr>
          <w:i/>
          <w:iCs/>
          <w:color w:val="808080" w:themeColor="background1" w:themeShade="80"/>
        </w:rPr>
        <w:t xml:space="preserve"> insecure components from disrupting development. It saves time and reduces risks, aligning with CORE SPICE Principles 7 (Risk Minimization).</w:t>
      </w:r>
    </w:p>
    <w:p w14:paraId="0B0FAED0" w14:textId="77777777" w:rsidR="00EA5224" w:rsidRPr="00AB52A2" w:rsidRDefault="4392BC24" w:rsidP="005E732A">
      <w:pPr>
        <w:rPr>
          <w:b/>
          <w:bCs/>
        </w:rPr>
      </w:pPr>
      <w:r w:rsidRPr="00AB52A2">
        <w:rPr>
          <w:b/>
          <w:bCs/>
        </w:rPr>
        <w:t>Continual Cybersecurity Activities</w:t>
      </w:r>
    </w:p>
    <w:p w14:paraId="0CD1CD71" w14:textId="1DB9980C" w:rsidR="2A4563D2" w:rsidRDefault="2A4563D2" w:rsidP="00AB52A2">
      <w:pPr>
        <w:pStyle w:val="ListParagraph"/>
        <w:numPr>
          <w:ilvl w:val="0"/>
          <w:numId w:val="18"/>
        </w:numPr>
      </w:pPr>
      <w:r>
        <w:t>Cybersecurity Monitoring Plan: Strategy for ongoing monitoring of threats and vulnerabilities (WP-08-01).</w:t>
      </w:r>
    </w:p>
    <w:p w14:paraId="344C09F1" w14:textId="3F041003" w:rsidR="001354A5" w:rsidRPr="009069B5" w:rsidRDefault="001354A5" w:rsidP="001354A5">
      <w:pPr>
        <w:pStyle w:val="ListParagraph"/>
        <w:numPr>
          <w:ilvl w:val="0"/>
          <w:numId w:val="0"/>
        </w:numPr>
        <w:ind w:left="720"/>
        <w:rPr>
          <w:i/>
          <w:iCs/>
        </w:rPr>
      </w:pPr>
      <w:r w:rsidRPr="009069B5">
        <w:rPr>
          <w:i/>
          <w:iCs/>
          <w:color w:val="808080" w:themeColor="background1" w:themeShade="80"/>
          <w:u w:val="single"/>
        </w:rPr>
        <w:t>Value</w:t>
      </w:r>
      <w:r w:rsidRPr="009069B5">
        <w:rPr>
          <w:i/>
          <w:iCs/>
          <w:color w:val="808080" w:themeColor="background1" w:themeShade="80"/>
        </w:rPr>
        <w:t>: A Cybersecurity Monitoring Plan provides a structured strategy for ongoing threat and vulnerability monitoring</w:t>
      </w:r>
      <w:r w:rsidR="004A6144" w:rsidRPr="009069B5">
        <w:rPr>
          <w:i/>
          <w:iCs/>
          <w:color w:val="808080" w:themeColor="background1" w:themeShade="80"/>
        </w:rPr>
        <w:t xml:space="preserve">. That enables a </w:t>
      </w:r>
      <w:r w:rsidRPr="009069B5">
        <w:rPr>
          <w:i/>
          <w:iCs/>
          <w:color w:val="808080" w:themeColor="background1" w:themeShade="80"/>
        </w:rPr>
        <w:t>proactive detection and response to security risks. It strengthens system resilience and supports CORE SPICE Principle</w:t>
      </w:r>
      <w:r w:rsidR="00280FF5">
        <w:rPr>
          <w:i/>
          <w:iCs/>
          <w:color w:val="808080" w:themeColor="background1" w:themeShade="80"/>
        </w:rPr>
        <w:t xml:space="preserve"> 7 (Risk Minimization) by focusing on practical, risk-driven outcomes rather than</w:t>
      </w:r>
      <w:r w:rsidRPr="009069B5">
        <w:rPr>
          <w:i/>
          <w:iCs/>
          <w:color w:val="808080" w:themeColor="background1" w:themeShade="80"/>
        </w:rPr>
        <w:t xml:space="preserve"> unnecessary overhead.</w:t>
      </w:r>
    </w:p>
    <w:p w14:paraId="00174F1B" w14:textId="28F24AD5" w:rsidR="2A4563D2" w:rsidRDefault="2A4563D2" w:rsidP="00AB52A2">
      <w:pPr>
        <w:pStyle w:val="ListParagraph"/>
        <w:numPr>
          <w:ilvl w:val="0"/>
          <w:numId w:val="18"/>
        </w:numPr>
      </w:pPr>
      <w:r>
        <w:t>Monitoring Reports: Periodic reports on cybersecurity events and trends (WP-08-02).</w:t>
      </w:r>
    </w:p>
    <w:p w14:paraId="13516A5E" w14:textId="2CA0093C" w:rsidR="009069B5" w:rsidRPr="003A5555" w:rsidRDefault="009069B5" w:rsidP="009069B5">
      <w:pPr>
        <w:pStyle w:val="ListParagraph"/>
        <w:numPr>
          <w:ilvl w:val="0"/>
          <w:numId w:val="0"/>
        </w:numPr>
        <w:ind w:left="720"/>
        <w:rPr>
          <w:i/>
          <w:iCs/>
        </w:rPr>
      </w:pPr>
      <w:r w:rsidRPr="003A5555">
        <w:rPr>
          <w:i/>
          <w:iCs/>
          <w:color w:val="808080" w:themeColor="background1" w:themeShade="80"/>
          <w:u w:val="single"/>
        </w:rPr>
        <w:t>Value</w:t>
      </w:r>
      <w:r w:rsidRPr="003A5555">
        <w:rPr>
          <w:i/>
          <w:iCs/>
          <w:color w:val="808080" w:themeColor="background1" w:themeShade="80"/>
        </w:rPr>
        <w:t xml:space="preserve">: Monitoring Reports </w:t>
      </w:r>
      <w:r w:rsidR="00751DEC" w:rsidRPr="003A5555">
        <w:rPr>
          <w:i/>
          <w:iCs/>
          <w:color w:val="808080" w:themeColor="background1" w:themeShade="80"/>
        </w:rPr>
        <w:t>serves</w:t>
      </w:r>
      <w:r w:rsidR="00E911D4" w:rsidRPr="003A5555">
        <w:rPr>
          <w:i/>
          <w:iCs/>
          <w:color w:val="808080" w:themeColor="background1" w:themeShade="80"/>
        </w:rPr>
        <w:t xml:space="preserve"> as your early warning system for cybersecurity threats, allowing you to catch issues before they escalate</w:t>
      </w:r>
      <w:r w:rsidRPr="003A5555">
        <w:rPr>
          <w:i/>
          <w:iCs/>
          <w:color w:val="808080" w:themeColor="background1" w:themeShade="80"/>
        </w:rPr>
        <w:t xml:space="preserve"> into costly fixes or project delays. They save you time by reducing the need for reactive problem-solving and help maintain a secure, efficient development process. This supports CORE SPICE Principles 3 (Quality Culture)</w:t>
      </w:r>
      <w:r w:rsidR="00751DEC" w:rsidRPr="003A5555">
        <w:rPr>
          <w:i/>
          <w:iCs/>
          <w:color w:val="808080" w:themeColor="background1" w:themeShade="80"/>
        </w:rPr>
        <w:t xml:space="preserve"> and</w:t>
      </w:r>
      <w:r w:rsidRPr="003A5555">
        <w:rPr>
          <w:i/>
          <w:iCs/>
          <w:color w:val="808080" w:themeColor="background1" w:themeShade="80"/>
        </w:rPr>
        <w:t xml:space="preserve"> 7 (Risk Minimization)</w:t>
      </w:r>
      <w:r w:rsidR="00751DEC" w:rsidRPr="003A5555">
        <w:rPr>
          <w:i/>
          <w:iCs/>
          <w:color w:val="808080" w:themeColor="background1" w:themeShade="80"/>
        </w:rPr>
        <w:t>.</w:t>
      </w:r>
    </w:p>
    <w:p w14:paraId="17C65FE1" w14:textId="20010574" w:rsidR="2A4563D2" w:rsidRDefault="2A4563D2" w:rsidP="00AB52A2">
      <w:pPr>
        <w:pStyle w:val="ListParagraph"/>
        <w:numPr>
          <w:ilvl w:val="0"/>
          <w:numId w:val="18"/>
        </w:numPr>
      </w:pPr>
      <w:r>
        <w:t xml:space="preserve">Vulnerability Analysis Methodology: Structured </w:t>
      </w:r>
      <w:r w:rsidR="00FC3132">
        <w:t>A</w:t>
      </w:r>
      <w:r>
        <w:t>pproach for identifying and evaluating vulnerabilities (Clause 8.4).</w:t>
      </w:r>
    </w:p>
    <w:p w14:paraId="35F942FC" w14:textId="64C38A19" w:rsidR="000D412D" w:rsidRPr="00826AEB" w:rsidRDefault="00826AEB" w:rsidP="000D412D">
      <w:pPr>
        <w:pStyle w:val="ListParagraph"/>
        <w:numPr>
          <w:ilvl w:val="0"/>
          <w:numId w:val="0"/>
        </w:numPr>
        <w:ind w:left="720"/>
        <w:rPr>
          <w:i/>
          <w:iCs/>
        </w:rPr>
      </w:pPr>
      <w:r w:rsidRPr="00826AEB">
        <w:rPr>
          <w:i/>
          <w:iCs/>
          <w:color w:val="808080" w:themeColor="background1" w:themeShade="80"/>
          <w:u w:val="single"/>
        </w:rPr>
        <w:t>Value</w:t>
      </w:r>
      <w:r w:rsidRPr="00826AEB">
        <w:rPr>
          <w:i/>
          <w:iCs/>
          <w:color w:val="808080" w:themeColor="background1" w:themeShade="80"/>
        </w:rPr>
        <w:t>: A structured vulnerability analysis methodology ensures consistent and efficient identification of security gaps, saving time and reducing the risk of breaches. It allows developers to focus on coding rather than reactive security fixes. This aligns with CORE SPICE Principles 3 (Quality Culture) and 7 (Risk Minimization).</w:t>
      </w:r>
    </w:p>
    <w:p w14:paraId="6CC9FE93" w14:textId="7B421C0C" w:rsidR="2A4563D2" w:rsidRDefault="2A4563D2" w:rsidP="00AB52A2">
      <w:pPr>
        <w:pStyle w:val="ListParagraph"/>
        <w:numPr>
          <w:ilvl w:val="0"/>
          <w:numId w:val="18"/>
        </w:numPr>
      </w:pPr>
      <w:r>
        <w:t>Vulnerability Analysis Reports: Systematic identification and evaluation of vulnerabilities (WP-08-05).</w:t>
      </w:r>
    </w:p>
    <w:p w14:paraId="0E1F4453" w14:textId="28D3A287" w:rsidR="00B351D5" w:rsidRPr="005F1308" w:rsidRDefault="005F1308" w:rsidP="00B351D5">
      <w:pPr>
        <w:pStyle w:val="ListParagraph"/>
        <w:numPr>
          <w:ilvl w:val="0"/>
          <w:numId w:val="0"/>
        </w:numPr>
        <w:ind w:left="720"/>
        <w:rPr>
          <w:i/>
          <w:iCs/>
        </w:rPr>
      </w:pPr>
      <w:r w:rsidRPr="0050119E">
        <w:rPr>
          <w:i/>
          <w:iCs/>
          <w:color w:val="808080" w:themeColor="background1" w:themeShade="80"/>
          <w:u w:val="single"/>
        </w:rPr>
        <w:t>Value</w:t>
      </w:r>
      <w:r w:rsidRPr="0050119E">
        <w:rPr>
          <w:i/>
          <w:iCs/>
          <w:color w:val="808080" w:themeColor="background1" w:themeShade="80"/>
        </w:rPr>
        <w:t xml:space="preserve">: Vulnerability Analysis Reports serve as an early warning system, </w:t>
      </w:r>
      <w:r w:rsidR="00472260">
        <w:rPr>
          <w:i/>
          <w:iCs/>
          <w:color w:val="808080" w:themeColor="background1" w:themeShade="80"/>
        </w:rPr>
        <w:t>systematically identifying</w:t>
      </w:r>
      <w:r w:rsidRPr="0050119E">
        <w:rPr>
          <w:i/>
          <w:iCs/>
          <w:color w:val="808080" w:themeColor="background1" w:themeShade="80"/>
        </w:rPr>
        <w:t xml:space="preserve"> security gaps so you can address them before they cause disruption. They save time, cut risks, and keep your development process smooth and secure. </w:t>
      </w:r>
      <w:r w:rsidR="00FC3132">
        <w:rPr>
          <w:i/>
          <w:iCs/>
          <w:color w:val="808080" w:themeColor="background1" w:themeShade="80"/>
        </w:rPr>
        <w:t xml:space="preserve">It </w:t>
      </w:r>
      <w:r w:rsidRPr="0050119E">
        <w:rPr>
          <w:i/>
          <w:iCs/>
          <w:color w:val="808080" w:themeColor="background1" w:themeShade="80"/>
        </w:rPr>
        <w:t>aligns with CORE SPICE Principles 3 (Quality Culture) and 7 (Risk Minimization).</w:t>
      </w:r>
    </w:p>
    <w:p w14:paraId="3B971D84" w14:textId="0B45AE60" w:rsidR="2A4563D2" w:rsidRDefault="2A4563D2" w:rsidP="00AB52A2">
      <w:pPr>
        <w:pStyle w:val="ListParagraph"/>
        <w:numPr>
          <w:ilvl w:val="0"/>
          <w:numId w:val="18"/>
        </w:numPr>
      </w:pPr>
      <w:r>
        <w:t>Incident Response Procedures: Documented processes for detecting, reporting, and responding to cybersecurity events (Clause 8.3).</w:t>
      </w:r>
    </w:p>
    <w:p w14:paraId="5798B417" w14:textId="07459404" w:rsidR="00E27049" w:rsidRPr="002B7CB6" w:rsidRDefault="0050119E" w:rsidP="00E27049">
      <w:pPr>
        <w:pStyle w:val="ListParagraph"/>
        <w:numPr>
          <w:ilvl w:val="0"/>
          <w:numId w:val="0"/>
        </w:numPr>
        <w:ind w:left="720"/>
        <w:rPr>
          <w:i/>
          <w:iCs/>
        </w:rPr>
      </w:pPr>
      <w:r w:rsidRPr="002B7CB6">
        <w:rPr>
          <w:i/>
          <w:iCs/>
          <w:color w:val="808080" w:themeColor="background1" w:themeShade="80"/>
          <w:u w:val="single"/>
        </w:rPr>
        <w:t>Value</w:t>
      </w:r>
      <w:r w:rsidRPr="002B7CB6">
        <w:rPr>
          <w:i/>
          <w:iCs/>
          <w:color w:val="808080" w:themeColor="background1" w:themeShade="80"/>
        </w:rPr>
        <w:t xml:space="preserve">: </w:t>
      </w:r>
      <w:r w:rsidR="00B96915" w:rsidRPr="002B7CB6">
        <w:rPr>
          <w:i/>
          <w:iCs/>
          <w:color w:val="808080" w:themeColor="background1" w:themeShade="80"/>
        </w:rPr>
        <w:t xml:space="preserve">Documented incident response procedures ensure that cybersecurity </w:t>
      </w:r>
      <w:r w:rsidR="00DA5029" w:rsidRPr="002B7CB6">
        <w:rPr>
          <w:i/>
          <w:iCs/>
          <w:color w:val="808080" w:themeColor="background1" w:themeShade="80"/>
        </w:rPr>
        <w:t xml:space="preserve">incidents are handled promptly and effectively. </w:t>
      </w:r>
      <w:r w:rsidR="003901F7" w:rsidRPr="002B7CB6">
        <w:rPr>
          <w:i/>
          <w:iCs/>
          <w:color w:val="808080" w:themeColor="background1" w:themeShade="80"/>
        </w:rPr>
        <w:t>Using a well-designed set of inciden</w:t>
      </w:r>
      <w:r w:rsidR="00FC3132" w:rsidRPr="002B7CB6">
        <w:rPr>
          <w:i/>
          <w:iCs/>
          <w:color w:val="808080" w:themeColor="background1" w:themeShade="80"/>
        </w:rPr>
        <w:t>t</w:t>
      </w:r>
      <w:r w:rsidR="003901F7" w:rsidRPr="002B7CB6">
        <w:rPr>
          <w:i/>
          <w:iCs/>
          <w:color w:val="808080" w:themeColor="background1" w:themeShade="80"/>
        </w:rPr>
        <w:t xml:space="preserve"> response procedures minimizes </w:t>
      </w:r>
      <w:r w:rsidR="00B96915" w:rsidRPr="002B7CB6">
        <w:rPr>
          <w:i/>
          <w:iCs/>
          <w:color w:val="808080" w:themeColor="background1" w:themeShade="80"/>
        </w:rPr>
        <w:t xml:space="preserve">downtime and </w:t>
      </w:r>
      <w:r w:rsidR="009B4881" w:rsidRPr="002B7CB6">
        <w:rPr>
          <w:i/>
          <w:iCs/>
          <w:color w:val="808080" w:themeColor="background1" w:themeShade="80"/>
        </w:rPr>
        <w:t>help</w:t>
      </w:r>
      <w:r w:rsidR="00FC3132" w:rsidRPr="002B7CB6">
        <w:rPr>
          <w:i/>
          <w:iCs/>
          <w:color w:val="808080" w:themeColor="background1" w:themeShade="80"/>
        </w:rPr>
        <w:t>s</w:t>
      </w:r>
      <w:r w:rsidR="009B4881" w:rsidRPr="002B7CB6">
        <w:rPr>
          <w:i/>
          <w:iCs/>
          <w:color w:val="808080" w:themeColor="background1" w:themeShade="80"/>
        </w:rPr>
        <w:t xml:space="preserve"> avoid </w:t>
      </w:r>
      <w:r w:rsidR="00B96915" w:rsidRPr="002B7CB6">
        <w:rPr>
          <w:i/>
          <w:iCs/>
          <w:color w:val="808080" w:themeColor="background1" w:themeShade="80"/>
        </w:rPr>
        <w:t xml:space="preserve">costly </w:t>
      </w:r>
      <w:r w:rsidR="009B4881" w:rsidRPr="002B7CB6">
        <w:rPr>
          <w:i/>
          <w:iCs/>
          <w:color w:val="808080" w:themeColor="background1" w:themeShade="80"/>
        </w:rPr>
        <w:t xml:space="preserve">cybersecurity </w:t>
      </w:r>
      <w:r w:rsidR="00B96915" w:rsidRPr="002B7CB6">
        <w:rPr>
          <w:i/>
          <w:iCs/>
          <w:color w:val="808080" w:themeColor="background1" w:themeShade="80"/>
        </w:rPr>
        <w:t xml:space="preserve">breaches. </w:t>
      </w:r>
      <w:r w:rsidR="009B4881" w:rsidRPr="002B7CB6">
        <w:rPr>
          <w:i/>
          <w:iCs/>
          <w:color w:val="808080" w:themeColor="background1" w:themeShade="80"/>
        </w:rPr>
        <w:t xml:space="preserve">That </w:t>
      </w:r>
      <w:r w:rsidR="00B96915" w:rsidRPr="002B7CB6">
        <w:rPr>
          <w:i/>
          <w:iCs/>
          <w:color w:val="808080" w:themeColor="background1" w:themeShade="80"/>
        </w:rPr>
        <w:t>means less guesswork and stress during a crisis</w:t>
      </w:r>
      <w:r w:rsidR="00055BC5" w:rsidRPr="002B7CB6">
        <w:rPr>
          <w:i/>
          <w:iCs/>
          <w:color w:val="808080" w:themeColor="background1" w:themeShade="80"/>
        </w:rPr>
        <w:t>. C</w:t>
      </w:r>
      <w:r w:rsidR="00B96915" w:rsidRPr="002B7CB6">
        <w:rPr>
          <w:i/>
          <w:iCs/>
          <w:color w:val="808080" w:themeColor="background1" w:themeShade="80"/>
        </w:rPr>
        <w:t>lear steps and defined roles make it easier to focus on fixing the issue rather than figuring out what to do next. These procedures save time by providing a predefined roadmap</w:t>
      </w:r>
      <w:r w:rsidR="00F26898" w:rsidRPr="002B7CB6">
        <w:rPr>
          <w:i/>
          <w:iCs/>
          <w:color w:val="808080" w:themeColor="background1" w:themeShade="80"/>
        </w:rPr>
        <w:t xml:space="preserve"> and</w:t>
      </w:r>
      <w:r w:rsidR="00B96915" w:rsidRPr="002B7CB6">
        <w:rPr>
          <w:i/>
          <w:iCs/>
          <w:color w:val="808080" w:themeColor="background1" w:themeShade="80"/>
        </w:rPr>
        <w:t xml:space="preserve"> </w:t>
      </w:r>
      <w:r w:rsidR="002919B9" w:rsidRPr="002B7CB6">
        <w:rPr>
          <w:i/>
          <w:iCs/>
          <w:color w:val="808080" w:themeColor="background1" w:themeShade="80"/>
        </w:rPr>
        <w:t>help prevent escalation</w:t>
      </w:r>
      <w:r w:rsidR="00B96915" w:rsidRPr="002B7CB6">
        <w:rPr>
          <w:i/>
          <w:iCs/>
          <w:color w:val="808080" w:themeColor="background1" w:themeShade="80"/>
        </w:rPr>
        <w:t>. They align with CORE SPICE Principles</w:t>
      </w:r>
      <w:r w:rsidR="00FC3132" w:rsidRPr="002B7CB6">
        <w:rPr>
          <w:i/>
          <w:iCs/>
          <w:color w:val="808080" w:themeColor="background1" w:themeShade="80"/>
        </w:rPr>
        <w:t xml:space="preserve"> of Quality Culture </w:t>
      </w:r>
      <w:r w:rsidR="004E04F3" w:rsidRPr="002B7CB6">
        <w:rPr>
          <w:i/>
          <w:iCs/>
          <w:color w:val="808080" w:themeColor="background1" w:themeShade="80"/>
        </w:rPr>
        <w:t>(</w:t>
      </w:r>
      <w:r w:rsidR="002A5218" w:rsidRPr="002B7CB6">
        <w:rPr>
          <w:i/>
          <w:iCs/>
          <w:color w:val="808080" w:themeColor="background1" w:themeShade="80"/>
        </w:rPr>
        <w:t>Principle</w:t>
      </w:r>
      <w:r w:rsidR="004E04F3" w:rsidRPr="002B7CB6">
        <w:rPr>
          <w:i/>
          <w:iCs/>
          <w:color w:val="808080" w:themeColor="background1" w:themeShade="80"/>
        </w:rPr>
        <w:t xml:space="preserve"> 3) </w:t>
      </w:r>
      <w:r w:rsidR="00FC3132" w:rsidRPr="002B7CB6">
        <w:rPr>
          <w:i/>
          <w:iCs/>
          <w:color w:val="808080" w:themeColor="background1" w:themeShade="80"/>
        </w:rPr>
        <w:t>and minimizing risks (Principle 7: Risk Minimization)</w:t>
      </w:r>
      <w:r w:rsidR="00B96915" w:rsidRPr="002B7CB6">
        <w:rPr>
          <w:i/>
          <w:iCs/>
          <w:color w:val="808080" w:themeColor="background1" w:themeShade="80"/>
        </w:rPr>
        <w:t>.</w:t>
      </w:r>
    </w:p>
    <w:p w14:paraId="73B2164F" w14:textId="77777777" w:rsidR="00EA5224" w:rsidRPr="008217BC" w:rsidRDefault="4392BC24" w:rsidP="008217BC">
      <w:pPr>
        <w:rPr>
          <w:b/>
          <w:bCs/>
        </w:rPr>
      </w:pPr>
      <w:r w:rsidRPr="3B4610B9">
        <w:rPr>
          <w:b/>
          <w:bCs/>
        </w:rPr>
        <w:t>Concept Phase Outcomes</w:t>
      </w:r>
    </w:p>
    <w:p w14:paraId="0606B640" w14:textId="30E45989" w:rsidR="4D8EBF58" w:rsidRDefault="4D8EBF58" w:rsidP="3B4610B9">
      <w:pPr>
        <w:pStyle w:val="ListParagraph"/>
      </w:pPr>
      <w:r>
        <w:t>Cybersecurity Requirements: Detailed requirements derived from goals and TARA (WP-09-05).</w:t>
      </w:r>
    </w:p>
    <w:p w14:paraId="0A1D8037" w14:textId="06B06B27" w:rsidR="4D8EBF58" w:rsidRDefault="4D8EBF58" w:rsidP="3B4610B9">
      <w:pPr>
        <w:pStyle w:val="ListParagraph"/>
        <w:numPr>
          <w:ilvl w:val="0"/>
          <w:numId w:val="0"/>
        </w:numPr>
        <w:ind w:left="720"/>
        <w:rPr>
          <w:i/>
          <w:iCs/>
          <w:color w:val="808080" w:themeColor="background1" w:themeShade="80"/>
        </w:rPr>
      </w:pPr>
      <w:r w:rsidRPr="3B4610B9">
        <w:rPr>
          <w:i/>
          <w:iCs/>
          <w:color w:val="808080" w:themeColor="background1" w:themeShade="80"/>
        </w:rPr>
        <w:t>Value: Detailed Cybersecurity Requirements, derived from goals and TARA, provide clear, actionable security specifications</w:t>
      </w:r>
      <w:r w:rsidR="2D8A0A79" w:rsidRPr="3B4610B9">
        <w:rPr>
          <w:i/>
          <w:iCs/>
          <w:color w:val="808080" w:themeColor="background1" w:themeShade="80"/>
        </w:rPr>
        <w:t xml:space="preserve">. It must be focused on </w:t>
      </w:r>
      <w:r w:rsidRPr="3B4610B9">
        <w:rPr>
          <w:i/>
          <w:iCs/>
          <w:color w:val="808080" w:themeColor="background1" w:themeShade="80"/>
        </w:rPr>
        <w:t xml:space="preserve">minimizing </w:t>
      </w:r>
      <w:r w:rsidR="679399F3" w:rsidRPr="3B4610B9">
        <w:rPr>
          <w:i/>
          <w:iCs/>
          <w:color w:val="808080" w:themeColor="background1" w:themeShade="80"/>
        </w:rPr>
        <w:t xml:space="preserve">or eliminating </w:t>
      </w:r>
      <w:r w:rsidRPr="3B4610B9">
        <w:rPr>
          <w:i/>
          <w:iCs/>
          <w:color w:val="808080" w:themeColor="background1" w:themeShade="80"/>
        </w:rPr>
        <w:t xml:space="preserve">vulnerabilities. They save </w:t>
      </w:r>
      <w:r w:rsidR="00472260">
        <w:rPr>
          <w:i/>
          <w:iCs/>
          <w:color w:val="808080" w:themeColor="background1" w:themeShade="80"/>
        </w:rPr>
        <w:t>developers time by reducing guesswork and rework</w:t>
      </w:r>
      <w:r w:rsidRPr="3B4610B9">
        <w:rPr>
          <w:i/>
          <w:iCs/>
          <w:color w:val="808080" w:themeColor="background1" w:themeShade="80"/>
        </w:rPr>
        <w:t>. This aligns with CORE SPICE Principles 1 (Safety First), 3 (Quality Culture), and 7 (Risk Minimization).</w:t>
      </w:r>
    </w:p>
    <w:p w14:paraId="10ECA85A" w14:textId="1C6CD2EA" w:rsidR="009E26C0" w:rsidRDefault="437259C5" w:rsidP="009E26C0">
      <w:pPr>
        <w:pStyle w:val="ListParagraph"/>
        <w:numPr>
          <w:ilvl w:val="0"/>
          <w:numId w:val="18"/>
        </w:numPr>
      </w:pPr>
      <w:r>
        <w:t>Item Definition: Description of the item's boundaries, functions, and preliminary architecture (WP-09-01).</w:t>
      </w:r>
    </w:p>
    <w:p w14:paraId="6AC1690F" w14:textId="70954B81" w:rsidR="009E26C0" w:rsidRPr="00431BDE" w:rsidRDefault="00DB6BA4" w:rsidP="009E26C0">
      <w:pPr>
        <w:pStyle w:val="ListParagraph"/>
        <w:numPr>
          <w:ilvl w:val="0"/>
          <w:numId w:val="0"/>
        </w:numPr>
        <w:ind w:left="720"/>
        <w:rPr>
          <w:i/>
          <w:iCs/>
        </w:rPr>
      </w:pPr>
      <w:r w:rsidRPr="001A3499">
        <w:rPr>
          <w:i/>
          <w:iCs/>
          <w:color w:val="808080" w:themeColor="background1" w:themeShade="80"/>
        </w:rPr>
        <w:t xml:space="preserve">Value: Item Definition </w:t>
      </w:r>
      <w:r w:rsidR="000D7FB6" w:rsidRPr="001A3499">
        <w:rPr>
          <w:i/>
          <w:iCs/>
          <w:color w:val="808080" w:themeColor="background1" w:themeShade="80"/>
        </w:rPr>
        <w:t xml:space="preserve">specifies </w:t>
      </w:r>
      <w:r w:rsidRPr="001A3499">
        <w:rPr>
          <w:i/>
          <w:iCs/>
          <w:color w:val="808080" w:themeColor="background1" w:themeShade="80"/>
        </w:rPr>
        <w:t>the cybersecurity-relevant components within a vehicle. It describes systems or elements</w:t>
      </w:r>
      <w:r w:rsidR="003641C4" w:rsidRPr="001A3499">
        <w:rPr>
          <w:i/>
          <w:iCs/>
          <w:color w:val="808080" w:themeColor="background1" w:themeShade="80"/>
        </w:rPr>
        <w:t xml:space="preserve">, </w:t>
      </w:r>
      <w:r w:rsidRPr="001A3499">
        <w:rPr>
          <w:i/>
          <w:iCs/>
          <w:color w:val="808080" w:themeColor="background1" w:themeShade="80"/>
        </w:rPr>
        <w:t>such as the infotainment system or braking control units</w:t>
      </w:r>
      <w:r w:rsidR="000D7FB6" w:rsidRPr="001A3499">
        <w:rPr>
          <w:i/>
          <w:iCs/>
          <w:color w:val="808080" w:themeColor="background1" w:themeShade="80"/>
        </w:rPr>
        <w:t xml:space="preserve">. </w:t>
      </w:r>
      <w:r w:rsidR="003641C4" w:rsidRPr="001A3499">
        <w:rPr>
          <w:i/>
          <w:iCs/>
          <w:color w:val="808080" w:themeColor="background1" w:themeShade="80"/>
        </w:rPr>
        <w:t xml:space="preserve">Each item has defined </w:t>
      </w:r>
      <w:r w:rsidRPr="001A3499">
        <w:rPr>
          <w:i/>
          <w:iCs/>
          <w:color w:val="808080" w:themeColor="background1" w:themeShade="80"/>
        </w:rPr>
        <w:t xml:space="preserve">boundaries, functions, and preliminary architecture. This focused </w:t>
      </w:r>
      <w:r w:rsidR="003641C4" w:rsidRPr="001A3499">
        <w:rPr>
          <w:i/>
          <w:iCs/>
          <w:color w:val="808080" w:themeColor="background1" w:themeShade="80"/>
        </w:rPr>
        <w:t>A</w:t>
      </w:r>
      <w:r w:rsidRPr="001A3499">
        <w:rPr>
          <w:i/>
          <w:iCs/>
          <w:color w:val="808080" w:themeColor="background1" w:themeShade="80"/>
        </w:rPr>
        <w:t xml:space="preserve">pproach ensures that cybersecurity measures are efficiently </w:t>
      </w:r>
      <w:r w:rsidR="003641C4" w:rsidRPr="001A3499">
        <w:rPr>
          <w:i/>
          <w:iCs/>
          <w:color w:val="808080" w:themeColor="background1" w:themeShade="80"/>
        </w:rPr>
        <w:t>structured</w:t>
      </w:r>
      <w:r w:rsidR="00F73906" w:rsidRPr="001A3499">
        <w:rPr>
          <w:i/>
          <w:iCs/>
          <w:color w:val="808080" w:themeColor="background1" w:themeShade="80"/>
        </w:rPr>
        <w:t>,</w:t>
      </w:r>
      <w:r w:rsidR="00387B42" w:rsidRPr="001A3499">
        <w:rPr>
          <w:i/>
          <w:iCs/>
          <w:color w:val="808080" w:themeColor="background1" w:themeShade="80"/>
        </w:rPr>
        <w:t xml:space="preserve"> which saves </w:t>
      </w:r>
      <w:r w:rsidRPr="001A3499">
        <w:rPr>
          <w:i/>
          <w:iCs/>
          <w:color w:val="808080" w:themeColor="background1" w:themeShade="80"/>
        </w:rPr>
        <w:t>time and resources by preventing misaligned efforts. It supports CORE SPICE Principles 1 (Safety First) and 7 (Risk Minimization) by prioritizing security</w:t>
      </w:r>
      <w:r w:rsidR="00F73906" w:rsidRPr="001A3499">
        <w:rPr>
          <w:i/>
          <w:iCs/>
          <w:color w:val="808080" w:themeColor="background1" w:themeShade="80"/>
        </w:rPr>
        <w:t xml:space="preserve"> whenever it's critical </w:t>
      </w:r>
      <w:r w:rsidR="00D54F67">
        <w:rPr>
          <w:i/>
          <w:iCs/>
          <w:color w:val="808080" w:themeColor="background1" w:themeShade="80"/>
        </w:rPr>
        <w:t>to the component's safety and security</w:t>
      </w:r>
      <w:r w:rsidRPr="001A3499">
        <w:rPr>
          <w:i/>
          <w:iCs/>
          <w:color w:val="808080" w:themeColor="background1" w:themeShade="80"/>
        </w:rPr>
        <w:t>.</w:t>
      </w:r>
    </w:p>
    <w:p w14:paraId="0C00674C" w14:textId="7BD19C64" w:rsidR="437259C5" w:rsidRDefault="437259C5" w:rsidP="008217BC">
      <w:pPr>
        <w:pStyle w:val="ListParagraph"/>
        <w:numPr>
          <w:ilvl w:val="0"/>
          <w:numId w:val="18"/>
        </w:numPr>
      </w:pPr>
      <w:r>
        <w:t>TARA Report: Comprehensive threat analysis and risk assessment, including threat scenarios and risk evaluation (WP-09-02).</w:t>
      </w:r>
    </w:p>
    <w:p w14:paraId="55D2C365" w14:textId="0375867B" w:rsidR="00582403" w:rsidRPr="00826A8A" w:rsidRDefault="00931B07" w:rsidP="00582403">
      <w:pPr>
        <w:pStyle w:val="ListParagraph"/>
        <w:numPr>
          <w:ilvl w:val="0"/>
          <w:numId w:val="0"/>
        </w:numPr>
        <w:ind w:left="720"/>
        <w:rPr>
          <w:i/>
          <w:iCs/>
        </w:rPr>
      </w:pPr>
      <w:r w:rsidRPr="00826A8A">
        <w:rPr>
          <w:i/>
          <w:iCs/>
          <w:color w:val="808080" w:themeColor="background1" w:themeShade="80"/>
          <w:u w:val="single"/>
        </w:rPr>
        <w:t>Value</w:t>
      </w:r>
      <w:r w:rsidRPr="00826A8A">
        <w:rPr>
          <w:i/>
          <w:iCs/>
          <w:color w:val="808080" w:themeColor="background1" w:themeShade="80"/>
        </w:rPr>
        <w:t>: The TARA (Threat Analysis and Risk Assessment) Report provides an analysis of cybersecurity threats and risks</w:t>
      </w:r>
      <w:r w:rsidR="00C76DC9" w:rsidRPr="00826A8A">
        <w:rPr>
          <w:i/>
          <w:iCs/>
          <w:color w:val="808080" w:themeColor="background1" w:themeShade="80"/>
        </w:rPr>
        <w:t xml:space="preserve">. It enables proactive mitigation and informed decision-making. Well-structured TARA saves </w:t>
      </w:r>
      <w:r w:rsidRPr="00826A8A">
        <w:rPr>
          <w:i/>
          <w:iCs/>
          <w:color w:val="808080" w:themeColor="background1" w:themeShade="80"/>
        </w:rPr>
        <w:t>time and resources by preventing costly breaches</w:t>
      </w:r>
      <w:r w:rsidR="00DE562C" w:rsidRPr="00826A8A">
        <w:rPr>
          <w:i/>
          <w:iCs/>
          <w:color w:val="808080" w:themeColor="background1" w:themeShade="80"/>
        </w:rPr>
        <w:t xml:space="preserve">. It aligns </w:t>
      </w:r>
      <w:r w:rsidRPr="00826A8A">
        <w:rPr>
          <w:i/>
          <w:iCs/>
          <w:color w:val="808080" w:themeColor="background1" w:themeShade="80"/>
        </w:rPr>
        <w:t>with CORE SPICE Principles 1 (Safety First), 3 (Quality Culture), and 7 (Risk Minimization).</w:t>
      </w:r>
    </w:p>
    <w:p w14:paraId="37F23A0A" w14:textId="319D8BDA" w:rsidR="437259C5" w:rsidRDefault="437259C5" w:rsidP="008217BC">
      <w:pPr>
        <w:pStyle w:val="ListParagraph"/>
        <w:numPr>
          <w:ilvl w:val="0"/>
          <w:numId w:val="18"/>
        </w:numPr>
      </w:pPr>
      <w:r>
        <w:t>Cybersecurity Goals: High-level requirements addressing identified risks (WP-09-03).</w:t>
      </w:r>
    </w:p>
    <w:p w14:paraId="4D45A002" w14:textId="4A641ED3" w:rsidR="000E3D41" w:rsidRPr="00457011" w:rsidRDefault="000E3D41" w:rsidP="00457011">
      <w:pPr>
        <w:pStyle w:val="ListParagraph"/>
        <w:numPr>
          <w:ilvl w:val="0"/>
          <w:numId w:val="0"/>
        </w:numPr>
        <w:ind w:left="720"/>
        <w:rPr>
          <w:i/>
          <w:iCs/>
          <w:color w:val="808080" w:themeColor="background1" w:themeShade="80"/>
        </w:rPr>
      </w:pPr>
      <w:r w:rsidRPr="00457011">
        <w:rPr>
          <w:i/>
          <w:iCs/>
          <w:color w:val="808080" w:themeColor="background1" w:themeShade="80"/>
          <w:u w:val="single"/>
        </w:rPr>
        <w:t>Value</w:t>
      </w:r>
      <w:r w:rsidRPr="00457011">
        <w:rPr>
          <w:i/>
          <w:iCs/>
          <w:color w:val="808080" w:themeColor="background1" w:themeShade="80"/>
        </w:rPr>
        <w:t>: Cybersecurity Goals provide clear, actionable security targets that directly address identified risks, ensuring focused and efficient security efforts. They prevent chaos, save time, and build trust by demonstrating a proactive approach to cybersecurity.</w:t>
      </w:r>
      <w:r w:rsidR="00DF6481" w:rsidRPr="00457011">
        <w:rPr>
          <w:i/>
          <w:iCs/>
          <w:color w:val="808080" w:themeColor="background1" w:themeShade="80"/>
        </w:rPr>
        <w:t xml:space="preserve"> </w:t>
      </w:r>
      <w:r w:rsidR="00457011" w:rsidRPr="00457011">
        <w:rPr>
          <w:i/>
          <w:iCs/>
          <w:color w:val="808080" w:themeColor="background1" w:themeShade="80"/>
        </w:rPr>
        <w:t xml:space="preserve">It aligns with </w:t>
      </w:r>
      <w:r w:rsidR="0024256D">
        <w:rPr>
          <w:i/>
          <w:iCs/>
          <w:color w:val="808080" w:themeColor="background1" w:themeShade="80"/>
        </w:rPr>
        <w:t>Quality Culture (3) and Risk Minimization (7</w:t>
      </w:r>
      <w:r w:rsidR="00DF6481" w:rsidRPr="00457011">
        <w:rPr>
          <w:i/>
          <w:iCs/>
          <w:color w:val="808080" w:themeColor="background1" w:themeShade="80"/>
        </w:rPr>
        <w:t>).</w:t>
      </w:r>
    </w:p>
    <w:p w14:paraId="120ED01C" w14:textId="77777777" w:rsidR="00EA5224" w:rsidRPr="008217BC" w:rsidRDefault="4392BC24" w:rsidP="008217BC">
      <w:pPr>
        <w:rPr>
          <w:b/>
          <w:bCs/>
        </w:rPr>
      </w:pPr>
      <w:r w:rsidRPr="008217BC">
        <w:rPr>
          <w:b/>
          <w:bCs/>
        </w:rPr>
        <w:t>Privacy Requirement Outcomes</w:t>
      </w:r>
    </w:p>
    <w:p w14:paraId="18EB92BC" w14:textId="010E961B" w:rsidR="204C9C2E" w:rsidRDefault="204C9C2E" w:rsidP="0039444F">
      <w:pPr>
        <w:pStyle w:val="ListParagraph"/>
        <w:numPr>
          <w:ilvl w:val="0"/>
          <w:numId w:val="18"/>
        </w:numPr>
      </w:pPr>
      <w:r>
        <w:t>Data Protection Measures: Implemented controls (e.g., encryption, access controls) to safeguard privacy.</w:t>
      </w:r>
    </w:p>
    <w:p w14:paraId="40BBA24D" w14:textId="72F7895D" w:rsidR="204C9C2E" w:rsidRPr="004704EE" w:rsidRDefault="00072B82" w:rsidP="004704EE">
      <w:pPr>
        <w:pStyle w:val="ListParagraph"/>
        <w:numPr>
          <w:ilvl w:val="0"/>
          <w:numId w:val="0"/>
        </w:numPr>
        <w:ind w:left="720"/>
        <w:rPr>
          <w:i/>
          <w:iCs/>
        </w:rPr>
      </w:pPr>
      <w:r w:rsidRPr="00062844">
        <w:rPr>
          <w:i/>
          <w:iCs/>
          <w:color w:val="808080" w:themeColor="background1" w:themeShade="80"/>
          <w:u w:val="single"/>
        </w:rPr>
        <w:t>Value</w:t>
      </w:r>
      <w:r w:rsidRPr="00062844">
        <w:rPr>
          <w:i/>
          <w:iCs/>
          <w:color w:val="808080" w:themeColor="background1" w:themeShade="80"/>
        </w:rPr>
        <w:t>: Implementing data protection measures</w:t>
      </w:r>
      <w:r w:rsidR="00C77520" w:rsidRPr="00062844">
        <w:rPr>
          <w:i/>
          <w:iCs/>
          <w:color w:val="808080" w:themeColor="background1" w:themeShade="80"/>
        </w:rPr>
        <w:t>, such as encryption and access controls, ensures privacy and security, thereby</w:t>
      </w:r>
      <w:r w:rsidRPr="00062844">
        <w:rPr>
          <w:i/>
          <w:iCs/>
          <w:color w:val="808080" w:themeColor="background1" w:themeShade="80"/>
        </w:rPr>
        <w:t xml:space="preserve"> preventing costly breaches and compliance issues. It </w:t>
      </w:r>
      <w:r w:rsidR="007E6DF5" w:rsidRPr="00062844">
        <w:rPr>
          <w:i/>
          <w:iCs/>
          <w:color w:val="808080" w:themeColor="background1" w:themeShade="80"/>
        </w:rPr>
        <w:t xml:space="preserve">promotes </w:t>
      </w:r>
      <w:r w:rsidRPr="00062844">
        <w:rPr>
          <w:i/>
          <w:iCs/>
          <w:color w:val="808080" w:themeColor="background1" w:themeShade="80"/>
        </w:rPr>
        <w:t>a proactive security culture and minimizes risks, aligning with CORE SPICE Principles 1 (Safety First), 3 (Quality Culture)</w:t>
      </w:r>
      <w:r w:rsidR="0019400A" w:rsidRPr="00062844">
        <w:rPr>
          <w:i/>
          <w:iCs/>
          <w:color w:val="808080" w:themeColor="background1" w:themeShade="80"/>
        </w:rPr>
        <w:t xml:space="preserve">, and </w:t>
      </w:r>
      <w:r w:rsidRPr="00062844">
        <w:rPr>
          <w:i/>
          <w:iCs/>
          <w:color w:val="808080" w:themeColor="background1" w:themeShade="80"/>
        </w:rPr>
        <w:t>7 (Risk Minimization).</w:t>
      </w:r>
    </w:p>
    <w:p w14:paraId="4069A81D" w14:textId="77777777" w:rsidR="00EA5224" w:rsidRPr="003B35DB" w:rsidRDefault="4392BC24" w:rsidP="003B35DB">
      <w:pPr>
        <w:rPr>
          <w:b/>
          <w:bCs/>
        </w:rPr>
      </w:pPr>
      <w:r w:rsidRPr="003B35DB">
        <w:rPr>
          <w:b/>
          <w:bCs/>
        </w:rPr>
        <w:t>Cybersecurity Validation Outcomes</w:t>
      </w:r>
    </w:p>
    <w:p w14:paraId="720EA59B" w14:textId="5C179347" w:rsidR="17B64A0F" w:rsidRDefault="004C3CAD" w:rsidP="004C3CAD">
      <w:pPr>
        <w:pStyle w:val="ListParagraph"/>
        <w:numPr>
          <w:ilvl w:val="0"/>
          <w:numId w:val="18"/>
        </w:numPr>
      </w:pPr>
      <w:r>
        <w:t>Cybersecurity-related verification and validation approach (see VVT Approach).</w:t>
      </w:r>
    </w:p>
    <w:p w14:paraId="30633907" w14:textId="77777777" w:rsidR="00EA5224" w:rsidRPr="001E6BC8" w:rsidRDefault="4392BC24" w:rsidP="001E6BC8">
      <w:pPr>
        <w:rPr>
          <w:b/>
          <w:bCs/>
        </w:rPr>
      </w:pPr>
      <w:r w:rsidRPr="001E6BC8">
        <w:rPr>
          <w:b/>
          <w:bCs/>
        </w:rPr>
        <w:t>Lifecycle Management Outcomes</w:t>
      </w:r>
    </w:p>
    <w:p w14:paraId="2426A930" w14:textId="7FF13588" w:rsidR="75D49C16" w:rsidRDefault="75D49C16" w:rsidP="001E6BC8">
      <w:pPr>
        <w:pStyle w:val="ListParagraph"/>
        <w:numPr>
          <w:ilvl w:val="0"/>
          <w:numId w:val="18"/>
        </w:numPr>
      </w:pPr>
      <w:r>
        <w:t xml:space="preserve">Production Control Plan: Procedures </w:t>
      </w:r>
      <w:r w:rsidR="001E6BC8">
        <w:t>to Ensure Cybersecurity During Manufacturing</w:t>
      </w:r>
      <w:r>
        <w:t xml:space="preserve"> (WP-12-01).</w:t>
      </w:r>
      <w:r w:rsidR="00F90362">
        <w:t xml:space="preserve"> See </w:t>
      </w:r>
      <w:r w:rsidR="005F6521" w:rsidRPr="005F6521">
        <w:t>Manufacturing Interface Approach</w:t>
      </w:r>
      <w:r w:rsidR="005F6521">
        <w:t>.</w:t>
      </w:r>
    </w:p>
    <w:p w14:paraId="01F3F4C1" w14:textId="51775BB2" w:rsidR="75D49C16" w:rsidRDefault="75D49C16" w:rsidP="001E6BC8">
      <w:pPr>
        <w:pStyle w:val="ListParagraph"/>
        <w:numPr>
          <w:ilvl w:val="0"/>
          <w:numId w:val="18"/>
        </w:numPr>
      </w:pPr>
      <w:r>
        <w:t xml:space="preserve">Decommissioning Report: Procedures and </w:t>
      </w:r>
      <w:r w:rsidR="001E6BC8">
        <w:t>Evidence for Secure End-of-Life Management</w:t>
      </w:r>
      <w:r>
        <w:t xml:space="preserve"> (WP-14-01).</w:t>
      </w:r>
      <w:r w:rsidR="002D3B38">
        <w:t xml:space="preserve"> See Project Approach (chapter project closure).</w:t>
      </w:r>
    </w:p>
    <w:p w14:paraId="3A666CA7" w14:textId="371D61D2" w:rsidR="007F1C31" w:rsidRPr="00133585" w:rsidRDefault="007F1C31" w:rsidP="007F1C31">
      <w:pPr>
        <w:pStyle w:val="ListParagraph"/>
        <w:numPr>
          <w:ilvl w:val="0"/>
          <w:numId w:val="0"/>
        </w:numPr>
        <w:ind w:left="720"/>
        <w:rPr>
          <w:i/>
          <w:iCs/>
        </w:rPr>
      </w:pPr>
      <w:r w:rsidRPr="00133585">
        <w:rPr>
          <w:i/>
          <w:iCs/>
          <w:color w:val="808080" w:themeColor="background1" w:themeShade="80"/>
          <w:u w:val="single"/>
        </w:rPr>
        <w:t>Value</w:t>
      </w:r>
      <w:r w:rsidRPr="00133585">
        <w:rPr>
          <w:i/>
          <w:iCs/>
          <w:color w:val="808080" w:themeColor="background1" w:themeShade="80"/>
        </w:rPr>
        <w:t>: A Decommissioning Report ensures secure end-of-life management by documenting procedures to safely and secur</w:t>
      </w:r>
      <w:r w:rsidR="00507034" w:rsidRPr="00133585">
        <w:rPr>
          <w:i/>
          <w:iCs/>
          <w:color w:val="808080" w:themeColor="background1" w:themeShade="80"/>
        </w:rPr>
        <w:t>e</w:t>
      </w:r>
      <w:r w:rsidRPr="00133585">
        <w:rPr>
          <w:i/>
          <w:iCs/>
          <w:color w:val="808080" w:themeColor="background1" w:themeShade="80"/>
        </w:rPr>
        <w:t xml:space="preserve">ly </w:t>
      </w:r>
      <w:proofErr w:type="gramStart"/>
      <w:r w:rsidRPr="00133585">
        <w:rPr>
          <w:i/>
          <w:iCs/>
          <w:color w:val="808080" w:themeColor="background1" w:themeShade="80"/>
        </w:rPr>
        <w:t>retire</w:t>
      </w:r>
      <w:proofErr w:type="gramEnd"/>
      <w:r w:rsidRPr="00133585">
        <w:rPr>
          <w:i/>
          <w:iCs/>
          <w:color w:val="808080" w:themeColor="background1" w:themeShade="80"/>
        </w:rPr>
        <w:t xml:space="preserve"> a product</w:t>
      </w:r>
      <w:r w:rsidR="00507034" w:rsidRPr="00133585">
        <w:rPr>
          <w:i/>
          <w:iCs/>
          <w:color w:val="808080" w:themeColor="background1" w:themeShade="80"/>
        </w:rPr>
        <w:t xml:space="preserve">. The goal is to </w:t>
      </w:r>
      <w:r w:rsidRPr="00133585">
        <w:rPr>
          <w:i/>
          <w:iCs/>
          <w:color w:val="808080" w:themeColor="background1" w:themeShade="80"/>
        </w:rPr>
        <w:t xml:space="preserve">prevent data leaks or </w:t>
      </w:r>
      <w:r w:rsidR="00133585" w:rsidRPr="00133585">
        <w:rPr>
          <w:i/>
          <w:iCs/>
          <w:color w:val="808080" w:themeColor="background1" w:themeShade="80"/>
        </w:rPr>
        <w:t xml:space="preserve">other </w:t>
      </w:r>
      <w:r w:rsidRPr="00133585">
        <w:rPr>
          <w:i/>
          <w:iCs/>
          <w:color w:val="808080" w:themeColor="background1" w:themeShade="80"/>
        </w:rPr>
        <w:t xml:space="preserve">vulnerabilities. It saves time and avoids compliance risks by providing clear evidence of proper closure. </w:t>
      </w:r>
      <w:r w:rsidR="00863E61">
        <w:rPr>
          <w:i/>
          <w:iCs/>
          <w:color w:val="808080" w:themeColor="background1" w:themeShade="80"/>
        </w:rPr>
        <w:t xml:space="preserve">It </w:t>
      </w:r>
      <w:r w:rsidRPr="00133585">
        <w:rPr>
          <w:i/>
          <w:iCs/>
          <w:color w:val="808080" w:themeColor="background1" w:themeShade="80"/>
        </w:rPr>
        <w:t>aligns with CORE SPICE Principles 3 (Quality Culture)</w:t>
      </w:r>
      <w:r w:rsidR="00133585" w:rsidRPr="00133585">
        <w:rPr>
          <w:i/>
          <w:iCs/>
          <w:color w:val="808080" w:themeColor="background1" w:themeShade="80"/>
        </w:rPr>
        <w:t xml:space="preserve"> and</w:t>
      </w:r>
      <w:r w:rsidRPr="00133585">
        <w:rPr>
          <w:i/>
          <w:iCs/>
          <w:color w:val="808080" w:themeColor="background1" w:themeShade="80"/>
        </w:rPr>
        <w:t xml:space="preserve"> 7 (Risk Minimization).</w:t>
      </w:r>
    </w:p>
    <w:p w14:paraId="698F88DF" w14:textId="77777777" w:rsidR="00EA5224" w:rsidRPr="001E6BC8" w:rsidRDefault="4392BC24" w:rsidP="001E6BC8">
      <w:pPr>
        <w:rPr>
          <w:b/>
          <w:bCs/>
        </w:rPr>
      </w:pPr>
      <w:r w:rsidRPr="001E6BC8">
        <w:rPr>
          <w:b/>
          <w:bCs/>
        </w:rPr>
        <w:t>Incident Management Outcomes</w:t>
      </w:r>
    </w:p>
    <w:p w14:paraId="2BE88EBA" w14:textId="095F9018" w:rsidR="5D6CB151" w:rsidRDefault="5D6CB151" w:rsidP="001E6BC8">
      <w:pPr>
        <w:pStyle w:val="ListParagraph"/>
        <w:numPr>
          <w:ilvl w:val="0"/>
          <w:numId w:val="18"/>
        </w:numPr>
      </w:pPr>
      <w:r>
        <w:t>Incident Response Plan: Defined procedures and responsibilities for handling cybersecurity incidents (WP-13-01).</w:t>
      </w:r>
    </w:p>
    <w:p w14:paraId="64AF4F07" w14:textId="730656C4" w:rsidR="00863E61" w:rsidRPr="007212FF" w:rsidRDefault="007212FF" w:rsidP="00863E61">
      <w:pPr>
        <w:pStyle w:val="ListParagraph"/>
        <w:numPr>
          <w:ilvl w:val="0"/>
          <w:numId w:val="0"/>
        </w:numPr>
        <w:ind w:left="720"/>
        <w:rPr>
          <w:i/>
          <w:iCs/>
        </w:rPr>
      </w:pPr>
      <w:r w:rsidRPr="009B6A66">
        <w:rPr>
          <w:i/>
          <w:iCs/>
          <w:color w:val="808080" w:themeColor="background1" w:themeShade="80"/>
          <w:u w:val="single"/>
        </w:rPr>
        <w:t>Value</w:t>
      </w:r>
      <w:r w:rsidRPr="009B6A66">
        <w:rPr>
          <w:i/>
          <w:iCs/>
          <w:color w:val="808080" w:themeColor="background1" w:themeShade="80"/>
        </w:rPr>
        <w:t xml:space="preserve">: An Incident Response Plan </w:t>
      </w:r>
      <w:r w:rsidR="000660E5" w:rsidRPr="009B6A66">
        <w:rPr>
          <w:i/>
          <w:iCs/>
          <w:color w:val="808080" w:themeColor="background1" w:themeShade="80"/>
        </w:rPr>
        <w:t>outlines clear steps and roles for addressing cybersecurity incidents, minimizing downtime, and mitigating</w:t>
      </w:r>
      <w:r w:rsidRPr="009B6A66">
        <w:rPr>
          <w:i/>
          <w:iCs/>
          <w:color w:val="808080" w:themeColor="background1" w:themeShade="80"/>
        </w:rPr>
        <w:t xml:space="preserve"> damage from breaches. It saves developers time by reducing chaos during crises</w:t>
      </w:r>
      <w:r w:rsidR="00046686" w:rsidRPr="009B6A66">
        <w:rPr>
          <w:i/>
          <w:iCs/>
          <w:color w:val="808080" w:themeColor="background1" w:themeShade="80"/>
        </w:rPr>
        <w:t>,</w:t>
      </w:r>
      <w:r w:rsidR="001553F5" w:rsidRPr="009B6A66">
        <w:rPr>
          <w:i/>
          <w:iCs/>
          <w:color w:val="808080" w:themeColor="background1" w:themeShade="80"/>
        </w:rPr>
        <w:t xml:space="preserve"> which </w:t>
      </w:r>
      <w:r w:rsidR="00046686" w:rsidRPr="009B6A66">
        <w:rPr>
          <w:i/>
          <w:iCs/>
          <w:color w:val="808080" w:themeColor="background1" w:themeShade="80"/>
        </w:rPr>
        <w:t xml:space="preserve">enables a </w:t>
      </w:r>
      <w:r w:rsidRPr="009B6A66">
        <w:rPr>
          <w:i/>
          <w:iCs/>
          <w:color w:val="808080" w:themeColor="background1" w:themeShade="80"/>
        </w:rPr>
        <w:t>quick</w:t>
      </w:r>
      <w:r w:rsidR="00046686" w:rsidRPr="009B6A66">
        <w:rPr>
          <w:i/>
          <w:iCs/>
          <w:color w:val="808080" w:themeColor="background1" w:themeShade="80"/>
        </w:rPr>
        <w:t>er</w:t>
      </w:r>
      <w:r w:rsidRPr="009B6A66">
        <w:rPr>
          <w:i/>
          <w:iCs/>
          <w:color w:val="808080" w:themeColor="background1" w:themeShade="80"/>
        </w:rPr>
        <w:t xml:space="preserve"> recovery</w:t>
      </w:r>
      <w:r w:rsidR="00046686" w:rsidRPr="009B6A66">
        <w:rPr>
          <w:i/>
          <w:iCs/>
          <w:color w:val="808080" w:themeColor="background1" w:themeShade="80"/>
        </w:rPr>
        <w:t xml:space="preserve"> from incidents</w:t>
      </w:r>
      <w:r w:rsidRPr="009B6A66">
        <w:rPr>
          <w:i/>
          <w:iCs/>
          <w:color w:val="808080" w:themeColor="background1" w:themeShade="80"/>
        </w:rPr>
        <w:t xml:space="preserve">. </w:t>
      </w:r>
      <w:r w:rsidR="00046686" w:rsidRPr="009B6A66">
        <w:rPr>
          <w:i/>
          <w:iCs/>
          <w:color w:val="808080" w:themeColor="background1" w:themeShade="80"/>
        </w:rPr>
        <w:t>It</w:t>
      </w:r>
      <w:r w:rsidRPr="009B6A66">
        <w:rPr>
          <w:i/>
          <w:iCs/>
          <w:color w:val="808080" w:themeColor="background1" w:themeShade="80"/>
        </w:rPr>
        <w:t xml:space="preserve"> aligns with CORE SPICE Principles 3 (Quality Culture), 7 (Risk Minimization), and 10 (Responsibility Instead of Control).</w:t>
      </w:r>
    </w:p>
    <w:p w14:paraId="2F521DC5" w14:textId="3C79D053" w:rsidR="5D6CB151" w:rsidRDefault="5D6CB151" w:rsidP="001E6BC8">
      <w:pPr>
        <w:pStyle w:val="ListParagraph"/>
        <w:numPr>
          <w:ilvl w:val="0"/>
          <w:numId w:val="18"/>
        </w:numPr>
      </w:pPr>
      <w:r>
        <w:t xml:space="preserve">Incident Communication Strategy: Protocol for </w:t>
      </w:r>
      <w:r w:rsidR="001E6BC8">
        <w:t>Internal and External Communication During Incidents</w:t>
      </w:r>
      <w:r>
        <w:t xml:space="preserve"> (Clause 8.3).</w:t>
      </w:r>
    </w:p>
    <w:p w14:paraId="69535BC7" w14:textId="747E8EDB" w:rsidR="0098413D" w:rsidRPr="00285F72" w:rsidRDefault="0098413D" w:rsidP="0098413D">
      <w:pPr>
        <w:pStyle w:val="ListParagraph"/>
        <w:numPr>
          <w:ilvl w:val="0"/>
          <w:numId w:val="0"/>
        </w:numPr>
        <w:ind w:left="720"/>
        <w:rPr>
          <w:i/>
          <w:iCs/>
          <w:color w:val="808080" w:themeColor="background1" w:themeShade="80"/>
        </w:rPr>
      </w:pPr>
      <w:r w:rsidRPr="00285F72">
        <w:rPr>
          <w:i/>
          <w:iCs/>
          <w:color w:val="808080" w:themeColor="background1" w:themeShade="80"/>
          <w:u w:val="single"/>
        </w:rPr>
        <w:t>Value</w:t>
      </w:r>
      <w:r w:rsidRPr="00285F72">
        <w:rPr>
          <w:i/>
          <w:iCs/>
          <w:color w:val="808080" w:themeColor="background1" w:themeShade="80"/>
        </w:rPr>
        <w:t>: An Incident Communication Strategy ensures clear and timely communication during cybersecurity incidents</w:t>
      </w:r>
      <w:r w:rsidR="00FD625E" w:rsidRPr="00285F72">
        <w:rPr>
          <w:i/>
          <w:iCs/>
          <w:color w:val="808080" w:themeColor="background1" w:themeShade="80"/>
        </w:rPr>
        <w:t xml:space="preserve">. The goal is to keep </w:t>
      </w:r>
      <w:r w:rsidRPr="00285F72">
        <w:rPr>
          <w:i/>
          <w:iCs/>
          <w:color w:val="808080" w:themeColor="background1" w:themeShade="80"/>
        </w:rPr>
        <w:t xml:space="preserve">teams and stakeholders </w:t>
      </w:r>
      <w:r w:rsidR="00FD625E" w:rsidRPr="00285F72">
        <w:rPr>
          <w:i/>
          <w:iCs/>
          <w:color w:val="808080" w:themeColor="background1" w:themeShade="80"/>
        </w:rPr>
        <w:t xml:space="preserve">well </w:t>
      </w:r>
      <w:r w:rsidRPr="00285F72">
        <w:rPr>
          <w:i/>
          <w:iCs/>
          <w:color w:val="808080" w:themeColor="background1" w:themeShade="80"/>
        </w:rPr>
        <w:t xml:space="preserve">aligned to resolve issues quickly. It reduces confusion and prevents escalation, saving time and maintaining trust. </w:t>
      </w:r>
      <w:r w:rsidR="00FD625E" w:rsidRPr="00285F72">
        <w:rPr>
          <w:i/>
          <w:iCs/>
          <w:color w:val="808080" w:themeColor="background1" w:themeShade="80"/>
        </w:rPr>
        <w:t xml:space="preserve">It </w:t>
      </w:r>
      <w:r w:rsidRPr="00285F72">
        <w:rPr>
          <w:i/>
          <w:iCs/>
          <w:color w:val="808080" w:themeColor="background1" w:themeShade="80"/>
        </w:rPr>
        <w:t>aligns with CORE SPICE Principles 6 (Cooperation Instead of Confrontation)</w:t>
      </w:r>
      <w:r w:rsidR="00CF5F21" w:rsidRPr="00285F72">
        <w:rPr>
          <w:i/>
          <w:iCs/>
          <w:color w:val="808080" w:themeColor="background1" w:themeShade="80"/>
        </w:rPr>
        <w:t xml:space="preserve"> and</w:t>
      </w:r>
      <w:r w:rsidRPr="00285F72">
        <w:rPr>
          <w:i/>
          <w:iCs/>
          <w:color w:val="808080" w:themeColor="background1" w:themeShade="80"/>
        </w:rPr>
        <w:t xml:space="preserve"> 7 (Risk Minimization).</w:t>
      </w:r>
    </w:p>
    <w:p w14:paraId="2F7ABBD4" w14:textId="4A957275" w:rsidR="00EA5224" w:rsidRPr="001E6BC8" w:rsidRDefault="005801E5" w:rsidP="001E6BC8">
      <w:pPr>
        <w:rPr>
          <w:b/>
          <w:bCs/>
        </w:rPr>
      </w:pPr>
      <w:r>
        <w:rPr>
          <w:b/>
          <w:bCs/>
        </w:rPr>
        <w:t>Misc</w:t>
      </w:r>
    </w:p>
    <w:p w14:paraId="6F682AC2" w14:textId="499BF755" w:rsidR="3D320D66" w:rsidRDefault="0002482B" w:rsidP="001E6BC8">
      <w:pPr>
        <w:pStyle w:val="ListParagraph"/>
        <w:numPr>
          <w:ilvl w:val="0"/>
          <w:numId w:val="18"/>
        </w:numPr>
      </w:pPr>
      <w:r>
        <w:t>Cybersecurity-related traceability (see Traceability Approach).</w:t>
      </w:r>
    </w:p>
    <w:p w14:paraId="213F857D" w14:textId="52B105CB" w:rsidR="3D320D66" w:rsidRDefault="3D320D66" w:rsidP="005801E5">
      <w:pPr>
        <w:pStyle w:val="ListParagraph"/>
        <w:numPr>
          <w:ilvl w:val="0"/>
          <w:numId w:val="18"/>
        </w:numPr>
      </w:pPr>
      <w:r>
        <w:t>Configuration Records: Version control of all cybersecurity artifacts and evidence</w:t>
      </w:r>
      <w:r w:rsidR="003A4CB3">
        <w:t xml:space="preserve"> (see CM Management Approach).</w:t>
      </w:r>
    </w:p>
    <w:p w14:paraId="1D82507B" w14:textId="0F334280" w:rsidR="7CD44F13" w:rsidRDefault="7CD44F13" w:rsidP="788B30B4">
      <w:pPr>
        <w:rPr>
          <w:rFonts w:eastAsia="Arial" w:cs="Arial"/>
        </w:rPr>
      </w:pPr>
      <w:r w:rsidRPr="788B30B4">
        <w:rPr>
          <w:rFonts w:eastAsia="Arial" w:cs="Arial"/>
          <w:color w:val="000000" w:themeColor="text1"/>
        </w:rPr>
        <w:t xml:space="preserve">&lt;Extend this </w:t>
      </w:r>
      <w:r w:rsidR="00FB790A">
        <w:rPr>
          <w:rFonts w:eastAsia="Arial" w:cs="Arial"/>
          <w:color w:val="000000" w:themeColor="text1"/>
        </w:rPr>
        <w:t>L</w:t>
      </w:r>
      <w:r w:rsidRPr="788B30B4">
        <w:rPr>
          <w:rFonts w:eastAsia="Arial" w:cs="Arial"/>
          <w:color w:val="000000" w:themeColor="text1"/>
        </w:rPr>
        <w:t>ist if needed&gt;</w:t>
      </w:r>
    </w:p>
    <w:p w14:paraId="6F6453FA" w14:textId="55AC12AF" w:rsidR="788B30B4" w:rsidRDefault="788B30B4" w:rsidP="788B30B4"/>
    <w:p w14:paraId="595F928F" w14:textId="77777777" w:rsidR="00C45DEB" w:rsidRDefault="1F796996" w:rsidP="00C45DEB">
      <w:pPr>
        <w:pStyle w:val="Heading1"/>
      </w:pPr>
      <w:bookmarkStart w:id="48" w:name="_Toc170843828"/>
      <w:bookmarkStart w:id="49" w:name="_Toc186460954"/>
      <w:bookmarkStart w:id="50" w:name="_Toc186463215"/>
      <w:bookmarkStart w:id="51" w:name="_Toc213525745"/>
      <w:r>
        <w:t>Lifecycle Management</w:t>
      </w:r>
      <w:bookmarkEnd w:id="48"/>
      <w:bookmarkEnd w:id="49"/>
      <w:bookmarkEnd w:id="50"/>
      <w:bookmarkEnd w:id="51"/>
    </w:p>
    <w:p w14:paraId="39857723" w14:textId="1CB46F5E" w:rsidR="582C0B1D" w:rsidRDefault="00C45DEB" w:rsidP="0039640B">
      <w:r>
        <w:t>&lt;</w:t>
      </w:r>
      <w:r w:rsidR="00711939">
        <w:t>L</w:t>
      </w:r>
      <w:r>
        <w:t>ifecycle to be applied and specific definitions/detailing</w:t>
      </w:r>
      <w:r w:rsidR="00711939">
        <w:t>.</w:t>
      </w:r>
    </w:p>
    <w:p w14:paraId="0042618F" w14:textId="498358EB" w:rsidR="0039640B" w:rsidRDefault="0039640B" w:rsidP="0039640B">
      <w:r w:rsidRPr="0039640B">
        <w:rPr>
          <w:b/>
          <w:bCs/>
        </w:rPr>
        <w:t>Example</w:t>
      </w:r>
      <w:r>
        <w:t>:</w:t>
      </w:r>
    </w:p>
    <w:p w14:paraId="4C53C982" w14:textId="069C9483" w:rsidR="0039640B" w:rsidRDefault="0039640B" w:rsidP="0039640B">
      <w:r>
        <w:t xml:space="preserve">Cybersecurity activities span the project lifecycle:  </w:t>
      </w:r>
    </w:p>
    <w:p w14:paraId="45665366" w14:textId="5E0D2D17" w:rsidR="0039640B" w:rsidRDefault="0039640B" w:rsidP="00CE6219">
      <w:pPr>
        <w:pStyle w:val="ListParagraph"/>
        <w:numPr>
          <w:ilvl w:val="0"/>
          <w:numId w:val="16"/>
        </w:numPr>
      </w:pPr>
      <w:r>
        <w:t xml:space="preserve">Planning: Define security goals and </w:t>
      </w:r>
      <w:r w:rsidR="00EE5251">
        <w:t>the resources required</w:t>
      </w:r>
      <w:r>
        <w:t xml:space="preserve">.  </w:t>
      </w:r>
    </w:p>
    <w:p w14:paraId="14E400F5" w14:textId="256F0DC8" w:rsidR="0039640B" w:rsidRDefault="0039640B" w:rsidP="00CE6219">
      <w:pPr>
        <w:pStyle w:val="ListParagraph"/>
        <w:numPr>
          <w:ilvl w:val="0"/>
          <w:numId w:val="16"/>
        </w:numPr>
      </w:pPr>
      <w:r>
        <w:t xml:space="preserve">Development: Implement and test controls.  </w:t>
      </w:r>
    </w:p>
    <w:p w14:paraId="0BD5D93E" w14:textId="31976580" w:rsidR="0039640B" w:rsidRDefault="0039640B" w:rsidP="00CE6219">
      <w:pPr>
        <w:pStyle w:val="ListParagraph"/>
        <w:numPr>
          <w:ilvl w:val="0"/>
          <w:numId w:val="16"/>
        </w:numPr>
      </w:pPr>
      <w:r>
        <w:t xml:space="preserve">Production: Secure manufacturing processes.  </w:t>
      </w:r>
    </w:p>
    <w:p w14:paraId="47D65460" w14:textId="66B1B374" w:rsidR="0039640B" w:rsidRDefault="0039640B" w:rsidP="00CE6219">
      <w:pPr>
        <w:pStyle w:val="ListParagraph"/>
        <w:numPr>
          <w:ilvl w:val="0"/>
          <w:numId w:val="16"/>
        </w:numPr>
      </w:pPr>
      <w:r>
        <w:t xml:space="preserve">Operation: Monitor and update systems.  </w:t>
      </w:r>
    </w:p>
    <w:p w14:paraId="4F760049" w14:textId="6E4DB93A" w:rsidR="0039640B" w:rsidRDefault="0039640B" w:rsidP="00CE6219">
      <w:pPr>
        <w:pStyle w:val="ListParagraph"/>
        <w:numPr>
          <w:ilvl w:val="0"/>
          <w:numId w:val="16"/>
        </w:numPr>
      </w:pPr>
      <w:r>
        <w:t>End-of-Life: Safely decommission assets.</w:t>
      </w:r>
    </w:p>
    <w:p w14:paraId="76236E8B" w14:textId="0EEC6B5A" w:rsidR="0039640B" w:rsidRDefault="0039640B" w:rsidP="0039640B">
      <w:r>
        <w:t>&gt;</w:t>
      </w:r>
      <w:r>
        <w:cr/>
      </w:r>
    </w:p>
    <w:p w14:paraId="68AEC5E8" w14:textId="77777777" w:rsidR="00C45DEB" w:rsidRDefault="1F796996" w:rsidP="00C45DEB">
      <w:pPr>
        <w:pStyle w:val="Heading1"/>
      </w:pPr>
      <w:bookmarkStart w:id="52" w:name="_Toc170843829"/>
      <w:bookmarkStart w:id="53" w:name="_Toc186460955"/>
      <w:bookmarkStart w:id="54" w:name="_Toc186463216"/>
      <w:bookmarkStart w:id="55" w:name="_Toc213525746"/>
      <w:bookmarkStart w:id="56" w:name="_Toc143801184"/>
      <w:r>
        <w:t>Planning</w:t>
      </w:r>
      <w:bookmarkEnd w:id="52"/>
      <w:bookmarkEnd w:id="53"/>
      <w:bookmarkEnd w:id="54"/>
      <w:bookmarkEnd w:id="55"/>
    </w:p>
    <w:p w14:paraId="13EB56C3" w14:textId="4900A4BC" w:rsidR="00C45DEB" w:rsidRDefault="1F796996" w:rsidP="00C45DEB">
      <w:r>
        <w:t>&lt;</w:t>
      </w:r>
      <w:r w:rsidR="008B4AD8">
        <w:t>S</w:t>
      </w:r>
      <w:r>
        <w:t>chedule with at least mean milestones</w:t>
      </w:r>
    </w:p>
    <w:p w14:paraId="37665765" w14:textId="6A696C99" w:rsidR="008B4AD8" w:rsidRDefault="008B4AD8" w:rsidP="00C45DEB">
      <w:r w:rsidRPr="008B4AD8">
        <w:rPr>
          <w:b/>
          <w:bCs/>
        </w:rPr>
        <w:t>Example</w:t>
      </w:r>
      <w:r>
        <w:t>:</w:t>
      </w:r>
    </w:p>
    <w:p w14:paraId="1A365251" w14:textId="77777777" w:rsidR="008B4AD8" w:rsidRDefault="008B4AD8" w:rsidP="00CE6219">
      <w:pPr>
        <w:pStyle w:val="ListParagraph"/>
        <w:numPr>
          <w:ilvl w:val="0"/>
          <w:numId w:val="16"/>
        </w:numPr>
      </w:pPr>
      <w:r>
        <w:t xml:space="preserve">Integrate cybersecurity milestones with project timelines.  </w:t>
      </w:r>
    </w:p>
    <w:p w14:paraId="06991D63" w14:textId="15B6A074" w:rsidR="008B4AD8" w:rsidRDefault="008B4AD8" w:rsidP="00CE6219">
      <w:pPr>
        <w:pStyle w:val="ListParagraph"/>
        <w:numPr>
          <w:ilvl w:val="0"/>
          <w:numId w:val="16"/>
        </w:numPr>
      </w:pPr>
      <w:r>
        <w:t xml:space="preserve">Identify risks using an Integrated Management System (IMS) or equivalent tool.  </w:t>
      </w:r>
    </w:p>
    <w:p w14:paraId="67293E4E" w14:textId="5208A845" w:rsidR="008B4AD8" w:rsidRDefault="008B4AD8" w:rsidP="00CE6219">
      <w:pPr>
        <w:pStyle w:val="ListParagraph"/>
        <w:numPr>
          <w:ilvl w:val="0"/>
          <w:numId w:val="16"/>
        </w:numPr>
      </w:pPr>
      <w:r>
        <w:t>Prioritize early threat detection and mitigation planning.</w:t>
      </w:r>
    </w:p>
    <w:p w14:paraId="3E3B017A" w14:textId="406FDF00" w:rsidR="582C0B1D" w:rsidRDefault="008B4AD8">
      <w:r>
        <w:t>&gt;</w:t>
      </w:r>
      <w:r>
        <w:cr/>
      </w:r>
    </w:p>
    <w:p w14:paraId="3DE83F60" w14:textId="77777777" w:rsidR="00C45DEB" w:rsidRDefault="00C45DEB" w:rsidP="00A16E3B">
      <w:pPr>
        <w:pStyle w:val="Heading1"/>
      </w:pPr>
      <w:bookmarkStart w:id="57" w:name="_Toc170843830"/>
      <w:bookmarkStart w:id="58" w:name="_Toc186460956"/>
      <w:bookmarkStart w:id="59" w:name="_Toc186463217"/>
      <w:bookmarkStart w:id="60" w:name="_Toc213525747"/>
      <w:r>
        <w:t>Resources</w:t>
      </w:r>
      <w:bookmarkEnd w:id="56"/>
      <w:bookmarkEnd w:id="57"/>
      <w:bookmarkEnd w:id="58"/>
      <w:bookmarkEnd w:id="59"/>
      <w:bookmarkEnd w:id="60"/>
    </w:p>
    <w:p w14:paraId="11D41A79" w14:textId="382F70AD" w:rsidR="00C45DEB" w:rsidRDefault="1F796996" w:rsidP="00C45DEB">
      <w:r>
        <w:t>&lt;</w:t>
      </w:r>
      <w:r w:rsidR="00101F4C">
        <w:t xml:space="preserve">Cybersecurity-specific resources. </w:t>
      </w:r>
    </w:p>
    <w:p w14:paraId="69DB4EC6" w14:textId="046F4A0B" w:rsidR="00101F4C" w:rsidRDefault="00101F4C" w:rsidP="00C45DEB">
      <w:r w:rsidRPr="00101F4C">
        <w:rPr>
          <w:b/>
          <w:bCs/>
        </w:rPr>
        <w:t>Example</w:t>
      </w:r>
      <w:r>
        <w:t>:</w:t>
      </w:r>
    </w:p>
    <w:p w14:paraId="03CED228" w14:textId="26750D1C" w:rsidR="00101F4C" w:rsidRDefault="00101F4C" w:rsidP="00CE6219">
      <w:pPr>
        <w:pStyle w:val="ListParagraph"/>
        <w:numPr>
          <w:ilvl w:val="0"/>
          <w:numId w:val="16"/>
        </w:numPr>
      </w:pPr>
      <w:r>
        <w:t xml:space="preserve">Tools: Static code analyzers, penetration testing software.  </w:t>
      </w:r>
    </w:p>
    <w:p w14:paraId="12BC5565" w14:textId="729F9D27" w:rsidR="00101F4C" w:rsidRDefault="00101F4C" w:rsidP="00CE6219">
      <w:pPr>
        <w:pStyle w:val="ListParagraph"/>
        <w:numPr>
          <w:ilvl w:val="0"/>
          <w:numId w:val="16"/>
        </w:numPr>
      </w:pPr>
      <w:r>
        <w:t xml:space="preserve">Personnel: Trained cybersecurity specialists.  </w:t>
      </w:r>
    </w:p>
    <w:p w14:paraId="791C6BB8" w14:textId="61032038" w:rsidR="582C0B1D" w:rsidRDefault="00101F4C" w:rsidP="00CE6219">
      <w:pPr>
        <w:pStyle w:val="ListParagraph"/>
        <w:numPr>
          <w:ilvl w:val="0"/>
          <w:numId w:val="16"/>
        </w:numPr>
      </w:pPr>
      <w:r>
        <w:t>Training: Regular sessions on threat awareness and secure coding.</w:t>
      </w:r>
    </w:p>
    <w:p w14:paraId="73FF3823" w14:textId="3DDDC4EF" w:rsidR="00101F4C" w:rsidRDefault="00101F4C" w:rsidP="00101F4C">
      <w:r>
        <w:t>&gt;</w:t>
      </w:r>
    </w:p>
    <w:p w14:paraId="06139A37" w14:textId="77777777" w:rsidR="00C45DEB" w:rsidRDefault="00C45DEB" w:rsidP="00C45DEB">
      <w:pPr>
        <w:pStyle w:val="Heading1"/>
      </w:pPr>
      <w:bookmarkStart w:id="61" w:name="_Toc170843831"/>
      <w:bookmarkStart w:id="62" w:name="_Toc186460957"/>
      <w:bookmarkStart w:id="63" w:name="_Toc186463218"/>
      <w:bookmarkStart w:id="64" w:name="_Toc213525748"/>
      <w:r>
        <w:t>Infrastructure Management</w:t>
      </w:r>
      <w:bookmarkEnd w:id="61"/>
      <w:bookmarkEnd w:id="62"/>
      <w:bookmarkEnd w:id="63"/>
      <w:bookmarkEnd w:id="64"/>
    </w:p>
    <w:p w14:paraId="47D2A3D2" w14:textId="560D89EE" w:rsidR="00AE09E6" w:rsidRDefault="00101F4C" w:rsidP="00AE09E6">
      <w:r>
        <w:t>&lt;Cybersecurity project infrastructure.</w:t>
      </w:r>
    </w:p>
    <w:p w14:paraId="753E1ED5" w14:textId="49AB0C68" w:rsidR="00101F4C" w:rsidRDefault="00101F4C" w:rsidP="00AE09E6">
      <w:r>
        <w:rPr>
          <w:b/>
          <w:bCs/>
        </w:rPr>
        <w:t>Example</w:t>
      </w:r>
      <w:r>
        <w:t>:</w:t>
      </w:r>
    </w:p>
    <w:p w14:paraId="226C9670" w14:textId="636C7BA4" w:rsidR="00101F4C" w:rsidRDefault="00101F4C" w:rsidP="00CE6219">
      <w:pPr>
        <w:pStyle w:val="ListParagraph"/>
        <w:numPr>
          <w:ilvl w:val="0"/>
          <w:numId w:val="16"/>
        </w:numPr>
      </w:pPr>
      <w:r>
        <w:t xml:space="preserve">Development Tools: Secure environments (e.g., encrypted repositories).  </w:t>
      </w:r>
    </w:p>
    <w:p w14:paraId="7527A146" w14:textId="0BD060B9" w:rsidR="00101F4C" w:rsidRDefault="00101F4C" w:rsidP="00CE6219">
      <w:pPr>
        <w:pStyle w:val="ListParagraph"/>
        <w:numPr>
          <w:ilvl w:val="0"/>
          <w:numId w:val="16"/>
        </w:numPr>
      </w:pPr>
      <w:r>
        <w:t>Testing Tools: Vulnerability scanners and test benches to verify controls.</w:t>
      </w:r>
    </w:p>
    <w:p w14:paraId="511BFC51" w14:textId="4699945A" w:rsidR="00AE09E6" w:rsidRPr="00AE09E6" w:rsidRDefault="00101F4C" w:rsidP="00AE09E6">
      <w:r>
        <w:t>&gt;</w:t>
      </w:r>
      <w:r>
        <w:cr/>
      </w:r>
    </w:p>
    <w:p w14:paraId="5F7369F8" w14:textId="77777777" w:rsidR="00C45DEB" w:rsidRDefault="00C45DEB" w:rsidP="00C45DEB">
      <w:pPr>
        <w:pStyle w:val="Heading1"/>
      </w:pPr>
      <w:bookmarkStart w:id="65" w:name="_Toc143801186"/>
      <w:bookmarkStart w:id="66" w:name="_Toc170843832"/>
      <w:bookmarkStart w:id="67" w:name="_Toc186460958"/>
      <w:bookmarkStart w:id="68" w:name="_Toc186463219"/>
      <w:bookmarkStart w:id="69" w:name="_Toc213525749"/>
      <w:r>
        <w:t>Risk Reduction</w:t>
      </w:r>
      <w:bookmarkEnd w:id="65"/>
      <w:bookmarkEnd w:id="66"/>
      <w:bookmarkEnd w:id="67"/>
      <w:bookmarkEnd w:id="68"/>
      <w:bookmarkEnd w:id="69"/>
    </w:p>
    <w:p w14:paraId="69B5464D" w14:textId="24768890" w:rsidR="00C45DEB" w:rsidRDefault="00C45DEB" w:rsidP="00C45DEB">
      <w:r>
        <w:t>&lt;</w:t>
      </w:r>
      <w:r w:rsidR="00101F4C">
        <w:t>Cybersecurity risk reduction approach.</w:t>
      </w:r>
    </w:p>
    <w:p w14:paraId="2CE5F8EA" w14:textId="37C1F8D0" w:rsidR="00101F4C" w:rsidRDefault="00101F4C" w:rsidP="00C45DEB">
      <w:r w:rsidRPr="00101F4C">
        <w:rPr>
          <w:b/>
          <w:bCs/>
        </w:rPr>
        <w:t>Example</w:t>
      </w:r>
      <w:r>
        <w:t>:</w:t>
      </w:r>
    </w:p>
    <w:p w14:paraId="1CDBB4DE" w14:textId="2E889DE3" w:rsidR="00101F4C" w:rsidRDefault="00101F4C" w:rsidP="00CE6219">
      <w:pPr>
        <w:pStyle w:val="ListParagraph"/>
        <w:numPr>
          <w:ilvl w:val="0"/>
          <w:numId w:val="16"/>
        </w:numPr>
      </w:pPr>
      <w:r>
        <w:t xml:space="preserve">Identification: Conduct threat analysis to pinpoint vulnerabilities.  </w:t>
      </w:r>
    </w:p>
    <w:p w14:paraId="7A3A7847" w14:textId="67AAC3D3" w:rsidR="00101F4C" w:rsidRDefault="00101F4C" w:rsidP="00CE6219">
      <w:pPr>
        <w:pStyle w:val="ListParagraph"/>
        <w:numPr>
          <w:ilvl w:val="0"/>
          <w:numId w:val="16"/>
        </w:numPr>
      </w:pPr>
      <w:r>
        <w:t xml:space="preserve">Assessment: Assign impact and likelihood ratings to risks.  </w:t>
      </w:r>
    </w:p>
    <w:p w14:paraId="2110C513" w14:textId="0F62FCF9" w:rsidR="00101F4C" w:rsidRDefault="00101F4C" w:rsidP="00CE6219">
      <w:pPr>
        <w:pStyle w:val="ListParagraph"/>
        <w:numPr>
          <w:ilvl w:val="0"/>
          <w:numId w:val="16"/>
        </w:numPr>
      </w:pPr>
      <w:r>
        <w:t>Mitigation: Implement controls like secure coding and encryption.</w:t>
      </w:r>
    </w:p>
    <w:p w14:paraId="08D1F4DA" w14:textId="63402F06" w:rsidR="2D9B4A4C" w:rsidRDefault="00101F4C" w:rsidP="2D9B4A4C">
      <w:r>
        <w:t>&gt;</w:t>
      </w:r>
    </w:p>
    <w:p w14:paraId="5D7897E6" w14:textId="77777777" w:rsidR="00101F4C" w:rsidRDefault="00101F4C" w:rsidP="2D9B4A4C"/>
    <w:p w14:paraId="256D48AB" w14:textId="77777777" w:rsidR="00C45DEB" w:rsidRDefault="1F796996" w:rsidP="00C45DEB">
      <w:pPr>
        <w:pStyle w:val="Heading1"/>
      </w:pPr>
      <w:bookmarkStart w:id="70" w:name="_Toc170843833"/>
      <w:bookmarkStart w:id="71" w:name="_Toc186460959"/>
      <w:bookmarkStart w:id="72" w:name="_Toc186463220"/>
      <w:bookmarkStart w:id="73" w:name="_Toc213525750"/>
      <w:r>
        <w:t>Related Approaches</w:t>
      </w:r>
      <w:bookmarkEnd w:id="70"/>
      <w:bookmarkEnd w:id="71"/>
      <w:bookmarkEnd w:id="72"/>
      <w:bookmarkEnd w:id="73"/>
    </w:p>
    <w:p w14:paraId="1D338F5F" w14:textId="77777777" w:rsidR="00E516A5" w:rsidRDefault="00C45DEB" w:rsidP="00C45DEB">
      <w:r>
        <w:t>&lt;</w:t>
      </w:r>
      <w:r w:rsidR="00E516A5">
        <w:t>Cybersecurity-</w:t>
      </w:r>
      <w:r>
        <w:t>related approaches and corresponding interfaces</w:t>
      </w:r>
      <w:r w:rsidR="00E516A5">
        <w:t>.</w:t>
      </w:r>
    </w:p>
    <w:p w14:paraId="4B8D1CEC" w14:textId="77777777" w:rsidR="00E516A5" w:rsidRDefault="00E516A5" w:rsidP="00C45DEB">
      <w:r w:rsidRPr="00E516A5">
        <w:rPr>
          <w:b/>
          <w:bCs/>
        </w:rPr>
        <w:t>Example</w:t>
      </w:r>
      <w:r>
        <w:t>:</w:t>
      </w:r>
    </w:p>
    <w:p w14:paraId="42DD9C16" w14:textId="6A45302E" w:rsidR="00E516A5" w:rsidRDefault="00E516A5" w:rsidP="00CE6219">
      <w:pPr>
        <w:pStyle w:val="ListParagraph"/>
        <w:numPr>
          <w:ilvl w:val="0"/>
          <w:numId w:val="16"/>
        </w:numPr>
      </w:pPr>
      <w:r>
        <w:t xml:space="preserve">Configuration Management: Ensures versioning of security artifacts.  </w:t>
      </w:r>
    </w:p>
    <w:p w14:paraId="54F032D8" w14:textId="6609B0BD" w:rsidR="00E516A5" w:rsidRDefault="00E516A5" w:rsidP="00CE6219">
      <w:pPr>
        <w:pStyle w:val="ListParagraph"/>
        <w:numPr>
          <w:ilvl w:val="0"/>
          <w:numId w:val="16"/>
        </w:numPr>
      </w:pPr>
      <w:r>
        <w:t xml:space="preserve">Functional Safety: Aligns safety and security requirements.  </w:t>
      </w:r>
    </w:p>
    <w:p w14:paraId="06066EFA" w14:textId="3B2133B1" w:rsidR="00E516A5" w:rsidRDefault="00E516A5" w:rsidP="00CE6219">
      <w:pPr>
        <w:pStyle w:val="ListParagraph"/>
        <w:numPr>
          <w:ilvl w:val="0"/>
          <w:numId w:val="16"/>
        </w:numPr>
      </w:pPr>
      <w:r>
        <w:t>Quality Management: Integrates cybersecurity into quality processes.</w:t>
      </w:r>
    </w:p>
    <w:p w14:paraId="6C898FC0" w14:textId="1191EDD3" w:rsidR="00C45DEB" w:rsidRDefault="00C45DEB" w:rsidP="00C45DEB">
      <w:r>
        <w:t>&gt;</w:t>
      </w:r>
    </w:p>
    <w:p w14:paraId="745CAB76" w14:textId="77777777" w:rsidR="00C45DEB" w:rsidRDefault="00C45DEB" w:rsidP="00C45DEB"/>
    <w:p w14:paraId="5FBA5414" w14:textId="70F2973D" w:rsidR="00C45DEB" w:rsidRPr="00F47362" w:rsidRDefault="1F796996" w:rsidP="00C45DEB">
      <w:pPr>
        <w:pStyle w:val="Heading1"/>
      </w:pPr>
      <w:bookmarkStart w:id="74" w:name="_Toc170843835"/>
      <w:bookmarkStart w:id="75" w:name="_Toc186460960"/>
      <w:bookmarkStart w:id="76" w:name="_Toc186463221"/>
      <w:bookmarkStart w:id="77" w:name="_Toc213525751"/>
      <w:r>
        <w:t>Annexes</w:t>
      </w:r>
      <w:bookmarkEnd w:id="74"/>
      <w:bookmarkEnd w:id="75"/>
      <w:bookmarkEnd w:id="76"/>
      <w:bookmarkEnd w:id="77"/>
    </w:p>
    <w:p w14:paraId="0A385DA2" w14:textId="77777777" w:rsidR="00C45DEB" w:rsidRDefault="00C45DEB" w:rsidP="00C45DEB">
      <w:pPr>
        <w:pStyle w:val="Heading2"/>
      </w:pPr>
      <w:bookmarkStart w:id="78" w:name="_Toc170843836"/>
      <w:bookmarkStart w:id="79" w:name="_Toc186460961"/>
      <w:bookmarkStart w:id="80" w:name="_Toc186463222"/>
      <w:bookmarkStart w:id="81" w:name="_Toc213525752"/>
      <w:r>
        <w:t>Acronyms and Glossary</w:t>
      </w:r>
      <w:bookmarkEnd w:id="78"/>
      <w:bookmarkEnd w:id="79"/>
      <w:bookmarkEnd w:id="80"/>
      <w:bookmarkEnd w:id="81"/>
    </w:p>
    <w:p w14:paraId="2F6CC594" w14:textId="460F7D08" w:rsidR="00C45DEB" w:rsidRDefault="00C45DEB" w:rsidP="00C45DEB">
      <w:r>
        <w:t>&lt;</w:t>
      </w:r>
      <w:r w:rsidR="00D85AAD">
        <w:t>D</w:t>
      </w:r>
      <w:r>
        <w:t xml:space="preserve">escription of </w:t>
      </w:r>
      <w:r w:rsidR="00D85AAD">
        <w:t xml:space="preserve">cybersecurity-specific </w:t>
      </w:r>
      <w:r>
        <w:t>acronyms and terms</w:t>
      </w:r>
      <w:r w:rsidR="00D85AAD">
        <w:t>.</w:t>
      </w:r>
    </w:p>
    <w:p w14:paraId="38308110" w14:textId="55FD81A0" w:rsidR="00D85AAD" w:rsidRDefault="00D85AAD" w:rsidP="00C45DEB">
      <w:r>
        <w:rPr>
          <w:b/>
          <w:bCs/>
        </w:rPr>
        <w:t>Example</w:t>
      </w:r>
      <w:r>
        <w:t>:</w:t>
      </w:r>
    </w:p>
    <w:p w14:paraId="08DFA3CA" w14:textId="0E07DD52" w:rsidR="00D85AAD" w:rsidRDefault="00D85AAD" w:rsidP="00CE6219">
      <w:pPr>
        <w:pStyle w:val="ListParagraph"/>
        <w:numPr>
          <w:ilvl w:val="0"/>
          <w:numId w:val="16"/>
        </w:numPr>
      </w:pPr>
      <w:r>
        <w:t xml:space="preserve">TARA: Threat Assessment and Risk Analysis  </w:t>
      </w:r>
    </w:p>
    <w:p w14:paraId="0A4B7F50" w14:textId="7745789B" w:rsidR="00D85AAD" w:rsidRDefault="00D85AAD" w:rsidP="00CE6219">
      <w:pPr>
        <w:pStyle w:val="ListParagraph"/>
        <w:numPr>
          <w:ilvl w:val="0"/>
          <w:numId w:val="16"/>
        </w:numPr>
      </w:pPr>
      <w:r>
        <w:t>KPI: Key Performance Indicator</w:t>
      </w:r>
    </w:p>
    <w:p w14:paraId="5D2E22BE" w14:textId="686B8D18" w:rsidR="00D85AAD" w:rsidRPr="00D85AAD" w:rsidRDefault="00D85AAD" w:rsidP="00D85AAD">
      <w:r>
        <w:t>&gt;</w:t>
      </w:r>
      <w:r>
        <w:cr/>
      </w:r>
    </w:p>
    <w:p w14:paraId="3DBDAD18" w14:textId="465F2678" w:rsidR="00C45DEB" w:rsidRDefault="00C45DEB" w:rsidP="00C45DEB"/>
    <w:p w14:paraId="30A64B1C" w14:textId="77777777" w:rsidR="00C45DEB" w:rsidRDefault="00C45DEB" w:rsidP="00C45DEB">
      <w:pPr>
        <w:pStyle w:val="Heading2"/>
      </w:pPr>
      <w:bookmarkStart w:id="82" w:name="_Toc170843839"/>
      <w:bookmarkStart w:id="83" w:name="_Toc186460964"/>
      <w:bookmarkStart w:id="84" w:name="_Toc186463225"/>
      <w:bookmarkStart w:id="85" w:name="_Toc213525753"/>
      <w:r>
        <w:t>References</w:t>
      </w:r>
      <w:bookmarkEnd w:id="82"/>
      <w:bookmarkEnd w:id="83"/>
      <w:bookmarkEnd w:id="84"/>
      <w:bookmarkEnd w:id="85"/>
    </w:p>
    <w:p w14:paraId="1E7FB177" w14:textId="65B6203A" w:rsidR="0072346E" w:rsidRDefault="0072346E" w:rsidP="0072346E">
      <w:pPr>
        <w:pStyle w:val="ListParagraph"/>
        <w:numPr>
          <w:ilvl w:val="0"/>
          <w:numId w:val="16"/>
        </w:numPr>
      </w:pPr>
      <w:r w:rsidRPr="00627842">
        <w:t xml:space="preserve">CORE SPICE license: see “CORE SPICE Terms.pdf” in </w:t>
      </w:r>
      <w:hyperlink r:id="rId12" w:history="1">
        <w:r w:rsidRPr="002A3CA3">
          <w:rPr>
            <w:rStyle w:val="Hyperlink"/>
          </w:rPr>
          <w:t>https://github.com/CORE-SPICE/CORE_SPICE_Releases</w:t>
        </w:r>
      </w:hyperlink>
    </w:p>
    <w:p w14:paraId="114FC4F3" w14:textId="15C415A9" w:rsidR="00D85AAD" w:rsidRDefault="00C45DEB" w:rsidP="00D85AAD">
      <w:r>
        <w:t>&lt;Standards and models to be applied</w:t>
      </w:r>
      <w:r w:rsidR="00D85AAD">
        <w:t>.</w:t>
      </w:r>
    </w:p>
    <w:p w14:paraId="7435D45E" w14:textId="455ABC1D" w:rsidR="00D85AAD" w:rsidRDefault="00D85AAD" w:rsidP="00D85AAD">
      <w:r w:rsidRPr="00D85AAD">
        <w:rPr>
          <w:b/>
          <w:bCs/>
        </w:rPr>
        <w:t>Examples</w:t>
      </w:r>
      <w:r>
        <w:t>:</w:t>
      </w:r>
    </w:p>
    <w:p w14:paraId="7CE39372" w14:textId="4E49EC2E" w:rsidR="00D85AAD" w:rsidRDefault="00D85AAD" w:rsidP="00CE6219">
      <w:pPr>
        <w:pStyle w:val="ListParagraph"/>
        <w:numPr>
          <w:ilvl w:val="0"/>
          <w:numId w:val="16"/>
        </w:numPr>
      </w:pPr>
      <w:r>
        <w:t xml:space="preserve">Customer security requirements  </w:t>
      </w:r>
    </w:p>
    <w:p w14:paraId="419C83BC" w14:textId="4C01078D" w:rsidR="00D85AAD" w:rsidRDefault="00D85AAD" w:rsidP="00CE6219">
      <w:pPr>
        <w:pStyle w:val="ListParagraph"/>
        <w:numPr>
          <w:ilvl w:val="0"/>
          <w:numId w:val="16"/>
        </w:numPr>
      </w:pPr>
      <w:r>
        <w:t xml:space="preserve">Relevant industrial standards: </w:t>
      </w:r>
    </w:p>
    <w:p w14:paraId="2B607171" w14:textId="6A81E13D" w:rsidR="00D85AAD" w:rsidRDefault="00D85AAD" w:rsidP="00CE6219">
      <w:pPr>
        <w:pStyle w:val="ListParagraph"/>
        <w:numPr>
          <w:ilvl w:val="1"/>
          <w:numId w:val="16"/>
        </w:numPr>
      </w:pPr>
      <w:r>
        <w:t>ISO 26262</w:t>
      </w:r>
    </w:p>
    <w:p w14:paraId="18955802" w14:textId="57DEB20E" w:rsidR="00D85AAD" w:rsidRDefault="00D85AAD" w:rsidP="00CE6219">
      <w:pPr>
        <w:pStyle w:val="ListParagraph"/>
        <w:numPr>
          <w:ilvl w:val="1"/>
          <w:numId w:val="16"/>
        </w:numPr>
      </w:pPr>
      <w:r>
        <w:t>ISO 21434</w:t>
      </w:r>
    </w:p>
    <w:p w14:paraId="6338F7CE" w14:textId="7D25C2CA" w:rsidR="00C45DEB" w:rsidRDefault="00D85AAD" w:rsidP="00CE6219">
      <w:pPr>
        <w:pStyle w:val="ListParagraph"/>
        <w:numPr>
          <w:ilvl w:val="1"/>
          <w:numId w:val="16"/>
        </w:numPr>
      </w:pPr>
      <w:r>
        <w:t>Automotive SPICE for Cybersecurity</w:t>
      </w:r>
    </w:p>
    <w:p w14:paraId="3AC5C547" w14:textId="77777777" w:rsidR="00481E9D" w:rsidRDefault="00481E9D" w:rsidP="00481E9D"/>
    <w:p w14:paraId="1FB4D68E" w14:textId="77777777" w:rsidR="00481E9D" w:rsidRDefault="00481E9D" w:rsidP="00481E9D"/>
    <w:sectPr w:rsidR="00481E9D"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0E73B" w14:textId="77777777" w:rsidR="00197690" w:rsidRDefault="00197690">
      <w:r>
        <w:separator/>
      </w:r>
    </w:p>
    <w:p w14:paraId="2583B141" w14:textId="77777777" w:rsidR="00197690" w:rsidRDefault="00197690"/>
  </w:endnote>
  <w:endnote w:type="continuationSeparator" w:id="0">
    <w:p w14:paraId="07C7BF39" w14:textId="77777777" w:rsidR="00197690" w:rsidRDefault="00197690">
      <w:r>
        <w:continuationSeparator/>
      </w:r>
    </w:p>
    <w:p w14:paraId="14FFB1BF" w14:textId="77777777" w:rsidR="00197690" w:rsidRDefault="00197690"/>
  </w:endnote>
  <w:endnote w:type="continuationNotice" w:id="1">
    <w:p w14:paraId="6C64379C" w14:textId="77777777" w:rsidR="00197690" w:rsidRDefault="00197690"/>
    <w:p w14:paraId="5BB65654" w14:textId="77777777" w:rsidR="00197690" w:rsidRDefault="001976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238AE9B4" w:rsidR="005159BD" w:rsidRPr="00724AC6" w:rsidRDefault="0072346E"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B790A">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52DAF0DD" w:rsidR="005159BD" w:rsidRPr="00724AC6" w:rsidRDefault="00FB790A"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27A97" w14:textId="77777777" w:rsidR="00197690" w:rsidRDefault="00197690">
      <w:r>
        <w:separator/>
      </w:r>
    </w:p>
    <w:p w14:paraId="1825CE32" w14:textId="77777777" w:rsidR="00197690" w:rsidRDefault="00197690"/>
  </w:footnote>
  <w:footnote w:type="continuationSeparator" w:id="0">
    <w:p w14:paraId="03EFF473" w14:textId="77777777" w:rsidR="00197690" w:rsidRDefault="00197690">
      <w:r>
        <w:continuationSeparator/>
      </w:r>
    </w:p>
    <w:p w14:paraId="27818F35" w14:textId="77777777" w:rsidR="00197690" w:rsidRDefault="00197690"/>
  </w:footnote>
  <w:footnote w:type="continuationNotice" w:id="1">
    <w:p w14:paraId="63ECD1D0" w14:textId="77777777" w:rsidR="00197690" w:rsidRDefault="00197690"/>
    <w:p w14:paraId="0F39F8EC" w14:textId="77777777" w:rsidR="00197690" w:rsidRDefault="001976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5F14C29" w:rsidR="00EA5118" w:rsidRPr="00404A84" w:rsidRDefault="0072346E"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E31484">
                <w:rPr>
                  <w:sz w:val="20"/>
                  <w:szCs w:val="20"/>
                </w:rPr>
                <w:t>Cybersecurity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30C99121">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59534506" w:rsidR="00A3228C" w:rsidRPr="006C4AF9" w:rsidRDefault="00E31484" w:rsidP="00143A44">
              <w:pPr>
                <w:pStyle w:val="Header"/>
              </w:pPr>
              <w:r>
                <w:t>Cybersecurity</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pt;height:22.65pt">
                <v:imagedata r:id="rId1" o:title=""/>
              </v:shape>
              <o:OLEObject Type="Embed" ProgID="PBrush" ShapeID="_x0000_i1025" DrawAspect="Content" ObjectID="_1824205640" r:id="rId2"/>
            </w:object>
          </w:r>
        </w:p>
      </w:tc>
    </w:tr>
    <w:tr w:rsidR="00FB0FCA" w:rsidRPr="00EB4324" w14:paraId="720F8BD9" w14:textId="77777777" w:rsidTr="30C99121">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30C99121">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4922A7D1" w:rsidR="00A3228C" w:rsidRPr="00524CE9" w:rsidRDefault="0072346E"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B790A">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30C99121">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699C81D4" w:rsidR="00A3228C" w:rsidRPr="006C6B5C" w:rsidRDefault="00FB790A"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30C99121">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30C99121">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30C99121">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30C99121">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30C99121">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47891"/>
    <w:multiLevelType w:val="hybridMultilevel"/>
    <w:tmpl w:val="CAC6981C"/>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4"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6"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23638C"/>
    <w:multiLevelType w:val="hybridMultilevel"/>
    <w:tmpl w:val="F6D6F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2"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4"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242220"/>
    <w:multiLevelType w:val="hybridMultilevel"/>
    <w:tmpl w:val="60C6270C"/>
    <w:lvl w:ilvl="0" w:tplc="4948D166">
      <w:start w:val="1"/>
      <w:numFmt w:val="decimal"/>
      <w:pStyle w:val="ListParagraph"/>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7"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532230145">
    <w:abstractNumId w:val="0"/>
  </w:num>
  <w:num w:numId="2" w16cid:durableId="354305522">
    <w:abstractNumId w:val="3"/>
  </w:num>
  <w:num w:numId="3" w16cid:durableId="1349134204">
    <w:abstractNumId w:val="17"/>
  </w:num>
  <w:num w:numId="4" w16cid:durableId="714888723">
    <w:abstractNumId w:val="16"/>
  </w:num>
  <w:num w:numId="5" w16cid:durableId="1236089104">
    <w:abstractNumId w:val="11"/>
  </w:num>
  <w:num w:numId="6" w16cid:durableId="1295136700">
    <w:abstractNumId w:val="13"/>
  </w:num>
  <w:num w:numId="7" w16cid:durableId="1364406715">
    <w:abstractNumId w:val="5"/>
  </w:num>
  <w:num w:numId="8" w16cid:durableId="1704557261">
    <w:abstractNumId w:val="10"/>
  </w:num>
  <w:num w:numId="9" w16cid:durableId="702445226">
    <w:abstractNumId w:val="14"/>
  </w:num>
  <w:num w:numId="10" w16cid:durableId="751009459">
    <w:abstractNumId w:val="8"/>
  </w:num>
  <w:num w:numId="11" w16cid:durableId="491990752">
    <w:abstractNumId w:val="6"/>
  </w:num>
  <w:num w:numId="12" w16cid:durableId="71238475">
    <w:abstractNumId w:val="9"/>
  </w:num>
  <w:num w:numId="13" w16cid:durableId="821432984">
    <w:abstractNumId w:val="12"/>
  </w:num>
  <w:num w:numId="14" w16cid:durableId="114832974">
    <w:abstractNumId w:val="1"/>
  </w:num>
  <w:num w:numId="15" w16cid:durableId="323166794">
    <w:abstractNumId w:val="4"/>
  </w:num>
  <w:num w:numId="16" w16cid:durableId="1427651837">
    <w:abstractNumId w:val="2"/>
  </w:num>
  <w:num w:numId="17" w16cid:durableId="15405552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38437323">
    <w:abstractNumId w:val="7"/>
  </w:num>
  <w:num w:numId="19" w16cid:durableId="5722734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0543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79715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198368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08847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21799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9710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605732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6453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6632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617012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47641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542321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gFAAzUCgAtAAAA"/>
  </w:docVars>
  <w:rsids>
    <w:rsidRoot w:val="00B535AD"/>
    <w:rsid w:val="0000050C"/>
    <w:rsid w:val="00002384"/>
    <w:rsid w:val="0000297D"/>
    <w:rsid w:val="00003312"/>
    <w:rsid w:val="000034A6"/>
    <w:rsid w:val="0000488E"/>
    <w:rsid w:val="00004E58"/>
    <w:rsid w:val="00006615"/>
    <w:rsid w:val="00007BAF"/>
    <w:rsid w:val="00010192"/>
    <w:rsid w:val="00010A5E"/>
    <w:rsid w:val="00010D2D"/>
    <w:rsid w:val="00011DA1"/>
    <w:rsid w:val="000128B5"/>
    <w:rsid w:val="00013C42"/>
    <w:rsid w:val="00014B8A"/>
    <w:rsid w:val="00020A44"/>
    <w:rsid w:val="00021589"/>
    <w:rsid w:val="0002482B"/>
    <w:rsid w:val="00025612"/>
    <w:rsid w:val="00027735"/>
    <w:rsid w:val="00027C9A"/>
    <w:rsid w:val="000305F1"/>
    <w:rsid w:val="00033AD4"/>
    <w:rsid w:val="00034CF9"/>
    <w:rsid w:val="0003632E"/>
    <w:rsid w:val="0003697B"/>
    <w:rsid w:val="00036E57"/>
    <w:rsid w:val="00041521"/>
    <w:rsid w:val="00041C86"/>
    <w:rsid w:val="0004205E"/>
    <w:rsid w:val="00042BF7"/>
    <w:rsid w:val="00045597"/>
    <w:rsid w:val="00045E8E"/>
    <w:rsid w:val="00046686"/>
    <w:rsid w:val="00047A3B"/>
    <w:rsid w:val="00050E93"/>
    <w:rsid w:val="00051E2B"/>
    <w:rsid w:val="00052AA3"/>
    <w:rsid w:val="00055BC5"/>
    <w:rsid w:val="00056261"/>
    <w:rsid w:val="00061422"/>
    <w:rsid w:val="0006253E"/>
    <w:rsid w:val="00062844"/>
    <w:rsid w:val="000633AC"/>
    <w:rsid w:val="0006436E"/>
    <w:rsid w:val="00064986"/>
    <w:rsid w:val="0006569A"/>
    <w:rsid w:val="000658D0"/>
    <w:rsid w:val="00065F9E"/>
    <w:rsid w:val="000660E5"/>
    <w:rsid w:val="0006775B"/>
    <w:rsid w:val="0007060D"/>
    <w:rsid w:val="00070CCE"/>
    <w:rsid w:val="00071476"/>
    <w:rsid w:val="00072330"/>
    <w:rsid w:val="00072B82"/>
    <w:rsid w:val="000759B0"/>
    <w:rsid w:val="00077CEF"/>
    <w:rsid w:val="00080410"/>
    <w:rsid w:val="0008409C"/>
    <w:rsid w:val="00084376"/>
    <w:rsid w:val="000845FE"/>
    <w:rsid w:val="000852C7"/>
    <w:rsid w:val="00085ACC"/>
    <w:rsid w:val="000863E7"/>
    <w:rsid w:val="000868E0"/>
    <w:rsid w:val="0008753C"/>
    <w:rsid w:val="00087D77"/>
    <w:rsid w:val="00090364"/>
    <w:rsid w:val="00090540"/>
    <w:rsid w:val="000941B5"/>
    <w:rsid w:val="000956A8"/>
    <w:rsid w:val="000A0062"/>
    <w:rsid w:val="000A1181"/>
    <w:rsid w:val="000A11F3"/>
    <w:rsid w:val="000A1EEE"/>
    <w:rsid w:val="000A20DE"/>
    <w:rsid w:val="000A2CAD"/>
    <w:rsid w:val="000A2FA7"/>
    <w:rsid w:val="000A3B13"/>
    <w:rsid w:val="000A4251"/>
    <w:rsid w:val="000A4CF7"/>
    <w:rsid w:val="000A4D19"/>
    <w:rsid w:val="000A519A"/>
    <w:rsid w:val="000B3F9F"/>
    <w:rsid w:val="000B4CCB"/>
    <w:rsid w:val="000B4F8E"/>
    <w:rsid w:val="000B5438"/>
    <w:rsid w:val="000B544C"/>
    <w:rsid w:val="000B5BBD"/>
    <w:rsid w:val="000B622E"/>
    <w:rsid w:val="000B7A56"/>
    <w:rsid w:val="000B7FBB"/>
    <w:rsid w:val="000C0450"/>
    <w:rsid w:val="000C1478"/>
    <w:rsid w:val="000C1BD6"/>
    <w:rsid w:val="000C2309"/>
    <w:rsid w:val="000C2ACB"/>
    <w:rsid w:val="000C4248"/>
    <w:rsid w:val="000C4F03"/>
    <w:rsid w:val="000C57D4"/>
    <w:rsid w:val="000C5BD8"/>
    <w:rsid w:val="000C5D8E"/>
    <w:rsid w:val="000C6109"/>
    <w:rsid w:val="000C7C9A"/>
    <w:rsid w:val="000D0EE8"/>
    <w:rsid w:val="000D166D"/>
    <w:rsid w:val="000D16A8"/>
    <w:rsid w:val="000D1910"/>
    <w:rsid w:val="000D2552"/>
    <w:rsid w:val="000D2C0E"/>
    <w:rsid w:val="000D366C"/>
    <w:rsid w:val="000D3839"/>
    <w:rsid w:val="000D412D"/>
    <w:rsid w:val="000D643E"/>
    <w:rsid w:val="000D64C2"/>
    <w:rsid w:val="000D748D"/>
    <w:rsid w:val="000D7FB6"/>
    <w:rsid w:val="000E03B8"/>
    <w:rsid w:val="000E3D41"/>
    <w:rsid w:val="000E5748"/>
    <w:rsid w:val="000E63FF"/>
    <w:rsid w:val="000E6CA0"/>
    <w:rsid w:val="000F0694"/>
    <w:rsid w:val="000F0D21"/>
    <w:rsid w:val="000F2222"/>
    <w:rsid w:val="000F3163"/>
    <w:rsid w:val="000F37C5"/>
    <w:rsid w:val="000F3E19"/>
    <w:rsid w:val="000F42E9"/>
    <w:rsid w:val="000F66D2"/>
    <w:rsid w:val="000F783A"/>
    <w:rsid w:val="000F7B33"/>
    <w:rsid w:val="00101932"/>
    <w:rsid w:val="00101A7D"/>
    <w:rsid w:val="00101F4C"/>
    <w:rsid w:val="00103770"/>
    <w:rsid w:val="001048AF"/>
    <w:rsid w:val="00105EB7"/>
    <w:rsid w:val="00107917"/>
    <w:rsid w:val="00107C48"/>
    <w:rsid w:val="00107E95"/>
    <w:rsid w:val="001100F7"/>
    <w:rsid w:val="00110613"/>
    <w:rsid w:val="00111FA4"/>
    <w:rsid w:val="001124BB"/>
    <w:rsid w:val="00113AF9"/>
    <w:rsid w:val="00113FE6"/>
    <w:rsid w:val="001155A4"/>
    <w:rsid w:val="00115C5F"/>
    <w:rsid w:val="00120662"/>
    <w:rsid w:val="00120B26"/>
    <w:rsid w:val="00120C3F"/>
    <w:rsid w:val="00121610"/>
    <w:rsid w:val="00121883"/>
    <w:rsid w:val="00121D30"/>
    <w:rsid w:val="001224BA"/>
    <w:rsid w:val="00123D36"/>
    <w:rsid w:val="00124C11"/>
    <w:rsid w:val="001251A3"/>
    <w:rsid w:val="001257FE"/>
    <w:rsid w:val="00126804"/>
    <w:rsid w:val="00127C69"/>
    <w:rsid w:val="00130AE9"/>
    <w:rsid w:val="00131BA4"/>
    <w:rsid w:val="00132519"/>
    <w:rsid w:val="00132B45"/>
    <w:rsid w:val="00133585"/>
    <w:rsid w:val="00133CEA"/>
    <w:rsid w:val="001354A5"/>
    <w:rsid w:val="001366B5"/>
    <w:rsid w:val="001367A2"/>
    <w:rsid w:val="00137BDD"/>
    <w:rsid w:val="00140F79"/>
    <w:rsid w:val="00141CD4"/>
    <w:rsid w:val="00142023"/>
    <w:rsid w:val="001434A3"/>
    <w:rsid w:val="00143A44"/>
    <w:rsid w:val="00144478"/>
    <w:rsid w:val="00150510"/>
    <w:rsid w:val="00153279"/>
    <w:rsid w:val="001553F5"/>
    <w:rsid w:val="00155989"/>
    <w:rsid w:val="001561D3"/>
    <w:rsid w:val="00157179"/>
    <w:rsid w:val="0016026E"/>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77457"/>
    <w:rsid w:val="001806D8"/>
    <w:rsid w:val="00180FC2"/>
    <w:rsid w:val="0018182E"/>
    <w:rsid w:val="00185928"/>
    <w:rsid w:val="00186443"/>
    <w:rsid w:val="00186AF5"/>
    <w:rsid w:val="0019268B"/>
    <w:rsid w:val="0019400A"/>
    <w:rsid w:val="00194C60"/>
    <w:rsid w:val="00195BFD"/>
    <w:rsid w:val="00196959"/>
    <w:rsid w:val="00197229"/>
    <w:rsid w:val="00197690"/>
    <w:rsid w:val="001A04CC"/>
    <w:rsid w:val="001A0615"/>
    <w:rsid w:val="001A088D"/>
    <w:rsid w:val="001A1564"/>
    <w:rsid w:val="001A2F09"/>
    <w:rsid w:val="001A3499"/>
    <w:rsid w:val="001A3CB0"/>
    <w:rsid w:val="001A3DFC"/>
    <w:rsid w:val="001A3ED7"/>
    <w:rsid w:val="001A4B3D"/>
    <w:rsid w:val="001A724B"/>
    <w:rsid w:val="001B1053"/>
    <w:rsid w:val="001B190B"/>
    <w:rsid w:val="001B1920"/>
    <w:rsid w:val="001B222B"/>
    <w:rsid w:val="001B25BE"/>
    <w:rsid w:val="001B37DE"/>
    <w:rsid w:val="001B3DD6"/>
    <w:rsid w:val="001B4455"/>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09A8"/>
    <w:rsid w:val="001E15A9"/>
    <w:rsid w:val="001E2916"/>
    <w:rsid w:val="001E2B16"/>
    <w:rsid w:val="001E2D60"/>
    <w:rsid w:val="001E2EB9"/>
    <w:rsid w:val="001E525A"/>
    <w:rsid w:val="001E66B8"/>
    <w:rsid w:val="001E6B80"/>
    <w:rsid w:val="001E6BC8"/>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26A2"/>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130E"/>
    <w:rsid w:val="00232A69"/>
    <w:rsid w:val="00232C43"/>
    <w:rsid w:val="00234284"/>
    <w:rsid w:val="0023496B"/>
    <w:rsid w:val="00234D12"/>
    <w:rsid w:val="00234F64"/>
    <w:rsid w:val="00235901"/>
    <w:rsid w:val="00236A97"/>
    <w:rsid w:val="00240601"/>
    <w:rsid w:val="00240639"/>
    <w:rsid w:val="002408EF"/>
    <w:rsid w:val="0024256D"/>
    <w:rsid w:val="00243CDF"/>
    <w:rsid w:val="00244E3F"/>
    <w:rsid w:val="00245390"/>
    <w:rsid w:val="002454C5"/>
    <w:rsid w:val="00245E01"/>
    <w:rsid w:val="002466FD"/>
    <w:rsid w:val="00247111"/>
    <w:rsid w:val="00247469"/>
    <w:rsid w:val="00247685"/>
    <w:rsid w:val="00247AB7"/>
    <w:rsid w:val="00250FBF"/>
    <w:rsid w:val="0025185B"/>
    <w:rsid w:val="0025245D"/>
    <w:rsid w:val="002530F4"/>
    <w:rsid w:val="00254459"/>
    <w:rsid w:val="00254758"/>
    <w:rsid w:val="00254E98"/>
    <w:rsid w:val="00255253"/>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5EE6"/>
    <w:rsid w:val="00266253"/>
    <w:rsid w:val="002708AB"/>
    <w:rsid w:val="002713A9"/>
    <w:rsid w:val="00273989"/>
    <w:rsid w:val="00274EC1"/>
    <w:rsid w:val="0027668D"/>
    <w:rsid w:val="00276B14"/>
    <w:rsid w:val="00277E91"/>
    <w:rsid w:val="00280FF5"/>
    <w:rsid w:val="00281453"/>
    <w:rsid w:val="0028214D"/>
    <w:rsid w:val="0028332E"/>
    <w:rsid w:val="00283A91"/>
    <w:rsid w:val="002842DC"/>
    <w:rsid w:val="00284710"/>
    <w:rsid w:val="0028478D"/>
    <w:rsid w:val="00285912"/>
    <w:rsid w:val="00285F72"/>
    <w:rsid w:val="00286156"/>
    <w:rsid w:val="002919B9"/>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218"/>
    <w:rsid w:val="002A5AA4"/>
    <w:rsid w:val="002A6CAB"/>
    <w:rsid w:val="002A775A"/>
    <w:rsid w:val="002B06F4"/>
    <w:rsid w:val="002B0B29"/>
    <w:rsid w:val="002B2214"/>
    <w:rsid w:val="002B26C4"/>
    <w:rsid w:val="002B29C1"/>
    <w:rsid w:val="002B34FA"/>
    <w:rsid w:val="002B390E"/>
    <w:rsid w:val="002B6A00"/>
    <w:rsid w:val="002B7CB6"/>
    <w:rsid w:val="002C00E4"/>
    <w:rsid w:val="002C21A5"/>
    <w:rsid w:val="002C39EB"/>
    <w:rsid w:val="002C3AA2"/>
    <w:rsid w:val="002C4571"/>
    <w:rsid w:val="002C5C74"/>
    <w:rsid w:val="002C76DB"/>
    <w:rsid w:val="002C7815"/>
    <w:rsid w:val="002C7C0D"/>
    <w:rsid w:val="002D0DEA"/>
    <w:rsid w:val="002D0E5B"/>
    <w:rsid w:val="002D3957"/>
    <w:rsid w:val="002D3A8D"/>
    <w:rsid w:val="002D3B38"/>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06B"/>
    <w:rsid w:val="002F1510"/>
    <w:rsid w:val="002F295A"/>
    <w:rsid w:val="002F6080"/>
    <w:rsid w:val="002F656B"/>
    <w:rsid w:val="002F7D37"/>
    <w:rsid w:val="00301F21"/>
    <w:rsid w:val="00302ACE"/>
    <w:rsid w:val="0030380B"/>
    <w:rsid w:val="0030415F"/>
    <w:rsid w:val="0030493F"/>
    <w:rsid w:val="00305944"/>
    <w:rsid w:val="0030615B"/>
    <w:rsid w:val="00306FC3"/>
    <w:rsid w:val="00307E90"/>
    <w:rsid w:val="00310CA1"/>
    <w:rsid w:val="00310DB8"/>
    <w:rsid w:val="003113AC"/>
    <w:rsid w:val="0031542C"/>
    <w:rsid w:val="00315834"/>
    <w:rsid w:val="00316593"/>
    <w:rsid w:val="0031704D"/>
    <w:rsid w:val="00317E1C"/>
    <w:rsid w:val="00320167"/>
    <w:rsid w:val="00320ACD"/>
    <w:rsid w:val="003225F8"/>
    <w:rsid w:val="00323F4B"/>
    <w:rsid w:val="00326449"/>
    <w:rsid w:val="00330A1C"/>
    <w:rsid w:val="00330C28"/>
    <w:rsid w:val="00333FC0"/>
    <w:rsid w:val="003346AF"/>
    <w:rsid w:val="00334BFC"/>
    <w:rsid w:val="00334DEE"/>
    <w:rsid w:val="003410CF"/>
    <w:rsid w:val="003415A8"/>
    <w:rsid w:val="0034180F"/>
    <w:rsid w:val="0034228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61E85"/>
    <w:rsid w:val="003641C4"/>
    <w:rsid w:val="00372027"/>
    <w:rsid w:val="003726F4"/>
    <w:rsid w:val="00372EB0"/>
    <w:rsid w:val="00373B75"/>
    <w:rsid w:val="0037474C"/>
    <w:rsid w:val="00374F72"/>
    <w:rsid w:val="0037598F"/>
    <w:rsid w:val="00380047"/>
    <w:rsid w:val="003815ED"/>
    <w:rsid w:val="00381806"/>
    <w:rsid w:val="00381C28"/>
    <w:rsid w:val="00381D0B"/>
    <w:rsid w:val="00383878"/>
    <w:rsid w:val="003842E7"/>
    <w:rsid w:val="00385469"/>
    <w:rsid w:val="00385644"/>
    <w:rsid w:val="00385955"/>
    <w:rsid w:val="00385984"/>
    <w:rsid w:val="00386708"/>
    <w:rsid w:val="003878D4"/>
    <w:rsid w:val="00387B42"/>
    <w:rsid w:val="003901F7"/>
    <w:rsid w:val="003905E2"/>
    <w:rsid w:val="00391B09"/>
    <w:rsid w:val="00393173"/>
    <w:rsid w:val="00393213"/>
    <w:rsid w:val="00393C14"/>
    <w:rsid w:val="0039444F"/>
    <w:rsid w:val="0039518D"/>
    <w:rsid w:val="00395FBF"/>
    <w:rsid w:val="0039640B"/>
    <w:rsid w:val="003A0458"/>
    <w:rsid w:val="003A04B2"/>
    <w:rsid w:val="003A0D2B"/>
    <w:rsid w:val="003A29E1"/>
    <w:rsid w:val="003A302A"/>
    <w:rsid w:val="003A30F3"/>
    <w:rsid w:val="003A332C"/>
    <w:rsid w:val="003A4A8A"/>
    <w:rsid w:val="003A4CB3"/>
    <w:rsid w:val="003A5555"/>
    <w:rsid w:val="003B2545"/>
    <w:rsid w:val="003B2726"/>
    <w:rsid w:val="003B35DB"/>
    <w:rsid w:val="003B3EDC"/>
    <w:rsid w:val="003B44E4"/>
    <w:rsid w:val="003B4C97"/>
    <w:rsid w:val="003B5F32"/>
    <w:rsid w:val="003B6AD1"/>
    <w:rsid w:val="003C1132"/>
    <w:rsid w:val="003C376D"/>
    <w:rsid w:val="003C480E"/>
    <w:rsid w:val="003C529A"/>
    <w:rsid w:val="003C54A8"/>
    <w:rsid w:val="003C6A97"/>
    <w:rsid w:val="003C7E77"/>
    <w:rsid w:val="003D0E9F"/>
    <w:rsid w:val="003D2A35"/>
    <w:rsid w:val="003D3446"/>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36B9"/>
    <w:rsid w:val="003F377C"/>
    <w:rsid w:val="003F6212"/>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1BDE"/>
    <w:rsid w:val="00432A8C"/>
    <w:rsid w:val="00432E49"/>
    <w:rsid w:val="00432FB0"/>
    <w:rsid w:val="0043367C"/>
    <w:rsid w:val="00433FCE"/>
    <w:rsid w:val="004349A8"/>
    <w:rsid w:val="00434D45"/>
    <w:rsid w:val="00434FDC"/>
    <w:rsid w:val="004358E8"/>
    <w:rsid w:val="004370FE"/>
    <w:rsid w:val="00440D40"/>
    <w:rsid w:val="00441C81"/>
    <w:rsid w:val="0044212E"/>
    <w:rsid w:val="0044228D"/>
    <w:rsid w:val="004423EE"/>
    <w:rsid w:val="004444C9"/>
    <w:rsid w:val="00444ADF"/>
    <w:rsid w:val="00445682"/>
    <w:rsid w:val="00446249"/>
    <w:rsid w:val="00446972"/>
    <w:rsid w:val="00447B53"/>
    <w:rsid w:val="00452008"/>
    <w:rsid w:val="00454292"/>
    <w:rsid w:val="00454C0F"/>
    <w:rsid w:val="00456065"/>
    <w:rsid w:val="0045624D"/>
    <w:rsid w:val="00456505"/>
    <w:rsid w:val="00456C69"/>
    <w:rsid w:val="00457011"/>
    <w:rsid w:val="00461002"/>
    <w:rsid w:val="004614AD"/>
    <w:rsid w:val="00461EC6"/>
    <w:rsid w:val="004626CA"/>
    <w:rsid w:val="0046286C"/>
    <w:rsid w:val="00463EC1"/>
    <w:rsid w:val="00463F0D"/>
    <w:rsid w:val="00464422"/>
    <w:rsid w:val="004645B1"/>
    <w:rsid w:val="0046506A"/>
    <w:rsid w:val="00465F10"/>
    <w:rsid w:val="004704EE"/>
    <w:rsid w:val="004715C6"/>
    <w:rsid w:val="0047186B"/>
    <w:rsid w:val="00472260"/>
    <w:rsid w:val="004748A9"/>
    <w:rsid w:val="00474D83"/>
    <w:rsid w:val="00475635"/>
    <w:rsid w:val="004763C6"/>
    <w:rsid w:val="00476C15"/>
    <w:rsid w:val="004770E6"/>
    <w:rsid w:val="004772CA"/>
    <w:rsid w:val="00477C59"/>
    <w:rsid w:val="00480087"/>
    <w:rsid w:val="00480325"/>
    <w:rsid w:val="004804F2"/>
    <w:rsid w:val="00481E9D"/>
    <w:rsid w:val="0048525D"/>
    <w:rsid w:val="00486F2B"/>
    <w:rsid w:val="0049123A"/>
    <w:rsid w:val="00492297"/>
    <w:rsid w:val="00492876"/>
    <w:rsid w:val="00492FC6"/>
    <w:rsid w:val="00495A3A"/>
    <w:rsid w:val="00496EE2"/>
    <w:rsid w:val="004A0B55"/>
    <w:rsid w:val="004A24E6"/>
    <w:rsid w:val="004A2DC5"/>
    <w:rsid w:val="004A2FBA"/>
    <w:rsid w:val="004A3197"/>
    <w:rsid w:val="004A326B"/>
    <w:rsid w:val="004A4BA3"/>
    <w:rsid w:val="004A4C2B"/>
    <w:rsid w:val="004A4FC3"/>
    <w:rsid w:val="004A6144"/>
    <w:rsid w:val="004A666D"/>
    <w:rsid w:val="004A67A9"/>
    <w:rsid w:val="004B01DB"/>
    <w:rsid w:val="004B0873"/>
    <w:rsid w:val="004B0C0D"/>
    <w:rsid w:val="004B24A5"/>
    <w:rsid w:val="004B275C"/>
    <w:rsid w:val="004B3B63"/>
    <w:rsid w:val="004B3C2A"/>
    <w:rsid w:val="004B3E15"/>
    <w:rsid w:val="004B6718"/>
    <w:rsid w:val="004B68B8"/>
    <w:rsid w:val="004B74EE"/>
    <w:rsid w:val="004B7A78"/>
    <w:rsid w:val="004C2E88"/>
    <w:rsid w:val="004C33BF"/>
    <w:rsid w:val="004C3BEF"/>
    <w:rsid w:val="004C3CAD"/>
    <w:rsid w:val="004C3E54"/>
    <w:rsid w:val="004C4E2B"/>
    <w:rsid w:val="004C566A"/>
    <w:rsid w:val="004C6DE7"/>
    <w:rsid w:val="004C6F0E"/>
    <w:rsid w:val="004D0709"/>
    <w:rsid w:val="004D1AF0"/>
    <w:rsid w:val="004D419A"/>
    <w:rsid w:val="004D4381"/>
    <w:rsid w:val="004D52D7"/>
    <w:rsid w:val="004D5820"/>
    <w:rsid w:val="004D5A88"/>
    <w:rsid w:val="004D5D67"/>
    <w:rsid w:val="004D5E14"/>
    <w:rsid w:val="004D640A"/>
    <w:rsid w:val="004D732A"/>
    <w:rsid w:val="004D7E20"/>
    <w:rsid w:val="004E04F3"/>
    <w:rsid w:val="004E1422"/>
    <w:rsid w:val="004E1C8F"/>
    <w:rsid w:val="004E29BD"/>
    <w:rsid w:val="004E3BE5"/>
    <w:rsid w:val="004E49C7"/>
    <w:rsid w:val="004E4C38"/>
    <w:rsid w:val="004E5947"/>
    <w:rsid w:val="004E6775"/>
    <w:rsid w:val="004E68C4"/>
    <w:rsid w:val="004E7ED3"/>
    <w:rsid w:val="004F2470"/>
    <w:rsid w:val="004F3E23"/>
    <w:rsid w:val="005005A1"/>
    <w:rsid w:val="0050119E"/>
    <w:rsid w:val="00502211"/>
    <w:rsid w:val="00502498"/>
    <w:rsid w:val="00502770"/>
    <w:rsid w:val="00503418"/>
    <w:rsid w:val="005037CC"/>
    <w:rsid w:val="00504759"/>
    <w:rsid w:val="00504EFB"/>
    <w:rsid w:val="0050559A"/>
    <w:rsid w:val="00505758"/>
    <w:rsid w:val="00507034"/>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CE9"/>
    <w:rsid w:val="005252EF"/>
    <w:rsid w:val="00526E88"/>
    <w:rsid w:val="0052743B"/>
    <w:rsid w:val="005308E3"/>
    <w:rsid w:val="005312DA"/>
    <w:rsid w:val="00532119"/>
    <w:rsid w:val="00532EA1"/>
    <w:rsid w:val="0053449F"/>
    <w:rsid w:val="00534BCC"/>
    <w:rsid w:val="005362B8"/>
    <w:rsid w:val="00536DEF"/>
    <w:rsid w:val="00537066"/>
    <w:rsid w:val="005400B1"/>
    <w:rsid w:val="0054064B"/>
    <w:rsid w:val="005408E0"/>
    <w:rsid w:val="0054105E"/>
    <w:rsid w:val="00541503"/>
    <w:rsid w:val="00541B6A"/>
    <w:rsid w:val="00542A9F"/>
    <w:rsid w:val="0054324E"/>
    <w:rsid w:val="005448FF"/>
    <w:rsid w:val="005452A1"/>
    <w:rsid w:val="00546207"/>
    <w:rsid w:val="00546CFB"/>
    <w:rsid w:val="005471F2"/>
    <w:rsid w:val="00553166"/>
    <w:rsid w:val="00554355"/>
    <w:rsid w:val="005550D0"/>
    <w:rsid w:val="0055566A"/>
    <w:rsid w:val="005570C5"/>
    <w:rsid w:val="00557E2D"/>
    <w:rsid w:val="00560757"/>
    <w:rsid w:val="005609BD"/>
    <w:rsid w:val="00560D15"/>
    <w:rsid w:val="00561CE6"/>
    <w:rsid w:val="005622BE"/>
    <w:rsid w:val="00563F08"/>
    <w:rsid w:val="00564E44"/>
    <w:rsid w:val="005656C9"/>
    <w:rsid w:val="005665CE"/>
    <w:rsid w:val="00566B13"/>
    <w:rsid w:val="00567B21"/>
    <w:rsid w:val="005704E8"/>
    <w:rsid w:val="00570594"/>
    <w:rsid w:val="00571CF6"/>
    <w:rsid w:val="005725A0"/>
    <w:rsid w:val="005730C2"/>
    <w:rsid w:val="00573941"/>
    <w:rsid w:val="00575580"/>
    <w:rsid w:val="00577E51"/>
    <w:rsid w:val="005801E5"/>
    <w:rsid w:val="005805B2"/>
    <w:rsid w:val="00580729"/>
    <w:rsid w:val="00580D8B"/>
    <w:rsid w:val="00581BA2"/>
    <w:rsid w:val="00582403"/>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2204"/>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505A"/>
    <w:rsid w:val="005D55E4"/>
    <w:rsid w:val="005D7AC1"/>
    <w:rsid w:val="005E00A8"/>
    <w:rsid w:val="005E1EAE"/>
    <w:rsid w:val="005E232A"/>
    <w:rsid w:val="005E3090"/>
    <w:rsid w:val="005E49C1"/>
    <w:rsid w:val="005E4CDD"/>
    <w:rsid w:val="005E5CE1"/>
    <w:rsid w:val="005E6714"/>
    <w:rsid w:val="005E6A60"/>
    <w:rsid w:val="005E732A"/>
    <w:rsid w:val="005E7739"/>
    <w:rsid w:val="005F1308"/>
    <w:rsid w:val="005F2EF1"/>
    <w:rsid w:val="005F36AD"/>
    <w:rsid w:val="005F3D03"/>
    <w:rsid w:val="005F4895"/>
    <w:rsid w:val="005F4A93"/>
    <w:rsid w:val="005F4CD0"/>
    <w:rsid w:val="005F609D"/>
    <w:rsid w:val="005F6521"/>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9DA"/>
    <w:rsid w:val="006179EF"/>
    <w:rsid w:val="0061EA6D"/>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6C2"/>
    <w:rsid w:val="00646EC1"/>
    <w:rsid w:val="00646F0B"/>
    <w:rsid w:val="00647280"/>
    <w:rsid w:val="006505D9"/>
    <w:rsid w:val="00650D31"/>
    <w:rsid w:val="0065195D"/>
    <w:rsid w:val="0065364F"/>
    <w:rsid w:val="00654746"/>
    <w:rsid w:val="00655DE1"/>
    <w:rsid w:val="006567C2"/>
    <w:rsid w:val="00656F49"/>
    <w:rsid w:val="00657E40"/>
    <w:rsid w:val="00660531"/>
    <w:rsid w:val="006620B7"/>
    <w:rsid w:val="006627CB"/>
    <w:rsid w:val="00662CF3"/>
    <w:rsid w:val="00663625"/>
    <w:rsid w:val="006668E5"/>
    <w:rsid w:val="00667439"/>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6E74"/>
    <w:rsid w:val="00687DEA"/>
    <w:rsid w:val="0069137B"/>
    <w:rsid w:val="00691470"/>
    <w:rsid w:val="0069273E"/>
    <w:rsid w:val="00692800"/>
    <w:rsid w:val="00692862"/>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16B2"/>
    <w:rsid w:val="006B2968"/>
    <w:rsid w:val="006B2CBD"/>
    <w:rsid w:val="006B38EE"/>
    <w:rsid w:val="006B40E9"/>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119"/>
    <w:rsid w:val="006C7F76"/>
    <w:rsid w:val="006C7FF2"/>
    <w:rsid w:val="006D3C75"/>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BD8"/>
    <w:rsid w:val="00711F9E"/>
    <w:rsid w:val="00712876"/>
    <w:rsid w:val="007137F3"/>
    <w:rsid w:val="00714558"/>
    <w:rsid w:val="00715F9C"/>
    <w:rsid w:val="0071662D"/>
    <w:rsid w:val="007168CF"/>
    <w:rsid w:val="007176E8"/>
    <w:rsid w:val="007212FF"/>
    <w:rsid w:val="00721D77"/>
    <w:rsid w:val="007226D9"/>
    <w:rsid w:val="0072346E"/>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126"/>
    <w:rsid w:val="007466E1"/>
    <w:rsid w:val="007466E6"/>
    <w:rsid w:val="00746D30"/>
    <w:rsid w:val="007470B8"/>
    <w:rsid w:val="00750DA8"/>
    <w:rsid w:val="00751147"/>
    <w:rsid w:val="0075121B"/>
    <w:rsid w:val="00751D4D"/>
    <w:rsid w:val="00751DEC"/>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5D13"/>
    <w:rsid w:val="00776807"/>
    <w:rsid w:val="00776FF2"/>
    <w:rsid w:val="00781FD6"/>
    <w:rsid w:val="0078231C"/>
    <w:rsid w:val="00782541"/>
    <w:rsid w:val="007832A5"/>
    <w:rsid w:val="0078373A"/>
    <w:rsid w:val="007839B5"/>
    <w:rsid w:val="00784956"/>
    <w:rsid w:val="00784A68"/>
    <w:rsid w:val="0078502B"/>
    <w:rsid w:val="00785E26"/>
    <w:rsid w:val="007871AF"/>
    <w:rsid w:val="0078771E"/>
    <w:rsid w:val="00787ADB"/>
    <w:rsid w:val="007905C2"/>
    <w:rsid w:val="0079454E"/>
    <w:rsid w:val="00797195"/>
    <w:rsid w:val="007974F5"/>
    <w:rsid w:val="00797FCD"/>
    <w:rsid w:val="007A1190"/>
    <w:rsid w:val="007A2744"/>
    <w:rsid w:val="007A3C34"/>
    <w:rsid w:val="007A5BBA"/>
    <w:rsid w:val="007A63C0"/>
    <w:rsid w:val="007A6BC4"/>
    <w:rsid w:val="007A6D78"/>
    <w:rsid w:val="007A7C9B"/>
    <w:rsid w:val="007B0045"/>
    <w:rsid w:val="007B0A04"/>
    <w:rsid w:val="007B0C3C"/>
    <w:rsid w:val="007B0F33"/>
    <w:rsid w:val="007B16A4"/>
    <w:rsid w:val="007B2398"/>
    <w:rsid w:val="007B3ED3"/>
    <w:rsid w:val="007B5A6A"/>
    <w:rsid w:val="007B5EAA"/>
    <w:rsid w:val="007B71F6"/>
    <w:rsid w:val="007C08F0"/>
    <w:rsid w:val="007C1C13"/>
    <w:rsid w:val="007C218C"/>
    <w:rsid w:val="007C3666"/>
    <w:rsid w:val="007C36C2"/>
    <w:rsid w:val="007C370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E6DF5"/>
    <w:rsid w:val="007F10B3"/>
    <w:rsid w:val="007F1123"/>
    <w:rsid w:val="007F17AC"/>
    <w:rsid w:val="007F193C"/>
    <w:rsid w:val="007F1C31"/>
    <w:rsid w:val="007F1CA0"/>
    <w:rsid w:val="007F3420"/>
    <w:rsid w:val="007F3E98"/>
    <w:rsid w:val="007F53FF"/>
    <w:rsid w:val="007F58A4"/>
    <w:rsid w:val="007F58D7"/>
    <w:rsid w:val="007F5CAF"/>
    <w:rsid w:val="007F6883"/>
    <w:rsid w:val="00800080"/>
    <w:rsid w:val="0080070A"/>
    <w:rsid w:val="0080100C"/>
    <w:rsid w:val="008021B5"/>
    <w:rsid w:val="00804649"/>
    <w:rsid w:val="00805282"/>
    <w:rsid w:val="00806526"/>
    <w:rsid w:val="00807533"/>
    <w:rsid w:val="00807FBB"/>
    <w:rsid w:val="00813FE2"/>
    <w:rsid w:val="008141F9"/>
    <w:rsid w:val="0081466F"/>
    <w:rsid w:val="00815592"/>
    <w:rsid w:val="008177FA"/>
    <w:rsid w:val="00817AA1"/>
    <w:rsid w:val="00820589"/>
    <w:rsid w:val="0082087E"/>
    <w:rsid w:val="008217BC"/>
    <w:rsid w:val="00823CC6"/>
    <w:rsid w:val="00824273"/>
    <w:rsid w:val="00825D25"/>
    <w:rsid w:val="00826834"/>
    <w:rsid w:val="00826A8A"/>
    <w:rsid w:val="00826AEB"/>
    <w:rsid w:val="00827DEF"/>
    <w:rsid w:val="00830DDD"/>
    <w:rsid w:val="00831EE2"/>
    <w:rsid w:val="00833EB8"/>
    <w:rsid w:val="00834685"/>
    <w:rsid w:val="00835DDE"/>
    <w:rsid w:val="00835FF6"/>
    <w:rsid w:val="008374A4"/>
    <w:rsid w:val="00837977"/>
    <w:rsid w:val="00837C47"/>
    <w:rsid w:val="00841092"/>
    <w:rsid w:val="00842652"/>
    <w:rsid w:val="00843E04"/>
    <w:rsid w:val="00845495"/>
    <w:rsid w:val="008467B8"/>
    <w:rsid w:val="00847404"/>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3E61"/>
    <w:rsid w:val="008641E3"/>
    <w:rsid w:val="008642B8"/>
    <w:rsid w:val="00864381"/>
    <w:rsid w:val="008647F9"/>
    <w:rsid w:val="00865044"/>
    <w:rsid w:val="00865330"/>
    <w:rsid w:val="00865684"/>
    <w:rsid w:val="00865772"/>
    <w:rsid w:val="00865CF6"/>
    <w:rsid w:val="0087124D"/>
    <w:rsid w:val="008720A3"/>
    <w:rsid w:val="008728C0"/>
    <w:rsid w:val="00872BED"/>
    <w:rsid w:val="00872F0D"/>
    <w:rsid w:val="00873D4A"/>
    <w:rsid w:val="008745AA"/>
    <w:rsid w:val="00875ADD"/>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2EBE"/>
    <w:rsid w:val="008B4AD8"/>
    <w:rsid w:val="008B5557"/>
    <w:rsid w:val="008B6E12"/>
    <w:rsid w:val="008C0062"/>
    <w:rsid w:val="008C0400"/>
    <w:rsid w:val="008C11C4"/>
    <w:rsid w:val="008C24F3"/>
    <w:rsid w:val="008C2829"/>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31B"/>
    <w:rsid w:val="009054F8"/>
    <w:rsid w:val="0090616B"/>
    <w:rsid w:val="009068F2"/>
    <w:rsid w:val="009069B5"/>
    <w:rsid w:val="00911628"/>
    <w:rsid w:val="00911898"/>
    <w:rsid w:val="0091440A"/>
    <w:rsid w:val="009152ED"/>
    <w:rsid w:val="0091536B"/>
    <w:rsid w:val="00916280"/>
    <w:rsid w:val="00920030"/>
    <w:rsid w:val="0092104B"/>
    <w:rsid w:val="00922C7B"/>
    <w:rsid w:val="009233A7"/>
    <w:rsid w:val="00923747"/>
    <w:rsid w:val="0092396E"/>
    <w:rsid w:val="00925AD4"/>
    <w:rsid w:val="00927D26"/>
    <w:rsid w:val="009304D6"/>
    <w:rsid w:val="00930BD0"/>
    <w:rsid w:val="00931B07"/>
    <w:rsid w:val="00931B4C"/>
    <w:rsid w:val="00931B9F"/>
    <w:rsid w:val="00931DC0"/>
    <w:rsid w:val="00931E52"/>
    <w:rsid w:val="009323BB"/>
    <w:rsid w:val="00932969"/>
    <w:rsid w:val="00932AAB"/>
    <w:rsid w:val="00933D60"/>
    <w:rsid w:val="009358FA"/>
    <w:rsid w:val="00937945"/>
    <w:rsid w:val="00937CC6"/>
    <w:rsid w:val="00937DD9"/>
    <w:rsid w:val="00940305"/>
    <w:rsid w:val="00940CE1"/>
    <w:rsid w:val="00942C7D"/>
    <w:rsid w:val="009450A9"/>
    <w:rsid w:val="00945D86"/>
    <w:rsid w:val="00945FA9"/>
    <w:rsid w:val="00946BBB"/>
    <w:rsid w:val="00947746"/>
    <w:rsid w:val="00954D6D"/>
    <w:rsid w:val="009553A3"/>
    <w:rsid w:val="00955ECA"/>
    <w:rsid w:val="00956BFE"/>
    <w:rsid w:val="0095703E"/>
    <w:rsid w:val="0096117D"/>
    <w:rsid w:val="0096219C"/>
    <w:rsid w:val="00963479"/>
    <w:rsid w:val="0096538A"/>
    <w:rsid w:val="009704CA"/>
    <w:rsid w:val="00970AFC"/>
    <w:rsid w:val="009745F6"/>
    <w:rsid w:val="00974B6C"/>
    <w:rsid w:val="00975302"/>
    <w:rsid w:val="009757C1"/>
    <w:rsid w:val="00975BAC"/>
    <w:rsid w:val="00977CA4"/>
    <w:rsid w:val="009819A9"/>
    <w:rsid w:val="00981DAF"/>
    <w:rsid w:val="0098242D"/>
    <w:rsid w:val="009835D8"/>
    <w:rsid w:val="0098368B"/>
    <w:rsid w:val="009836BC"/>
    <w:rsid w:val="0098413D"/>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EA7"/>
    <w:rsid w:val="009A2F39"/>
    <w:rsid w:val="009A3DC3"/>
    <w:rsid w:val="009A6010"/>
    <w:rsid w:val="009A7033"/>
    <w:rsid w:val="009B015B"/>
    <w:rsid w:val="009B0AAB"/>
    <w:rsid w:val="009B2617"/>
    <w:rsid w:val="009B2741"/>
    <w:rsid w:val="009B4881"/>
    <w:rsid w:val="009B4E77"/>
    <w:rsid w:val="009B6A66"/>
    <w:rsid w:val="009B6D47"/>
    <w:rsid w:val="009B7DC0"/>
    <w:rsid w:val="009C083B"/>
    <w:rsid w:val="009C1B88"/>
    <w:rsid w:val="009C37BA"/>
    <w:rsid w:val="009C3A5A"/>
    <w:rsid w:val="009C5682"/>
    <w:rsid w:val="009C5EE4"/>
    <w:rsid w:val="009C61BC"/>
    <w:rsid w:val="009C6517"/>
    <w:rsid w:val="009C688A"/>
    <w:rsid w:val="009C794A"/>
    <w:rsid w:val="009D00AB"/>
    <w:rsid w:val="009D02E4"/>
    <w:rsid w:val="009D0A0A"/>
    <w:rsid w:val="009D2C2E"/>
    <w:rsid w:val="009D4B7C"/>
    <w:rsid w:val="009D5736"/>
    <w:rsid w:val="009D6073"/>
    <w:rsid w:val="009D6164"/>
    <w:rsid w:val="009D6651"/>
    <w:rsid w:val="009D6C5F"/>
    <w:rsid w:val="009E0A28"/>
    <w:rsid w:val="009E1519"/>
    <w:rsid w:val="009E20E8"/>
    <w:rsid w:val="009E23DE"/>
    <w:rsid w:val="009E26C0"/>
    <w:rsid w:val="009E2AE4"/>
    <w:rsid w:val="009E2C76"/>
    <w:rsid w:val="009E30B2"/>
    <w:rsid w:val="009E3E74"/>
    <w:rsid w:val="009E4100"/>
    <w:rsid w:val="009E4374"/>
    <w:rsid w:val="009E4857"/>
    <w:rsid w:val="009E56F2"/>
    <w:rsid w:val="009E7DE6"/>
    <w:rsid w:val="009F19F7"/>
    <w:rsid w:val="009F1BF7"/>
    <w:rsid w:val="009F5135"/>
    <w:rsid w:val="009F6029"/>
    <w:rsid w:val="009F6BB8"/>
    <w:rsid w:val="009F6E2A"/>
    <w:rsid w:val="00A0094A"/>
    <w:rsid w:val="00A00CE4"/>
    <w:rsid w:val="00A01328"/>
    <w:rsid w:val="00A02673"/>
    <w:rsid w:val="00A03343"/>
    <w:rsid w:val="00A056B2"/>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6A12"/>
    <w:rsid w:val="00A270C7"/>
    <w:rsid w:val="00A30DD8"/>
    <w:rsid w:val="00A31655"/>
    <w:rsid w:val="00A31937"/>
    <w:rsid w:val="00A31F1B"/>
    <w:rsid w:val="00A3228C"/>
    <w:rsid w:val="00A328F5"/>
    <w:rsid w:val="00A34433"/>
    <w:rsid w:val="00A347C4"/>
    <w:rsid w:val="00A358CB"/>
    <w:rsid w:val="00A40E7D"/>
    <w:rsid w:val="00A4132B"/>
    <w:rsid w:val="00A462E9"/>
    <w:rsid w:val="00A46A92"/>
    <w:rsid w:val="00A501C5"/>
    <w:rsid w:val="00A50F1C"/>
    <w:rsid w:val="00A51A59"/>
    <w:rsid w:val="00A52E0E"/>
    <w:rsid w:val="00A52E96"/>
    <w:rsid w:val="00A5389F"/>
    <w:rsid w:val="00A55AB5"/>
    <w:rsid w:val="00A55B7B"/>
    <w:rsid w:val="00A572EA"/>
    <w:rsid w:val="00A57685"/>
    <w:rsid w:val="00A6160C"/>
    <w:rsid w:val="00A62518"/>
    <w:rsid w:val="00A64C6A"/>
    <w:rsid w:val="00A66E15"/>
    <w:rsid w:val="00A70969"/>
    <w:rsid w:val="00A711B2"/>
    <w:rsid w:val="00A71AF0"/>
    <w:rsid w:val="00A725D5"/>
    <w:rsid w:val="00A75576"/>
    <w:rsid w:val="00A763F3"/>
    <w:rsid w:val="00A76B41"/>
    <w:rsid w:val="00A817FB"/>
    <w:rsid w:val="00A82B73"/>
    <w:rsid w:val="00A8326B"/>
    <w:rsid w:val="00A83858"/>
    <w:rsid w:val="00A85139"/>
    <w:rsid w:val="00A8572C"/>
    <w:rsid w:val="00A86B19"/>
    <w:rsid w:val="00A86BD1"/>
    <w:rsid w:val="00A878BE"/>
    <w:rsid w:val="00A87D12"/>
    <w:rsid w:val="00A9210B"/>
    <w:rsid w:val="00A95016"/>
    <w:rsid w:val="00A952EE"/>
    <w:rsid w:val="00A9558B"/>
    <w:rsid w:val="00A9748B"/>
    <w:rsid w:val="00A97699"/>
    <w:rsid w:val="00AA0ED5"/>
    <w:rsid w:val="00AA0EFE"/>
    <w:rsid w:val="00AA1418"/>
    <w:rsid w:val="00AA1588"/>
    <w:rsid w:val="00AA3515"/>
    <w:rsid w:val="00AA48BF"/>
    <w:rsid w:val="00AA4B6F"/>
    <w:rsid w:val="00AB1D38"/>
    <w:rsid w:val="00AB2115"/>
    <w:rsid w:val="00AB365E"/>
    <w:rsid w:val="00AB4AE7"/>
    <w:rsid w:val="00AB52A2"/>
    <w:rsid w:val="00AB6612"/>
    <w:rsid w:val="00AB7B69"/>
    <w:rsid w:val="00AC1764"/>
    <w:rsid w:val="00AC37AC"/>
    <w:rsid w:val="00AC41D8"/>
    <w:rsid w:val="00AC48AB"/>
    <w:rsid w:val="00AD2833"/>
    <w:rsid w:val="00AD28A1"/>
    <w:rsid w:val="00AD3093"/>
    <w:rsid w:val="00AD4DE1"/>
    <w:rsid w:val="00AD5D42"/>
    <w:rsid w:val="00AD622B"/>
    <w:rsid w:val="00AD6700"/>
    <w:rsid w:val="00AD715E"/>
    <w:rsid w:val="00AE09E6"/>
    <w:rsid w:val="00AE0D8F"/>
    <w:rsid w:val="00AE15CA"/>
    <w:rsid w:val="00AE261C"/>
    <w:rsid w:val="00AE2999"/>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1693C"/>
    <w:rsid w:val="00B20812"/>
    <w:rsid w:val="00B21A85"/>
    <w:rsid w:val="00B21E17"/>
    <w:rsid w:val="00B224C3"/>
    <w:rsid w:val="00B238BA"/>
    <w:rsid w:val="00B245A8"/>
    <w:rsid w:val="00B246D3"/>
    <w:rsid w:val="00B24F49"/>
    <w:rsid w:val="00B30C8A"/>
    <w:rsid w:val="00B31CE5"/>
    <w:rsid w:val="00B3234D"/>
    <w:rsid w:val="00B3311D"/>
    <w:rsid w:val="00B351D5"/>
    <w:rsid w:val="00B355B2"/>
    <w:rsid w:val="00B357E5"/>
    <w:rsid w:val="00B37437"/>
    <w:rsid w:val="00B374C9"/>
    <w:rsid w:val="00B37AF4"/>
    <w:rsid w:val="00B40047"/>
    <w:rsid w:val="00B4033D"/>
    <w:rsid w:val="00B41368"/>
    <w:rsid w:val="00B413D2"/>
    <w:rsid w:val="00B41438"/>
    <w:rsid w:val="00B42215"/>
    <w:rsid w:val="00B42393"/>
    <w:rsid w:val="00B4268F"/>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2F"/>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088"/>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6915"/>
    <w:rsid w:val="00B970BD"/>
    <w:rsid w:val="00BA099B"/>
    <w:rsid w:val="00BA1EBC"/>
    <w:rsid w:val="00BA210A"/>
    <w:rsid w:val="00BA27D7"/>
    <w:rsid w:val="00BA29E0"/>
    <w:rsid w:val="00BA3B61"/>
    <w:rsid w:val="00BA44F7"/>
    <w:rsid w:val="00BA4754"/>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25F8"/>
    <w:rsid w:val="00BD313A"/>
    <w:rsid w:val="00BD3AF8"/>
    <w:rsid w:val="00BD48B2"/>
    <w:rsid w:val="00BD4A8D"/>
    <w:rsid w:val="00BD54D8"/>
    <w:rsid w:val="00BD561A"/>
    <w:rsid w:val="00BD58A8"/>
    <w:rsid w:val="00BD5C4A"/>
    <w:rsid w:val="00BD7E66"/>
    <w:rsid w:val="00BE0F4E"/>
    <w:rsid w:val="00BE31B1"/>
    <w:rsid w:val="00BE3F2A"/>
    <w:rsid w:val="00BE5F6E"/>
    <w:rsid w:val="00BE6674"/>
    <w:rsid w:val="00BF241F"/>
    <w:rsid w:val="00BF2A98"/>
    <w:rsid w:val="00BF2EB5"/>
    <w:rsid w:val="00BF3EAB"/>
    <w:rsid w:val="00BF5561"/>
    <w:rsid w:val="00BF713B"/>
    <w:rsid w:val="00BF7903"/>
    <w:rsid w:val="00C0022F"/>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7BCB"/>
    <w:rsid w:val="00C44226"/>
    <w:rsid w:val="00C45045"/>
    <w:rsid w:val="00C45377"/>
    <w:rsid w:val="00C45DEB"/>
    <w:rsid w:val="00C46FAF"/>
    <w:rsid w:val="00C50FF2"/>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0D26"/>
    <w:rsid w:val="00C715A2"/>
    <w:rsid w:val="00C71D1E"/>
    <w:rsid w:val="00C72D01"/>
    <w:rsid w:val="00C73003"/>
    <w:rsid w:val="00C73983"/>
    <w:rsid w:val="00C743EB"/>
    <w:rsid w:val="00C75161"/>
    <w:rsid w:val="00C76DC9"/>
    <w:rsid w:val="00C77520"/>
    <w:rsid w:val="00C776D8"/>
    <w:rsid w:val="00C7778F"/>
    <w:rsid w:val="00C804FC"/>
    <w:rsid w:val="00C80CE8"/>
    <w:rsid w:val="00C82870"/>
    <w:rsid w:val="00C85E80"/>
    <w:rsid w:val="00C8673D"/>
    <w:rsid w:val="00C86E29"/>
    <w:rsid w:val="00C90447"/>
    <w:rsid w:val="00C9130E"/>
    <w:rsid w:val="00C91A73"/>
    <w:rsid w:val="00C91E5F"/>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E38"/>
    <w:rsid w:val="00CE2F0B"/>
    <w:rsid w:val="00CE3E11"/>
    <w:rsid w:val="00CE4448"/>
    <w:rsid w:val="00CE527B"/>
    <w:rsid w:val="00CE6219"/>
    <w:rsid w:val="00CE77B2"/>
    <w:rsid w:val="00CE77DA"/>
    <w:rsid w:val="00CF0048"/>
    <w:rsid w:val="00CF1510"/>
    <w:rsid w:val="00CF1EB4"/>
    <w:rsid w:val="00CF2766"/>
    <w:rsid w:val="00CF339B"/>
    <w:rsid w:val="00CF34E9"/>
    <w:rsid w:val="00CF3783"/>
    <w:rsid w:val="00CF388C"/>
    <w:rsid w:val="00CF3975"/>
    <w:rsid w:val="00CF5A4B"/>
    <w:rsid w:val="00CF5F21"/>
    <w:rsid w:val="00CF73CE"/>
    <w:rsid w:val="00CF74F7"/>
    <w:rsid w:val="00D01985"/>
    <w:rsid w:val="00D031D9"/>
    <w:rsid w:val="00D04283"/>
    <w:rsid w:val="00D04AC1"/>
    <w:rsid w:val="00D06B32"/>
    <w:rsid w:val="00D0711A"/>
    <w:rsid w:val="00D073D2"/>
    <w:rsid w:val="00D1022E"/>
    <w:rsid w:val="00D10E4C"/>
    <w:rsid w:val="00D13B43"/>
    <w:rsid w:val="00D16CBF"/>
    <w:rsid w:val="00D1754A"/>
    <w:rsid w:val="00D20406"/>
    <w:rsid w:val="00D233E8"/>
    <w:rsid w:val="00D23CAC"/>
    <w:rsid w:val="00D25261"/>
    <w:rsid w:val="00D26C79"/>
    <w:rsid w:val="00D273DC"/>
    <w:rsid w:val="00D27909"/>
    <w:rsid w:val="00D34A25"/>
    <w:rsid w:val="00D40AC3"/>
    <w:rsid w:val="00D41914"/>
    <w:rsid w:val="00D41E0A"/>
    <w:rsid w:val="00D41F0B"/>
    <w:rsid w:val="00D4352A"/>
    <w:rsid w:val="00D44F6D"/>
    <w:rsid w:val="00D4535F"/>
    <w:rsid w:val="00D455C9"/>
    <w:rsid w:val="00D456DB"/>
    <w:rsid w:val="00D50D5F"/>
    <w:rsid w:val="00D540CC"/>
    <w:rsid w:val="00D548D7"/>
    <w:rsid w:val="00D54F67"/>
    <w:rsid w:val="00D56D77"/>
    <w:rsid w:val="00D6007B"/>
    <w:rsid w:val="00D61456"/>
    <w:rsid w:val="00D62155"/>
    <w:rsid w:val="00D62CF2"/>
    <w:rsid w:val="00D62EF2"/>
    <w:rsid w:val="00D630FE"/>
    <w:rsid w:val="00D63103"/>
    <w:rsid w:val="00D64777"/>
    <w:rsid w:val="00D65183"/>
    <w:rsid w:val="00D65A32"/>
    <w:rsid w:val="00D6634C"/>
    <w:rsid w:val="00D717F0"/>
    <w:rsid w:val="00D73A6F"/>
    <w:rsid w:val="00D7574E"/>
    <w:rsid w:val="00D771BC"/>
    <w:rsid w:val="00D77713"/>
    <w:rsid w:val="00D8001A"/>
    <w:rsid w:val="00D8029A"/>
    <w:rsid w:val="00D807B2"/>
    <w:rsid w:val="00D807FE"/>
    <w:rsid w:val="00D80B45"/>
    <w:rsid w:val="00D810E9"/>
    <w:rsid w:val="00D81710"/>
    <w:rsid w:val="00D82A80"/>
    <w:rsid w:val="00D834AF"/>
    <w:rsid w:val="00D83F53"/>
    <w:rsid w:val="00D841C3"/>
    <w:rsid w:val="00D842F7"/>
    <w:rsid w:val="00D8545F"/>
    <w:rsid w:val="00D85AAD"/>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029"/>
    <w:rsid w:val="00DA5D44"/>
    <w:rsid w:val="00DA6652"/>
    <w:rsid w:val="00DA6B5E"/>
    <w:rsid w:val="00DA7D9F"/>
    <w:rsid w:val="00DB01AB"/>
    <w:rsid w:val="00DB2A52"/>
    <w:rsid w:val="00DB2C53"/>
    <w:rsid w:val="00DB3BBD"/>
    <w:rsid w:val="00DB5208"/>
    <w:rsid w:val="00DB58CB"/>
    <w:rsid w:val="00DB6BA4"/>
    <w:rsid w:val="00DB7965"/>
    <w:rsid w:val="00DB7FB0"/>
    <w:rsid w:val="00DC146E"/>
    <w:rsid w:val="00DC1C6D"/>
    <w:rsid w:val="00DC234F"/>
    <w:rsid w:val="00DC5D2C"/>
    <w:rsid w:val="00DC6A5B"/>
    <w:rsid w:val="00DC736C"/>
    <w:rsid w:val="00DD0C89"/>
    <w:rsid w:val="00DD3DD1"/>
    <w:rsid w:val="00DD3E51"/>
    <w:rsid w:val="00DD4083"/>
    <w:rsid w:val="00DD54D3"/>
    <w:rsid w:val="00DD691A"/>
    <w:rsid w:val="00DD6CDC"/>
    <w:rsid w:val="00DD7097"/>
    <w:rsid w:val="00DE4F62"/>
    <w:rsid w:val="00DE562C"/>
    <w:rsid w:val="00DE6572"/>
    <w:rsid w:val="00DE69F9"/>
    <w:rsid w:val="00DE7770"/>
    <w:rsid w:val="00DF1060"/>
    <w:rsid w:val="00DF16DF"/>
    <w:rsid w:val="00DF5803"/>
    <w:rsid w:val="00DF59C9"/>
    <w:rsid w:val="00DF6481"/>
    <w:rsid w:val="00DF6DC4"/>
    <w:rsid w:val="00DF70CF"/>
    <w:rsid w:val="00DF7875"/>
    <w:rsid w:val="00DF7A4A"/>
    <w:rsid w:val="00DF7F8A"/>
    <w:rsid w:val="00E0186C"/>
    <w:rsid w:val="00E03636"/>
    <w:rsid w:val="00E0464B"/>
    <w:rsid w:val="00E0644F"/>
    <w:rsid w:val="00E06918"/>
    <w:rsid w:val="00E0745C"/>
    <w:rsid w:val="00E074F2"/>
    <w:rsid w:val="00E10B0B"/>
    <w:rsid w:val="00E11735"/>
    <w:rsid w:val="00E12184"/>
    <w:rsid w:val="00E12D6E"/>
    <w:rsid w:val="00E13573"/>
    <w:rsid w:val="00E13A1B"/>
    <w:rsid w:val="00E143E7"/>
    <w:rsid w:val="00E159FA"/>
    <w:rsid w:val="00E17025"/>
    <w:rsid w:val="00E209CA"/>
    <w:rsid w:val="00E20DAF"/>
    <w:rsid w:val="00E217D2"/>
    <w:rsid w:val="00E21A54"/>
    <w:rsid w:val="00E22D15"/>
    <w:rsid w:val="00E23324"/>
    <w:rsid w:val="00E23792"/>
    <w:rsid w:val="00E23B30"/>
    <w:rsid w:val="00E23DF3"/>
    <w:rsid w:val="00E26D3F"/>
    <w:rsid w:val="00E27049"/>
    <w:rsid w:val="00E273BC"/>
    <w:rsid w:val="00E274EC"/>
    <w:rsid w:val="00E27568"/>
    <w:rsid w:val="00E30046"/>
    <w:rsid w:val="00E31397"/>
    <w:rsid w:val="00E31484"/>
    <w:rsid w:val="00E31F08"/>
    <w:rsid w:val="00E32BF5"/>
    <w:rsid w:val="00E3363F"/>
    <w:rsid w:val="00E3482E"/>
    <w:rsid w:val="00E35937"/>
    <w:rsid w:val="00E35AA8"/>
    <w:rsid w:val="00E37E82"/>
    <w:rsid w:val="00E40F50"/>
    <w:rsid w:val="00E41F20"/>
    <w:rsid w:val="00E4209F"/>
    <w:rsid w:val="00E42102"/>
    <w:rsid w:val="00E42A81"/>
    <w:rsid w:val="00E42B81"/>
    <w:rsid w:val="00E431E3"/>
    <w:rsid w:val="00E475E1"/>
    <w:rsid w:val="00E503CE"/>
    <w:rsid w:val="00E51358"/>
    <w:rsid w:val="00E516A5"/>
    <w:rsid w:val="00E51AA7"/>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05E7"/>
    <w:rsid w:val="00E711A0"/>
    <w:rsid w:val="00E736CB"/>
    <w:rsid w:val="00E75364"/>
    <w:rsid w:val="00E762BA"/>
    <w:rsid w:val="00E8042D"/>
    <w:rsid w:val="00E814B4"/>
    <w:rsid w:val="00E836D7"/>
    <w:rsid w:val="00E850E5"/>
    <w:rsid w:val="00E857DC"/>
    <w:rsid w:val="00E86074"/>
    <w:rsid w:val="00E86E71"/>
    <w:rsid w:val="00E911D4"/>
    <w:rsid w:val="00E9218E"/>
    <w:rsid w:val="00E92DDB"/>
    <w:rsid w:val="00E9370E"/>
    <w:rsid w:val="00E940A9"/>
    <w:rsid w:val="00E94BC8"/>
    <w:rsid w:val="00E97200"/>
    <w:rsid w:val="00E975A5"/>
    <w:rsid w:val="00E977A1"/>
    <w:rsid w:val="00EA00BA"/>
    <w:rsid w:val="00EA0218"/>
    <w:rsid w:val="00EA093E"/>
    <w:rsid w:val="00EA181F"/>
    <w:rsid w:val="00EA1B6F"/>
    <w:rsid w:val="00EA309E"/>
    <w:rsid w:val="00EA476B"/>
    <w:rsid w:val="00EA49B9"/>
    <w:rsid w:val="00EA5078"/>
    <w:rsid w:val="00EA5118"/>
    <w:rsid w:val="00EA5224"/>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06"/>
    <w:rsid w:val="00ED10C1"/>
    <w:rsid w:val="00ED10D1"/>
    <w:rsid w:val="00ED1649"/>
    <w:rsid w:val="00ED1E6D"/>
    <w:rsid w:val="00ED1ECF"/>
    <w:rsid w:val="00ED2537"/>
    <w:rsid w:val="00ED4819"/>
    <w:rsid w:val="00ED4DFA"/>
    <w:rsid w:val="00ED51AE"/>
    <w:rsid w:val="00EE2BAC"/>
    <w:rsid w:val="00EE30B5"/>
    <w:rsid w:val="00EE4AD4"/>
    <w:rsid w:val="00EE5251"/>
    <w:rsid w:val="00EE6744"/>
    <w:rsid w:val="00EE6F34"/>
    <w:rsid w:val="00EE7CA6"/>
    <w:rsid w:val="00EF05A8"/>
    <w:rsid w:val="00EF05CD"/>
    <w:rsid w:val="00EF0FE6"/>
    <w:rsid w:val="00EF2BDD"/>
    <w:rsid w:val="00EF435A"/>
    <w:rsid w:val="00EF4A63"/>
    <w:rsid w:val="00F00189"/>
    <w:rsid w:val="00F002E4"/>
    <w:rsid w:val="00F04CA6"/>
    <w:rsid w:val="00F04F9A"/>
    <w:rsid w:val="00F05589"/>
    <w:rsid w:val="00F057AB"/>
    <w:rsid w:val="00F05CE0"/>
    <w:rsid w:val="00F06397"/>
    <w:rsid w:val="00F0691A"/>
    <w:rsid w:val="00F06D8E"/>
    <w:rsid w:val="00F077B7"/>
    <w:rsid w:val="00F07A41"/>
    <w:rsid w:val="00F110EA"/>
    <w:rsid w:val="00F12BFA"/>
    <w:rsid w:val="00F13EFB"/>
    <w:rsid w:val="00F15161"/>
    <w:rsid w:val="00F2065C"/>
    <w:rsid w:val="00F241D0"/>
    <w:rsid w:val="00F24C15"/>
    <w:rsid w:val="00F25F6D"/>
    <w:rsid w:val="00F26898"/>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614"/>
    <w:rsid w:val="00F64FEF"/>
    <w:rsid w:val="00F65596"/>
    <w:rsid w:val="00F670CB"/>
    <w:rsid w:val="00F67683"/>
    <w:rsid w:val="00F677C3"/>
    <w:rsid w:val="00F700DB"/>
    <w:rsid w:val="00F700E8"/>
    <w:rsid w:val="00F716D2"/>
    <w:rsid w:val="00F723FA"/>
    <w:rsid w:val="00F72C87"/>
    <w:rsid w:val="00F72DD5"/>
    <w:rsid w:val="00F73906"/>
    <w:rsid w:val="00F740F1"/>
    <w:rsid w:val="00F74300"/>
    <w:rsid w:val="00F76036"/>
    <w:rsid w:val="00F76977"/>
    <w:rsid w:val="00F77437"/>
    <w:rsid w:val="00F7754E"/>
    <w:rsid w:val="00F77DDE"/>
    <w:rsid w:val="00F80308"/>
    <w:rsid w:val="00F804E4"/>
    <w:rsid w:val="00F80E63"/>
    <w:rsid w:val="00F82EA5"/>
    <w:rsid w:val="00F84269"/>
    <w:rsid w:val="00F87F62"/>
    <w:rsid w:val="00F90362"/>
    <w:rsid w:val="00F917F1"/>
    <w:rsid w:val="00F91CF9"/>
    <w:rsid w:val="00F93D05"/>
    <w:rsid w:val="00F9414F"/>
    <w:rsid w:val="00F947C7"/>
    <w:rsid w:val="00F9527D"/>
    <w:rsid w:val="00F96D32"/>
    <w:rsid w:val="00F96F69"/>
    <w:rsid w:val="00FA05CC"/>
    <w:rsid w:val="00FA0670"/>
    <w:rsid w:val="00FA0EAB"/>
    <w:rsid w:val="00FA1E49"/>
    <w:rsid w:val="00FA27B5"/>
    <w:rsid w:val="00FA2912"/>
    <w:rsid w:val="00FA3C2F"/>
    <w:rsid w:val="00FA5404"/>
    <w:rsid w:val="00FA557F"/>
    <w:rsid w:val="00FA751C"/>
    <w:rsid w:val="00FA76B7"/>
    <w:rsid w:val="00FB07AC"/>
    <w:rsid w:val="00FB0F5F"/>
    <w:rsid w:val="00FB0FCA"/>
    <w:rsid w:val="00FB1BBE"/>
    <w:rsid w:val="00FB2447"/>
    <w:rsid w:val="00FB492A"/>
    <w:rsid w:val="00FB49A4"/>
    <w:rsid w:val="00FB57B6"/>
    <w:rsid w:val="00FB580D"/>
    <w:rsid w:val="00FB790A"/>
    <w:rsid w:val="00FB7AE0"/>
    <w:rsid w:val="00FB7DEF"/>
    <w:rsid w:val="00FC15DF"/>
    <w:rsid w:val="00FC1A1B"/>
    <w:rsid w:val="00FC2C15"/>
    <w:rsid w:val="00FC3132"/>
    <w:rsid w:val="00FC3434"/>
    <w:rsid w:val="00FC351C"/>
    <w:rsid w:val="00FC41A4"/>
    <w:rsid w:val="00FC50F9"/>
    <w:rsid w:val="00FC5844"/>
    <w:rsid w:val="00FC586B"/>
    <w:rsid w:val="00FC58D5"/>
    <w:rsid w:val="00FC64F9"/>
    <w:rsid w:val="00FC7CAC"/>
    <w:rsid w:val="00FC7D24"/>
    <w:rsid w:val="00FD0E11"/>
    <w:rsid w:val="00FD162C"/>
    <w:rsid w:val="00FD3236"/>
    <w:rsid w:val="00FD3C35"/>
    <w:rsid w:val="00FD4B5E"/>
    <w:rsid w:val="00FD625E"/>
    <w:rsid w:val="00FD7536"/>
    <w:rsid w:val="00FD7678"/>
    <w:rsid w:val="00FD7B04"/>
    <w:rsid w:val="00FD7C0E"/>
    <w:rsid w:val="00FE0187"/>
    <w:rsid w:val="00FE1B18"/>
    <w:rsid w:val="00FE2479"/>
    <w:rsid w:val="00FE3E03"/>
    <w:rsid w:val="00FE4435"/>
    <w:rsid w:val="00FE4FDF"/>
    <w:rsid w:val="00FE554D"/>
    <w:rsid w:val="00FE555D"/>
    <w:rsid w:val="00FE591A"/>
    <w:rsid w:val="00FE67C9"/>
    <w:rsid w:val="00FE74AD"/>
    <w:rsid w:val="00FE7D5C"/>
    <w:rsid w:val="00FF11C4"/>
    <w:rsid w:val="00FF25D8"/>
    <w:rsid w:val="00FF3101"/>
    <w:rsid w:val="00FF51C5"/>
    <w:rsid w:val="00FF671A"/>
    <w:rsid w:val="00FF7FAB"/>
    <w:rsid w:val="012F72BC"/>
    <w:rsid w:val="018F2C2D"/>
    <w:rsid w:val="037C53BA"/>
    <w:rsid w:val="0417C720"/>
    <w:rsid w:val="057F6D04"/>
    <w:rsid w:val="060FAAB8"/>
    <w:rsid w:val="0AA24EED"/>
    <w:rsid w:val="0D45BFFB"/>
    <w:rsid w:val="0F002DD2"/>
    <w:rsid w:val="10A0DA38"/>
    <w:rsid w:val="11CD64BA"/>
    <w:rsid w:val="14E7B57C"/>
    <w:rsid w:val="14F78661"/>
    <w:rsid w:val="17B64A0F"/>
    <w:rsid w:val="18570479"/>
    <w:rsid w:val="190ABA14"/>
    <w:rsid w:val="1BAEBF3A"/>
    <w:rsid w:val="1C2FF5E7"/>
    <w:rsid w:val="1C861BD7"/>
    <w:rsid w:val="1CCFDB41"/>
    <w:rsid w:val="1D345781"/>
    <w:rsid w:val="1F796996"/>
    <w:rsid w:val="204C9C2E"/>
    <w:rsid w:val="25EEAB3B"/>
    <w:rsid w:val="2A4563D2"/>
    <w:rsid w:val="2ADF1254"/>
    <w:rsid w:val="2D8A0A79"/>
    <w:rsid w:val="2D9B4A4C"/>
    <w:rsid w:val="2EE38373"/>
    <w:rsid w:val="2F6203DF"/>
    <w:rsid w:val="2FD2EB92"/>
    <w:rsid w:val="30C99121"/>
    <w:rsid w:val="330B3E62"/>
    <w:rsid w:val="34276797"/>
    <w:rsid w:val="394C0E32"/>
    <w:rsid w:val="3B4610B9"/>
    <w:rsid w:val="3C17ED36"/>
    <w:rsid w:val="3D320D66"/>
    <w:rsid w:val="3F07E201"/>
    <w:rsid w:val="437259C5"/>
    <w:rsid w:val="4374C60C"/>
    <w:rsid w:val="4392BC24"/>
    <w:rsid w:val="469D75C8"/>
    <w:rsid w:val="47A5D3A9"/>
    <w:rsid w:val="48D1AD22"/>
    <w:rsid w:val="4905F97A"/>
    <w:rsid w:val="4943D63F"/>
    <w:rsid w:val="4AC0E963"/>
    <w:rsid w:val="4BA868C1"/>
    <w:rsid w:val="4D8EBF58"/>
    <w:rsid w:val="4DBAF78C"/>
    <w:rsid w:val="5044E6AE"/>
    <w:rsid w:val="535A3BDA"/>
    <w:rsid w:val="582C0B1D"/>
    <w:rsid w:val="5B21FB06"/>
    <w:rsid w:val="5D6CB151"/>
    <w:rsid w:val="5F694863"/>
    <w:rsid w:val="602E8926"/>
    <w:rsid w:val="62D6BEE8"/>
    <w:rsid w:val="64F7CD96"/>
    <w:rsid w:val="679399F3"/>
    <w:rsid w:val="67B57A14"/>
    <w:rsid w:val="68A6B284"/>
    <w:rsid w:val="698EBC73"/>
    <w:rsid w:val="6AB810C4"/>
    <w:rsid w:val="6BA66C39"/>
    <w:rsid w:val="6EC8DD64"/>
    <w:rsid w:val="6FDAB0E0"/>
    <w:rsid w:val="70BFCDFE"/>
    <w:rsid w:val="715581DC"/>
    <w:rsid w:val="7240ED6A"/>
    <w:rsid w:val="75D49C16"/>
    <w:rsid w:val="774F04B6"/>
    <w:rsid w:val="788B30B4"/>
    <w:rsid w:val="7A6E302C"/>
    <w:rsid w:val="7AE02192"/>
    <w:rsid w:val="7CD44F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CE6219"/>
    <w:pPr>
      <w:numPr>
        <w:numId w:val="17"/>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FootnoteText">
    <w:name w:val="footnote text"/>
    <w:basedOn w:val="Normal"/>
    <w:link w:val="FootnoteTextChar"/>
    <w:semiHidden/>
    <w:unhideWhenUsed/>
    <w:rsid w:val="0039640B"/>
    <w:pPr>
      <w:spacing w:before="0"/>
    </w:pPr>
    <w:rPr>
      <w:sz w:val="20"/>
      <w:szCs w:val="20"/>
    </w:rPr>
  </w:style>
  <w:style w:type="character" w:customStyle="1" w:styleId="FootnoteTextChar">
    <w:name w:val="Footnote Text Char"/>
    <w:basedOn w:val="DefaultParagraphFont"/>
    <w:link w:val="FootnoteText"/>
    <w:semiHidden/>
    <w:rsid w:val="0039640B"/>
    <w:rPr>
      <w:rFonts w:ascii="Arial" w:hAnsi="Arial"/>
      <w:lang w:val="en-US"/>
    </w:rPr>
  </w:style>
  <w:style w:type="character" w:styleId="FootnoteReference">
    <w:name w:val="footnote reference"/>
    <w:basedOn w:val="DefaultParagraphFont"/>
    <w:semiHidden/>
    <w:unhideWhenUsed/>
    <w:rsid w:val="0039640B"/>
    <w:rPr>
      <w:vertAlign w:val="superscript"/>
    </w:rPr>
  </w:style>
  <w:style w:type="character" w:styleId="CommentReference">
    <w:name w:val="annotation reference"/>
    <w:basedOn w:val="DefaultParagraphFont"/>
    <w:semiHidden/>
    <w:unhideWhenUsed/>
    <w:rsid w:val="00A87D12"/>
    <w:rPr>
      <w:sz w:val="16"/>
      <w:szCs w:val="16"/>
    </w:rPr>
  </w:style>
  <w:style w:type="paragraph" w:styleId="CommentText">
    <w:name w:val="annotation text"/>
    <w:basedOn w:val="Normal"/>
    <w:link w:val="CommentTextChar"/>
    <w:unhideWhenUsed/>
    <w:rsid w:val="00A87D12"/>
    <w:rPr>
      <w:sz w:val="20"/>
      <w:szCs w:val="20"/>
    </w:rPr>
  </w:style>
  <w:style w:type="character" w:customStyle="1" w:styleId="CommentTextChar">
    <w:name w:val="Comment Text Char"/>
    <w:basedOn w:val="DefaultParagraphFont"/>
    <w:link w:val="CommentText"/>
    <w:rsid w:val="00A87D12"/>
    <w:rPr>
      <w:rFonts w:ascii="Arial" w:hAnsi="Arial"/>
      <w:lang w:val="en-US"/>
    </w:rPr>
  </w:style>
  <w:style w:type="paragraph" w:styleId="CommentSubject">
    <w:name w:val="annotation subject"/>
    <w:basedOn w:val="CommentText"/>
    <w:next w:val="CommentText"/>
    <w:link w:val="CommentSubjectChar"/>
    <w:semiHidden/>
    <w:unhideWhenUsed/>
    <w:rsid w:val="00A87D12"/>
    <w:rPr>
      <w:b/>
      <w:bCs/>
    </w:rPr>
  </w:style>
  <w:style w:type="character" w:customStyle="1" w:styleId="CommentSubjectChar">
    <w:name w:val="Comment Subject Char"/>
    <w:basedOn w:val="CommentTextChar"/>
    <w:link w:val="CommentSubject"/>
    <w:semiHidden/>
    <w:rsid w:val="00A87D12"/>
    <w:rPr>
      <w:rFonts w:ascii="Arial" w:hAnsi="Arial"/>
      <w:b/>
      <w:bCs/>
      <w:lang w:val="en-US"/>
    </w:rPr>
  </w:style>
  <w:style w:type="character" w:styleId="Strong">
    <w:name w:val="Strong"/>
    <w:basedOn w:val="DefaultParagraphFont"/>
    <w:uiPriority w:val="22"/>
    <w:qFormat/>
    <w:rsid w:val="007176E8"/>
    <w:rPr>
      <w:b/>
      <w:bCs/>
    </w:rPr>
  </w:style>
  <w:style w:type="paragraph" w:styleId="Revision">
    <w:name w:val="Revision"/>
    <w:hidden/>
    <w:uiPriority w:val="99"/>
    <w:semiHidden/>
    <w:rsid w:val="00CF5A4B"/>
    <w:pPr>
      <w:spacing w:before="0" w:line="240" w:lineRule="auto"/>
      <w:ind w:left="0" w:firstLine="0"/>
    </w:pPr>
    <w:rPr>
      <w:rFonts w:ascii="Arial" w:hAnsi="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958221154">
      <w:bodyDiv w:val="1"/>
      <w:marLeft w:val="0"/>
      <w:marRight w:val="0"/>
      <w:marTop w:val="0"/>
      <w:marBottom w:val="0"/>
      <w:divBdr>
        <w:top w:val="none" w:sz="0" w:space="0" w:color="auto"/>
        <w:left w:val="none" w:sz="0" w:space="0" w:color="auto"/>
        <w:bottom w:val="none" w:sz="0" w:space="0" w:color="auto"/>
        <w:right w:val="none" w:sz="0" w:space="0" w:color="auto"/>
      </w:divBdr>
      <w:divsChild>
        <w:div w:id="509563164">
          <w:marLeft w:val="0"/>
          <w:marRight w:val="0"/>
          <w:marTop w:val="0"/>
          <w:marBottom w:val="0"/>
          <w:divBdr>
            <w:top w:val="none" w:sz="0" w:space="0" w:color="auto"/>
            <w:left w:val="none" w:sz="0" w:space="0" w:color="auto"/>
            <w:bottom w:val="none" w:sz="0" w:space="0" w:color="auto"/>
            <w:right w:val="none" w:sz="0" w:space="0" w:color="auto"/>
          </w:divBdr>
        </w:div>
      </w:divsChild>
    </w:div>
    <w:div w:id="1307709413">
      <w:bodyDiv w:val="1"/>
      <w:marLeft w:val="0"/>
      <w:marRight w:val="0"/>
      <w:marTop w:val="0"/>
      <w:marBottom w:val="0"/>
      <w:divBdr>
        <w:top w:val="none" w:sz="0" w:space="0" w:color="auto"/>
        <w:left w:val="none" w:sz="0" w:space="0" w:color="auto"/>
        <w:bottom w:val="none" w:sz="0" w:space="0" w:color="auto"/>
        <w:right w:val="none" w:sz="0" w:space="0" w:color="auto"/>
      </w:divBdr>
      <w:divsChild>
        <w:div w:id="131093869">
          <w:marLeft w:val="0"/>
          <w:marRight w:val="0"/>
          <w:marTop w:val="0"/>
          <w:marBottom w:val="0"/>
          <w:divBdr>
            <w:top w:val="none" w:sz="0" w:space="0" w:color="auto"/>
            <w:left w:val="none" w:sz="0" w:space="0" w:color="auto"/>
            <w:bottom w:val="none" w:sz="0" w:space="0" w:color="auto"/>
            <w:right w:val="none" w:sz="0" w:space="0" w:color="auto"/>
          </w:divBdr>
          <w:divsChild>
            <w:div w:id="1215971486">
              <w:marLeft w:val="0"/>
              <w:marRight w:val="0"/>
              <w:marTop w:val="0"/>
              <w:marBottom w:val="0"/>
              <w:divBdr>
                <w:top w:val="single" w:sz="2" w:space="0" w:color="000000"/>
                <w:left w:val="single" w:sz="2" w:space="0" w:color="000000"/>
                <w:bottom w:val="single" w:sz="2" w:space="0" w:color="000000"/>
                <w:right w:val="single" w:sz="2" w:space="0" w:color="000000"/>
              </w:divBdr>
              <w:divsChild>
                <w:div w:id="1747877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16339133">
      <w:bodyDiv w:val="1"/>
      <w:marLeft w:val="0"/>
      <w:marRight w:val="0"/>
      <w:marTop w:val="0"/>
      <w:marBottom w:val="0"/>
      <w:divBdr>
        <w:top w:val="none" w:sz="0" w:space="0" w:color="auto"/>
        <w:left w:val="none" w:sz="0" w:space="0" w:color="auto"/>
        <w:bottom w:val="none" w:sz="0" w:space="0" w:color="auto"/>
        <w:right w:val="none" w:sz="0" w:space="0" w:color="auto"/>
      </w:divBdr>
      <w:divsChild>
        <w:div w:id="1546402852">
          <w:marLeft w:val="0"/>
          <w:marRight w:val="0"/>
          <w:marTop w:val="0"/>
          <w:marBottom w:val="0"/>
          <w:divBdr>
            <w:top w:val="none" w:sz="0" w:space="0" w:color="auto"/>
            <w:left w:val="none" w:sz="0" w:space="0" w:color="auto"/>
            <w:bottom w:val="none" w:sz="0" w:space="0" w:color="auto"/>
            <w:right w:val="none" w:sz="0" w:space="0" w:color="auto"/>
          </w:divBdr>
          <w:divsChild>
            <w:div w:id="303853084">
              <w:marLeft w:val="0"/>
              <w:marRight w:val="0"/>
              <w:marTop w:val="0"/>
              <w:marBottom w:val="0"/>
              <w:divBdr>
                <w:top w:val="single" w:sz="2" w:space="0" w:color="000000"/>
                <w:left w:val="single" w:sz="2" w:space="0" w:color="000000"/>
                <w:bottom w:val="single" w:sz="2" w:space="0" w:color="000000"/>
                <w:right w:val="single" w:sz="2" w:space="0" w:color="000000"/>
              </w:divBdr>
              <w:divsChild>
                <w:div w:id="4581868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1114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33AD4"/>
    <w:rsid w:val="00041521"/>
    <w:rsid w:val="00064986"/>
    <w:rsid w:val="000C5D8E"/>
    <w:rsid w:val="000C7C9A"/>
    <w:rsid w:val="00142023"/>
    <w:rsid w:val="00165461"/>
    <w:rsid w:val="001A04CC"/>
    <w:rsid w:val="001B3DD6"/>
    <w:rsid w:val="001D7A7B"/>
    <w:rsid w:val="002170FC"/>
    <w:rsid w:val="0022198D"/>
    <w:rsid w:val="0024283D"/>
    <w:rsid w:val="00250FBF"/>
    <w:rsid w:val="00277E91"/>
    <w:rsid w:val="0032122D"/>
    <w:rsid w:val="003225F8"/>
    <w:rsid w:val="00351A7E"/>
    <w:rsid w:val="00385955"/>
    <w:rsid w:val="0046291C"/>
    <w:rsid w:val="004715C6"/>
    <w:rsid w:val="0047186B"/>
    <w:rsid w:val="004A2FBA"/>
    <w:rsid w:val="004C372A"/>
    <w:rsid w:val="004C3E54"/>
    <w:rsid w:val="004E3BE5"/>
    <w:rsid w:val="00510A98"/>
    <w:rsid w:val="00560D15"/>
    <w:rsid w:val="0058581B"/>
    <w:rsid w:val="005D64BF"/>
    <w:rsid w:val="005D7D53"/>
    <w:rsid w:val="0061235A"/>
    <w:rsid w:val="006242A4"/>
    <w:rsid w:val="00625F6C"/>
    <w:rsid w:val="006B16B2"/>
    <w:rsid w:val="006C21FC"/>
    <w:rsid w:val="00701EA5"/>
    <w:rsid w:val="00785E26"/>
    <w:rsid w:val="007B0F33"/>
    <w:rsid w:val="00852074"/>
    <w:rsid w:val="00855238"/>
    <w:rsid w:val="008C2829"/>
    <w:rsid w:val="00920030"/>
    <w:rsid w:val="00923747"/>
    <w:rsid w:val="00931E52"/>
    <w:rsid w:val="00963479"/>
    <w:rsid w:val="009E20E8"/>
    <w:rsid w:val="009F5135"/>
    <w:rsid w:val="00A05AC6"/>
    <w:rsid w:val="00A26A12"/>
    <w:rsid w:val="00A347C4"/>
    <w:rsid w:val="00A725D5"/>
    <w:rsid w:val="00AE0F90"/>
    <w:rsid w:val="00AE597B"/>
    <w:rsid w:val="00B15698"/>
    <w:rsid w:val="00B46B65"/>
    <w:rsid w:val="00B55BF4"/>
    <w:rsid w:val="00B66841"/>
    <w:rsid w:val="00B76067"/>
    <w:rsid w:val="00B81AFA"/>
    <w:rsid w:val="00BC6E8F"/>
    <w:rsid w:val="00C31ACE"/>
    <w:rsid w:val="00C41B33"/>
    <w:rsid w:val="00C60449"/>
    <w:rsid w:val="00C94D3D"/>
    <w:rsid w:val="00D1502E"/>
    <w:rsid w:val="00D26C79"/>
    <w:rsid w:val="00D327FB"/>
    <w:rsid w:val="00D7574E"/>
    <w:rsid w:val="00D77713"/>
    <w:rsid w:val="00DA44A3"/>
    <w:rsid w:val="00DE0A86"/>
    <w:rsid w:val="00DF16DF"/>
    <w:rsid w:val="00DF5803"/>
    <w:rsid w:val="00E01639"/>
    <w:rsid w:val="00E209CA"/>
    <w:rsid w:val="00EB2B6C"/>
    <w:rsid w:val="00EF57E3"/>
    <w:rsid w:val="00F1095B"/>
    <w:rsid w:val="00F76F1F"/>
    <w:rsid w:val="00F91BF8"/>
    <w:rsid w:val="00FB57B6"/>
    <w:rsid w:val="00FC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ORESPICE_Asset xmlns="http://schema.unitedmentors.com/CORESPICE">
  <document_title>Cybersecurity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F19B06AA-4E39-4142-A394-1EF6939B54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2831</Words>
  <Characters>20147</Characters>
  <Application>Microsoft Office Word</Application>
  <DocSecurity>0</DocSecurity>
  <Lines>167</Lines>
  <Paragraphs>45</Paragraphs>
  <ScaleCrop>false</ScaleCrop>
  <Company>United Mentors GmbH</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259</cp:revision>
  <cp:lastPrinted>2009-06-11T19:20:00Z</cp:lastPrinted>
  <dcterms:created xsi:type="dcterms:W3CDTF">2024-12-30T16:19:00Z</dcterms:created>
  <dcterms:modified xsi:type="dcterms:W3CDTF">2025-11-09T14:01:00Z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