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4B82" w14:textId="2DB21942" w:rsidR="00A10484" w:rsidRPr="00BA1484" w:rsidRDefault="006F2A86">
      <w:pPr>
        <w:pStyle w:val="Title"/>
        <w:rPr>
          <w:rFonts w:cstheme="majorHAnsi"/>
        </w:rPr>
      </w:pPr>
      <w:r w:rsidRPr="00BA1484">
        <w:rPr>
          <w:rFonts w:cstheme="majorHAnsi"/>
        </w:rPr>
        <w:t>Kickstarter Campaign</w:t>
      </w:r>
      <w:r w:rsidR="00BA1484" w:rsidRPr="00BA1484">
        <w:rPr>
          <w:rFonts w:cstheme="majorHAnsi"/>
        </w:rPr>
        <w:t>: Excel Challenge</w:t>
      </w:r>
    </w:p>
    <w:p w14:paraId="019177BF" w14:textId="0D453115" w:rsidR="00855982" w:rsidRPr="00BA1484" w:rsidRDefault="006F2A86" w:rsidP="00855982">
      <w:pPr>
        <w:pStyle w:val="Heading1"/>
        <w:rPr>
          <w:rFonts w:asciiTheme="minorHAnsi" w:hAnsiTheme="minorHAnsi" w:cstheme="minorHAnsi"/>
        </w:rPr>
      </w:pPr>
      <w:r w:rsidRPr="00BA1484">
        <w:rPr>
          <w:rFonts w:asciiTheme="minorHAnsi" w:hAnsiTheme="minorHAnsi" w:cstheme="minorHAnsi"/>
        </w:rPr>
        <w:t>Conclusion</w:t>
      </w:r>
    </w:p>
    <w:p w14:paraId="6582F8C5" w14:textId="20D52485" w:rsidR="006F2A86" w:rsidRDefault="006F2A86" w:rsidP="006F2A86">
      <w:r>
        <w:t xml:space="preserve">Based on the data gathered, we can draw the following conclusions: </w:t>
      </w:r>
    </w:p>
    <w:p w14:paraId="6C8E8617" w14:textId="21784995" w:rsidR="006F2A86" w:rsidRDefault="006F2A86" w:rsidP="006F2A86">
      <w:pPr>
        <w:pStyle w:val="ListParagraph"/>
        <w:numPr>
          <w:ilvl w:val="0"/>
          <w:numId w:val="30"/>
        </w:numPr>
      </w:pPr>
      <w:r>
        <w:t xml:space="preserve">Out of all the categories provided, supporters tend to give more to theaters, specifically </w:t>
      </w:r>
      <w:r w:rsidR="003A6843">
        <w:t xml:space="preserve">campaigns surrounding </w:t>
      </w:r>
      <w:r>
        <w:t>plays</w:t>
      </w:r>
      <w:r w:rsidR="00A15607">
        <w:t xml:space="preserve"> (694)</w:t>
      </w:r>
      <w:r>
        <w:t>, followed by Rock Music</w:t>
      </w:r>
      <w:r w:rsidR="00A15607">
        <w:t xml:space="preserve"> (260)</w:t>
      </w:r>
      <w:r>
        <w:t xml:space="preserve"> and then Documentaries</w:t>
      </w:r>
      <w:r w:rsidR="00A15607">
        <w:t xml:space="preserve"> (180)</w:t>
      </w:r>
      <w:r>
        <w:t xml:space="preserve">. </w:t>
      </w:r>
    </w:p>
    <w:p w14:paraId="0E6365FE" w14:textId="2609D906" w:rsidR="006F2A86" w:rsidRDefault="003A6843" w:rsidP="006F2A86">
      <w:pPr>
        <w:pStyle w:val="ListParagraph"/>
        <w:numPr>
          <w:ilvl w:val="0"/>
          <w:numId w:val="30"/>
        </w:numPr>
      </w:pPr>
      <w:r>
        <w:t xml:space="preserve">The highest number of backers were in July, but more campaigns that reached or exceeded their goals were in May. </w:t>
      </w:r>
    </w:p>
    <w:p w14:paraId="62D76F1A" w14:textId="559744A7" w:rsidR="003A6843" w:rsidRPr="00BF1365" w:rsidRDefault="00BF1365" w:rsidP="006F2A86">
      <w:pPr>
        <w:pStyle w:val="ListParagraph"/>
        <w:numPr>
          <w:ilvl w:val="0"/>
          <w:numId w:val="30"/>
        </w:numPr>
      </w:pPr>
      <w:r>
        <w:t xml:space="preserve">Organizations who specialize in the arts (theater, film &amp; video, and music) have more success using Kickstarter campaigns. </w:t>
      </w:r>
    </w:p>
    <w:p w14:paraId="110706C1" w14:textId="540D0E11" w:rsidR="00855982" w:rsidRDefault="006F2A86" w:rsidP="006F2A86">
      <w:pPr>
        <w:pStyle w:val="Heading1"/>
      </w:pPr>
      <w:r>
        <w:t>Limitations</w:t>
      </w:r>
    </w:p>
    <w:p w14:paraId="13E1957E" w14:textId="39FA617F" w:rsidR="006F2A86" w:rsidRDefault="00F43331" w:rsidP="006F2A86">
      <w:r>
        <w:t xml:space="preserve">One of the </w:t>
      </w:r>
      <w:r w:rsidR="005C7796">
        <w:t>limitations</w:t>
      </w:r>
      <w:r>
        <w:t xml:space="preserve"> found in this study is the varying lengths in time that these campaigns were open. There </w:t>
      </w:r>
      <w:r w:rsidR="005C7796">
        <w:t>weren’t any</w:t>
      </w:r>
      <w:r>
        <w:t xml:space="preserve"> set time lengths </w:t>
      </w:r>
      <w:r w:rsidR="005C7796">
        <w:t xml:space="preserve">for the campaigns which makes it difficult to determine if the length of the campaign makes a determining factor in the success of it. </w:t>
      </w:r>
      <w:r w:rsidR="003806DA" w:rsidRPr="008B67C7">
        <w:t xml:space="preserve">Another limitation is the </w:t>
      </w:r>
      <w:r w:rsidR="00BF1365" w:rsidRPr="008B67C7">
        <w:t>high variations in the number of successful campaigns during the year</w:t>
      </w:r>
      <w:r w:rsidR="008B67C7">
        <w:t xml:space="preserve"> (see chart). The variance in the number of successful campaigns by month was 974.26, and the mean was 182.08. </w:t>
      </w:r>
      <w:r w:rsidR="00543DAC">
        <w:t xml:space="preserve">The number of successful campaigns has such a high variation from the mean it is difficult to determine whether certain months are better to start a fundraiser than other months. </w:t>
      </w:r>
      <w:r w:rsidR="00BA1484">
        <w:t>Also,</w:t>
      </w:r>
      <w:r w:rsidR="00A15607">
        <w:t xml:space="preserve"> there were some campaigns that did not yield any values which could make it difficult to determine if those campaigns were successful or not. </w:t>
      </w:r>
    </w:p>
    <w:p w14:paraId="0D37A026" w14:textId="0A244223" w:rsidR="006F2A86" w:rsidRDefault="006F2A86" w:rsidP="006F2A86">
      <w:pPr>
        <w:pStyle w:val="Heading1"/>
      </w:pPr>
      <w:r>
        <w:t xml:space="preserve">Other </w:t>
      </w:r>
    </w:p>
    <w:p w14:paraId="673FF677" w14:textId="52E74353" w:rsidR="006F2A86" w:rsidRDefault="006F2A86" w:rsidP="00F074F5">
      <w:r>
        <w:t>Some other graphs that could have been create</w:t>
      </w:r>
      <w:r w:rsidR="00F43331">
        <w:t xml:space="preserve">d, a box chart; this would help easily identify any outliers. A pie graph- a pie graph </w:t>
      </w:r>
      <w:r w:rsidR="005C7796">
        <w:t>would’ve</w:t>
      </w:r>
      <w:r w:rsidR="00F43331">
        <w:t xml:space="preserve"> give</w:t>
      </w:r>
      <w:r w:rsidR="005C7796">
        <w:t>n</w:t>
      </w:r>
      <w:r w:rsidR="00F43331">
        <w:t xml:space="preserve"> a better visual of which area had the most successful campaigns</w:t>
      </w:r>
      <w:r w:rsidR="003806DA">
        <w:t xml:space="preserve">. </w:t>
      </w:r>
      <w:r w:rsidR="00B321C4">
        <w:t xml:space="preserve">We could have also used a scatter plot which could’ve been used to show the relationship between each category of the campaigns and the amount raised. </w:t>
      </w:r>
      <w:r w:rsidR="00543DAC">
        <w:t xml:space="preserve">Lastly, a scatterplot could have been used to better illustrate the trend in which campaigns in certain categories are going. </w:t>
      </w:r>
    </w:p>
    <w:p w14:paraId="21FB70FE" w14:textId="462A92FF" w:rsidR="004E00E3" w:rsidRDefault="004E00E3" w:rsidP="00F074F5"/>
    <w:p w14:paraId="2D034F6E" w14:textId="5A6D705B" w:rsidR="004E00E3" w:rsidRDefault="004E00E3" w:rsidP="004E00E3">
      <w:pPr>
        <w:pStyle w:val="Heading1"/>
      </w:pPr>
      <w:r>
        <w:t>Bonus Analysis</w:t>
      </w:r>
    </w:p>
    <w:p w14:paraId="4D44A062" w14:textId="642FE66D" w:rsidR="004E00E3" w:rsidRPr="004E00E3" w:rsidRDefault="004E00E3" w:rsidP="004E00E3">
      <w:r>
        <w:t xml:space="preserve">Based on the data provided, the mean of successful campaigns was significantly higher than the unsuccessful campaigns. Thus, illustrating that Kickstarter campaigns yield more positive results overall. </w:t>
      </w:r>
      <w:r w:rsidR="00BA1484">
        <w:t>Also,</w:t>
      </w:r>
      <w:r w:rsidR="007B3796">
        <w:t xml:space="preserve"> the</w:t>
      </w:r>
      <w:r>
        <w:t xml:space="preserve"> variability with successful campaigns were greater than the unsuccessful</w:t>
      </w:r>
      <w:r w:rsidR="007B3796">
        <w:t xml:space="preserve">, which further illustrates that there are some limitations in the data </w:t>
      </w:r>
      <w:r w:rsidR="00BA1484">
        <w:t>that</w:t>
      </w:r>
      <w:r w:rsidR="007B3796">
        <w:t xml:space="preserve"> </w:t>
      </w:r>
      <w:r w:rsidR="00BA1484">
        <w:t>include but</w:t>
      </w:r>
      <w:r w:rsidR="007B3796">
        <w:t xml:space="preserve"> </w:t>
      </w:r>
      <w:r w:rsidR="00BA1484">
        <w:t xml:space="preserve">are </w:t>
      </w:r>
      <w:r w:rsidR="007B3796">
        <w:t xml:space="preserve">not limited to: the time of year, the type of campaign, and the </w:t>
      </w:r>
      <w:r w:rsidR="00BA1484">
        <w:t>duration of the campaign</w:t>
      </w:r>
      <w:r w:rsidR="007B3796">
        <w:t xml:space="preserve">. </w:t>
      </w:r>
      <w:r w:rsidR="00BA1484">
        <w:t>Furthermore, the data concludes that the</w:t>
      </w:r>
      <w:r w:rsidR="007B3796">
        <w:t xml:space="preserve"> high </w:t>
      </w:r>
      <w:r w:rsidR="00BA1484">
        <w:t xml:space="preserve">variances are more difficult in determining what trends would make for a successful Kickstarter campaign. </w:t>
      </w:r>
    </w:p>
    <w:sectPr w:rsidR="004E00E3" w:rsidRPr="004E00E3" w:rsidSect="008F0C9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D4C8" w14:textId="77777777" w:rsidR="00C0345D" w:rsidRDefault="00C0345D" w:rsidP="00855982">
      <w:pPr>
        <w:spacing w:after="0" w:line="240" w:lineRule="auto"/>
      </w:pPr>
      <w:r>
        <w:separator/>
      </w:r>
    </w:p>
  </w:endnote>
  <w:endnote w:type="continuationSeparator" w:id="0">
    <w:p w14:paraId="56C476C6" w14:textId="77777777" w:rsidR="00C0345D" w:rsidRDefault="00C0345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3905A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AA74" w14:textId="77777777" w:rsidR="00C0345D" w:rsidRDefault="00C0345D" w:rsidP="00855982">
      <w:pPr>
        <w:spacing w:after="0" w:line="240" w:lineRule="auto"/>
      </w:pPr>
      <w:r>
        <w:separator/>
      </w:r>
    </w:p>
  </w:footnote>
  <w:footnote w:type="continuationSeparator" w:id="0">
    <w:p w14:paraId="3E7BF97B" w14:textId="77777777" w:rsidR="00C0345D" w:rsidRDefault="00C0345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2D46D7"/>
    <w:multiLevelType w:val="hybridMultilevel"/>
    <w:tmpl w:val="BB1A6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86"/>
    <w:rsid w:val="001D4362"/>
    <w:rsid w:val="003806DA"/>
    <w:rsid w:val="003A6843"/>
    <w:rsid w:val="004E00E3"/>
    <w:rsid w:val="00543DAC"/>
    <w:rsid w:val="005C7796"/>
    <w:rsid w:val="006F2A86"/>
    <w:rsid w:val="007833A7"/>
    <w:rsid w:val="007B3796"/>
    <w:rsid w:val="00855982"/>
    <w:rsid w:val="008B67C7"/>
    <w:rsid w:val="008F0C9D"/>
    <w:rsid w:val="00970D0C"/>
    <w:rsid w:val="0097216B"/>
    <w:rsid w:val="00A10484"/>
    <w:rsid w:val="00A15607"/>
    <w:rsid w:val="00B321C4"/>
    <w:rsid w:val="00BA1484"/>
    <w:rsid w:val="00BF1365"/>
    <w:rsid w:val="00C0345D"/>
    <w:rsid w:val="00D61373"/>
    <w:rsid w:val="00D866D5"/>
    <w:rsid w:val="00E124C3"/>
    <w:rsid w:val="00F074F5"/>
    <w:rsid w:val="00F4333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A2BB"/>
  <w15:chartTrackingRefBased/>
  <w15:docId w15:val="{80D99306-87E7-4C8E-8EE4-1553E41A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semiHidden/>
    <w:rsid w:val="006F2A86"/>
    <w:pPr>
      <w:spacing w:after="0" w:line="240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rs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4876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dlrsh</dc:creator>
  <cp:lastModifiedBy>Cornelia Hinton</cp:lastModifiedBy>
  <cp:revision>8</cp:revision>
  <dcterms:created xsi:type="dcterms:W3CDTF">2021-09-14T02:29:00Z</dcterms:created>
  <dcterms:modified xsi:type="dcterms:W3CDTF">2021-09-17T21:25:00Z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