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2661CF" w14:textId="77777777" w:rsidR="00256F2B" w:rsidRDefault="00256F2B" w:rsidP="00256F2B">
      <w:pPr>
        <w:rPr>
          <w:rFonts w:ascii="Montserrat" w:eastAsia="Montserrat" w:hAnsi="Montserrat" w:cs="Montserrat"/>
          <w:b/>
          <w:color w:val="A2C4C9"/>
          <w:sz w:val="50"/>
          <w:szCs w:val="50"/>
        </w:rPr>
      </w:pPr>
      <w:r>
        <w:rPr>
          <w:rFonts w:ascii="Montserrat" w:eastAsia="Montserrat" w:hAnsi="Montserrat" w:cs="Montserrat"/>
          <w:b/>
          <w:color w:val="A2C4C9"/>
          <w:sz w:val="50"/>
          <w:szCs w:val="50"/>
        </w:rPr>
        <w:t>COS 214 Project Report</w:t>
      </w:r>
    </w:p>
    <w:p w14:paraId="6D832374" w14:textId="77777777" w:rsidR="00256F2B" w:rsidRDefault="00256F2B" w:rsidP="00256F2B">
      <w:pPr>
        <w:spacing w:line="240" w:lineRule="auto"/>
        <w:rPr>
          <w:rFonts w:ascii="Montserrat" w:eastAsia="Montserrat" w:hAnsi="Montserrat" w:cs="Montserrat"/>
          <w:sz w:val="38"/>
          <w:szCs w:val="38"/>
        </w:rPr>
      </w:pPr>
      <w:r>
        <w:rPr>
          <w:rFonts w:ascii="Montserrat" w:eastAsia="Montserrat" w:hAnsi="Montserrat" w:cs="Montserrat"/>
          <w:sz w:val="38"/>
          <w:szCs w:val="38"/>
        </w:rPr>
        <w:t>Instructions:</w:t>
      </w:r>
    </w:p>
    <w:p w14:paraId="5AF41080" w14:textId="77777777" w:rsidR="00256F2B" w:rsidRDefault="00256F2B" w:rsidP="00256F2B">
      <w:pPr>
        <w:spacing w:before="240" w:after="240" w:line="240" w:lineRule="auto"/>
        <w:rPr>
          <w:rFonts w:ascii="Montserrat" w:eastAsia="Montserrat" w:hAnsi="Montserrat" w:cs="Montserrat"/>
          <w:sz w:val="24"/>
          <w:szCs w:val="24"/>
        </w:rPr>
      </w:pPr>
      <w:r>
        <w:rPr>
          <w:rFonts w:ascii="Montserrat" w:eastAsia="Montserrat" w:hAnsi="Montserrat" w:cs="Montserrat"/>
          <w:b/>
          <w:sz w:val="24"/>
          <w:szCs w:val="24"/>
        </w:rPr>
        <w:t>4.1 Research Brief</w:t>
      </w:r>
    </w:p>
    <w:p w14:paraId="6029E5F9" w14:textId="77777777" w:rsidR="00256F2B" w:rsidRDefault="00256F2B" w:rsidP="00256F2B">
      <w:pPr>
        <w:numPr>
          <w:ilvl w:val="0"/>
          <w:numId w:val="1"/>
        </w:numPr>
        <w:spacing w:before="240" w:line="240" w:lineRule="auto"/>
        <w:rPr>
          <w:rFonts w:ascii="Montserrat" w:eastAsia="Montserrat" w:hAnsi="Montserrat" w:cs="Montserrat"/>
          <w:sz w:val="24"/>
          <w:szCs w:val="24"/>
        </w:rPr>
      </w:pPr>
      <w:r>
        <w:rPr>
          <w:rFonts w:ascii="Montserrat" w:eastAsia="Montserrat" w:hAnsi="Montserrat" w:cs="Montserrat"/>
          <w:sz w:val="24"/>
          <w:szCs w:val="24"/>
        </w:rPr>
        <w:t>urban development</w:t>
      </w:r>
    </w:p>
    <w:p w14:paraId="42687BBD" w14:textId="77777777" w:rsidR="00256F2B" w:rsidRDefault="00256F2B" w:rsidP="00256F2B">
      <w:pPr>
        <w:numPr>
          <w:ilvl w:val="0"/>
          <w:numId w:val="1"/>
        </w:numPr>
        <w:spacing w:line="240" w:lineRule="auto"/>
        <w:rPr>
          <w:rFonts w:ascii="Montserrat" w:eastAsia="Montserrat" w:hAnsi="Montserrat" w:cs="Montserrat"/>
          <w:sz w:val="24"/>
          <w:szCs w:val="24"/>
        </w:rPr>
      </w:pPr>
      <w:r>
        <w:rPr>
          <w:rFonts w:ascii="Montserrat" w:eastAsia="Montserrat" w:hAnsi="Montserrat" w:cs="Montserrat"/>
          <w:sz w:val="24"/>
          <w:szCs w:val="24"/>
        </w:rPr>
        <w:t xml:space="preserve">city management principles </w:t>
      </w:r>
    </w:p>
    <w:p w14:paraId="3D5FEC49" w14:textId="77777777" w:rsidR="00256F2B" w:rsidRDefault="00256F2B" w:rsidP="00256F2B">
      <w:pPr>
        <w:numPr>
          <w:ilvl w:val="0"/>
          <w:numId w:val="1"/>
        </w:numPr>
        <w:spacing w:line="240" w:lineRule="auto"/>
        <w:rPr>
          <w:rFonts w:ascii="Montserrat" w:eastAsia="Montserrat" w:hAnsi="Montserrat" w:cs="Montserrat"/>
          <w:sz w:val="24"/>
          <w:szCs w:val="24"/>
        </w:rPr>
      </w:pPr>
      <w:r>
        <w:rPr>
          <w:rFonts w:ascii="Montserrat" w:eastAsia="Montserrat" w:hAnsi="Montserrat" w:cs="Montserrat"/>
          <w:sz w:val="24"/>
          <w:szCs w:val="24"/>
        </w:rPr>
        <w:t>role of various components within a city</w:t>
      </w:r>
    </w:p>
    <w:p w14:paraId="23F87234" w14:textId="77777777" w:rsidR="00256F2B" w:rsidRDefault="00256F2B" w:rsidP="00256F2B">
      <w:pPr>
        <w:numPr>
          <w:ilvl w:val="1"/>
          <w:numId w:val="1"/>
        </w:numPr>
        <w:spacing w:line="240" w:lineRule="auto"/>
        <w:rPr>
          <w:rFonts w:ascii="Montserrat" w:eastAsia="Montserrat" w:hAnsi="Montserrat" w:cs="Montserrat"/>
          <w:sz w:val="24"/>
          <w:szCs w:val="24"/>
        </w:rPr>
      </w:pPr>
      <w:r>
        <w:rPr>
          <w:rFonts w:ascii="Montserrat" w:eastAsia="Montserrat" w:hAnsi="Montserrat" w:cs="Montserrat"/>
          <w:sz w:val="24"/>
          <w:szCs w:val="24"/>
        </w:rPr>
        <w:t>Buildings</w:t>
      </w:r>
    </w:p>
    <w:p w14:paraId="0D420BE3" w14:textId="77777777" w:rsidR="00256F2B" w:rsidRDefault="00256F2B" w:rsidP="00256F2B">
      <w:pPr>
        <w:numPr>
          <w:ilvl w:val="1"/>
          <w:numId w:val="1"/>
        </w:numPr>
        <w:spacing w:line="240" w:lineRule="auto"/>
        <w:rPr>
          <w:rFonts w:ascii="Montserrat" w:eastAsia="Montserrat" w:hAnsi="Montserrat" w:cs="Montserrat"/>
          <w:sz w:val="24"/>
          <w:szCs w:val="24"/>
        </w:rPr>
      </w:pPr>
      <w:r>
        <w:rPr>
          <w:rFonts w:ascii="Montserrat" w:eastAsia="Montserrat" w:hAnsi="Montserrat" w:cs="Montserrat"/>
          <w:sz w:val="24"/>
          <w:szCs w:val="24"/>
        </w:rPr>
        <w:t>Utilities</w:t>
      </w:r>
    </w:p>
    <w:p w14:paraId="39CEB285" w14:textId="77777777" w:rsidR="00256F2B" w:rsidRDefault="00256F2B" w:rsidP="00256F2B">
      <w:pPr>
        <w:numPr>
          <w:ilvl w:val="1"/>
          <w:numId w:val="1"/>
        </w:numPr>
        <w:spacing w:line="240" w:lineRule="auto"/>
        <w:rPr>
          <w:rFonts w:ascii="Montserrat" w:eastAsia="Montserrat" w:hAnsi="Montserrat" w:cs="Montserrat"/>
          <w:sz w:val="24"/>
          <w:szCs w:val="24"/>
        </w:rPr>
      </w:pPr>
      <w:r>
        <w:rPr>
          <w:rFonts w:ascii="Montserrat" w:eastAsia="Montserrat" w:hAnsi="Montserrat" w:cs="Montserrat"/>
          <w:sz w:val="24"/>
          <w:szCs w:val="24"/>
        </w:rPr>
        <w:t>Transport</w:t>
      </w:r>
    </w:p>
    <w:p w14:paraId="49A374DA" w14:textId="77777777" w:rsidR="00256F2B" w:rsidRDefault="00256F2B" w:rsidP="00256F2B">
      <w:pPr>
        <w:numPr>
          <w:ilvl w:val="1"/>
          <w:numId w:val="1"/>
        </w:numPr>
        <w:spacing w:line="240" w:lineRule="auto"/>
        <w:rPr>
          <w:rFonts w:ascii="Montserrat" w:eastAsia="Montserrat" w:hAnsi="Montserrat" w:cs="Montserrat"/>
          <w:sz w:val="24"/>
          <w:szCs w:val="24"/>
        </w:rPr>
      </w:pPr>
      <w:r>
        <w:rPr>
          <w:rFonts w:ascii="Montserrat" w:eastAsia="Montserrat" w:hAnsi="Montserrat" w:cs="Montserrat"/>
          <w:sz w:val="24"/>
          <w:szCs w:val="24"/>
        </w:rPr>
        <w:t>Citizens</w:t>
      </w:r>
    </w:p>
    <w:p w14:paraId="1EC6B58D" w14:textId="77777777" w:rsidR="00256F2B" w:rsidRDefault="00256F2B" w:rsidP="00256F2B">
      <w:pPr>
        <w:numPr>
          <w:ilvl w:val="1"/>
          <w:numId w:val="1"/>
        </w:numPr>
        <w:spacing w:line="240" w:lineRule="auto"/>
        <w:rPr>
          <w:rFonts w:ascii="Montserrat" w:eastAsia="Montserrat" w:hAnsi="Montserrat" w:cs="Montserrat"/>
          <w:sz w:val="24"/>
          <w:szCs w:val="24"/>
        </w:rPr>
      </w:pPr>
      <w:r>
        <w:rPr>
          <w:rFonts w:ascii="Montserrat" w:eastAsia="Montserrat" w:hAnsi="Montserrat" w:cs="Montserrat"/>
          <w:sz w:val="24"/>
          <w:szCs w:val="24"/>
        </w:rPr>
        <w:t>Government</w:t>
      </w:r>
    </w:p>
    <w:p w14:paraId="482F9A58" w14:textId="77777777" w:rsidR="00256F2B" w:rsidRDefault="00256F2B" w:rsidP="00256F2B">
      <w:pPr>
        <w:numPr>
          <w:ilvl w:val="1"/>
          <w:numId w:val="1"/>
        </w:numPr>
        <w:spacing w:line="240" w:lineRule="auto"/>
        <w:rPr>
          <w:rFonts w:ascii="Montserrat" w:eastAsia="Montserrat" w:hAnsi="Montserrat" w:cs="Montserrat"/>
          <w:sz w:val="24"/>
          <w:szCs w:val="24"/>
        </w:rPr>
      </w:pPr>
      <w:r>
        <w:rPr>
          <w:rFonts w:ascii="Montserrat" w:eastAsia="Montserrat" w:hAnsi="Montserrat" w:cs="Montserrat"/>
          <w:sz w:val="24"/>
          <w:szCs w:val="24"/>
        </w:rPr>
        <w:t>Resources</w:t>
      </w:r>
    </w:p>
    <w:p w14:paraId="6540FDAE" w14:textId="77777777" w:rsidR="00256F2B" w:rsidRDefault="00256F2B" w:rsidP="00256F2B">
      <w:pPr>
        <w:numPr>
          <w:ilvl w:val="1"/>
          <w:numId w:val="1"/>
        </w:numPr>
        <w:spacing w:line="240" w:lineRule="auto"/>
        <w:rPr>
          <w:rFonts w:ascii="Montserrat" w:eastAsia="Montserrat" w:hAnsi="Montserrat" w:cs="Montserrat"/>
          <w:sz w:val="24"/>
          <w:szCs w:val="24"/>
        </w:rPr>
      </w:pPr>
      <w:r>
        <w:rPr>
          <w:rFonts w:ascii="Montserrat" w:eastAsia="Montserrat" w:hAnsi="Montserrat" w:cs="Montserrat"/>
          <w:sz w:val="24"/>
          <w:szCs w:val="24"/>
        </w:rPr>
        <w:t>Taxes</w:t>
      </w:r>
    </w:p>
    <w:p w14:paraId="0950E2A4" w14:textId="77777777" w:rsidR="00256F2B" w:rsidRDefault="00256F2B" w:rsidP="00256F2B">
      <w:pPr>
        <w:numPr>
          <w:ilvl w:val="1"/>
          <w:numId w:val="1"/>
        </w:numPr>
        <w:spacing w:line="240" w:lineRule="auto"/>
        <w:rPr>
          <w:rFonts w:ascii="Montserrat" w:eastAsia="Montserrat" w:hAnsi="Montserrat" w:cs="Montserrat"/>
          <w:sz w:val="24"/>
          <w:szCs w:val="24"/>
        </w:rPr>
      </w:pPr>
      <w:r>
        <w:rPr>
          <w:rFonts w:ascii="Montserrat" w:eastAsia="Montserrat" w:hAnsi="Montserrat" w:cs="Montserrat"/>
          <w:sz w:val="24"/>
          <w:szCs w:val="24"/>
        </w:rPr>
        <w:t>City Growth</w:t>
      </w:r>
    </w:p>
    <w:p w14:paraId="7F136CAA" w14:textId="77777777" w:rsidR="00256F2B" w:rsidRDefault="00256F2B" w:rsidP="00256F2B">
      <w:pPr>
        <w:numPr>
          <w:ilvl w:val="0"/>
          <w:numId w:val="1"/>
        </w:numPr>
        <w:spacing w:line="240" w:lineRule="auto"/>
        <w:rPr>
          <w:rFonts w:ascii="Montserrat" w:eastAsia="Montserrat" w:hAnsi="Montserrat" w:cs="Montserrat"/>
          <w:sz w:val="24"/>
          <w:szCs w:val="24"/>
        </w:rPr>
      </w:pPr>
      <w:r>
        <w:rPr>
          <w:rFonts w:ascii="Montserrat" w:eastAsia="Montserrat" w:hAnsi="Montserrat" w:cs="Montserrat"/>
          <w:sz w:val="24"/>
          <w:szCs w:val="24"/>
        </w:rPr>
        <w:t>Reference all sources appropriately.</w:t>
      </w:r>
    </w:p>
    <w:p w14:paraId="273CB3B7" w14:textId="77777777" w:rsidR="00256F2B" w:rsidRDefault="00256F2B" w:rsidP="00256F2B">
      <w:pPr>
        <w:numPr>
          <w:ilvl w:val="0"/>
          <w:numId w:val="2"/>
        </w:numPr>
        <w:spacing w:line="240" w:lineRule="auto"/>
        <w:rPr>
          <w:rFonts w:ascii="Montserrat" w:eastAsia="Montserrat" w:hAnsi="Montserrat" w:cs="Montserrat"/>
          <w:sz w:val="24"/>
          <w:szCs w:val="24"/>
        </w:rPr>
      </w:pPr>
      <w:r>
        <w:rPr>
          <w:rFonts w:ascii="Montserrat" w:eastAsia="Montserrat" w:hAnsi="Montserrat" w:cs="Montserrat"/>
          <w:sz w:val="24"/>
          <w:szCs w:val="24"/>
        </w:rPr>
        <w:t>Document how these components influenced your design</w:t>
      </w:r>
    </w:p>
    <w:p w14:paraId="5EC733FE" w14:textId="77777777" w:rsidR="00256F2B" w:rsidRDefault="00256F2B" w:rsidP="00256F2B">
      <w:pPr>
        <w:numPr>
          <w:ilvl w:val="0"/>
          <w:numId w:val="2"/>
        </w:numPr>
        <w:spacing w:line="240" w:lineRule="auto"/>
        <w:rPr>
          <w:rFonts w:ascii="Montserrat" w:eastAsia="Montserrat" w:hAnsi="Montserrat" w:cs="Montserrat"/>
          <w:sz w:val="24"/>
          <w:szCs w:val="24"/>
        </w:rPr>
      </w:pPr>
      <w:r>
        <w:rPr>
          <w:rFonts w:ascii="Montserrat" w:eastAsia="Montserrat" w:hAnsi="Montserrat" w:cs="Montserrat"/>
          <w:sz w:val="24"/>
          <w:szCs w:val="24"/>
        </w:rPr>
        <w:t xml:space="preserve">Document your </w:t>
      </w:r>
    </w:p>
    <w:p w14:paraId="1B22802D" w14:textId="77777777" w:rsidR="00256F2B" w:rsidRDefault="00256F2B" w:rsidP="00256F2B">
      <w:pPr>
        <w:numPr>
          <w:ilvl w:val="1"/>
          <w:numId w:val="2"/>
        </w:numPr>
        <w:spacing w:line="240" w:lineRule="auto"/>
        <w:rPr>
          <w:rFonts w:ascii="Montserrat" w:eastAsia="Montserrat" w:hAnsi="Montserrat" w:cs="Montserrat"/>
          <w:sz w:val="24"/>
          <w:szCs w:val="24"/>
        </w:rPr>
      </w:pPr>
      <w:r>
        <w:rPr>
          <w:rFonts w:ascii="Montserrat" w:eastAsia="Montserrat" w:hAnsi="Montserrat" w:cs="Montserrat"/>
          <w:sz w:val="24"/>
          <w:szCs w:val="24"/>
        </w:rPr>
        <w:t xml:space="preserve">assumptions, </w:t>
      </w:r>
    </w:p>
    <w:p w14:paraId="159BFD37" w14:textId="77777777" w:rsidR="00256F2B" w:rsidRDefault="00256F2B" w:rsidP="00256F2B">
      <w:pPr>
        <w:numPr>
          <w:ilvl w:val="1"/>
          <w:numId w:val="2"/>
        </w:numPr>
        <w:spacing w:line="240" w:lineRule="auto"/>
        <w:rPr>
          <w:rFonts w:ascii="Montserrat" w:eastAsia="Montserrat" w:hAnsi="Montserrat" w:cs="Montserrat"/>
          <w:sz w:val="24"/>
          <w:szCs w:val="24"/>
        </w:rPr>
      </w:pPr>
      <w:r>
        <w:rPr>
          <w:rFonts w:ascii="Montserrat" w:eastAsia="Montserrat" w:hAnsi="Montserrat" w:cs="Montserrat"/>
          <w:sz w:val="24"/>
          <w:szCs w:val="24"/>
        </w:rPr>
        <w:t xml:space="preserve">design decisions, and provide </w:t>
      </w:r>
    </w:p>
    <w:p w14:paraId="1C4DE9AB" w14:textId="77777777" w:rsidR="00256F2B" w:rsidRDefault="00256F2B" w:rsidP="00256F2B">
      <w:pPr>
        <w:numPr>
          <w:ilvl w:val="1"/>
          <w:numId w:val="2"/>
        </w:numPr>
        <w:spacing w:line="240" w:lineRule="auto"/>
        <w:rPr>
          <w:rFonts w:ascii="Montserrat" w:eastAsia="Montserrat" w:hAnsi="Montserrat" w:cs="Montserrat"/>
          <w:sz w:val="24"/>
          <w:szCs w:val="24"/>
        </w:rPr>
      </w:pPr>
      <w:r>
        <w:rPr>
          <w:rFonts w:ascii="Montserrat" w:eastAsia="Montserrat" w:hAnsi="Montserrat" w:cs="Montserrat"/>
          <w:sz w:val="24"/>
          <w:szCs w:val="24"/>
        </w:rPr>
        <w:t xml:space="preserve">relevant </w:t>
      </w:r>
    </w:p>
    <w:p w14:paraId="740A11EB" w14:textId="77777777" w:rsidR="00256F2B" w:rsidRDefault="00256F2B" w:rsidP="00256F2B">
      <w:pPr>
        <w:numPr>
          <w:ilvl w:val="2"/>
          <w:numId w:val="2"/>
        </w:numPr>
        <w:spacing w:line="240" w:lineRule="auto"/>
        <w:rPr>
          <w:rFonts w:ascii="Montserrat" w:eastAsia="Montserrat" w:hAnsi="Montserrat" w:cs="Montserrat"/>
          <w:sz w:val="24"/>
          <w:szCs w:val="24"/>
        </w:rPr>
      </w:pPr>
      <w:r>
        <w:rPr>
          <w:rFonts w:ascii="Montserrat" w:eastAsia="Montserrat" w:hAnsi="Montserrat" w:cs="Montserrat"/>
          <w:sz w:val="24"/>
          <w:szCs w:val="24"/>
        </w:rPr>
        <w:t xml:space="preserve">definitions </w:t>
      </w:r>
    </w:p>
    <w:p w14:paraId="415E6B8B" w14:textId="77777777" w:rsidR="00256F2B" w:rsidRDefault="00256F2B" w:rsidP="00256F2B">
      <w:pPr>
        <w:numPr>
          <w:ilvl w:val="2"/>
          <w:numId w:val="2"/>
        </w:numPr>
        <w:spacing w:after="240"/>
        <w:rPr>
          <w:rFonts w:ascii="Montserrat" w:eastAsia="Montserrat" w:hAnsi="Montserrat" w:cs="Montserrat"/>
          <w:sz w:val="24"/>
          <w:szCs w:val="24"/>
        </w:rPr>
      </w:pPr>
      <w:r>
        <w:rPr>
          <w:rFonts w:ascii="Montserrat" w:eastAsia="Montserrat" w:hAnsi="Montserrat" w:cs="Montserrat"/>
          <w:sz w:val="24"/>
          <w:szCs w:val="24"/>
        </w:rPr>
        <w:t>explanations.</w:t>
      </w:r>
      <w:r>
        <w:rPr>
          <w:rFonts w:ascii="Montserrat" w:eastAsia="Montserrat" w:hAnsi="Montserrat" w:cs="Montserrat"/>
          <w:sz w:val="24"/>
          <w:szCs w:val="24"/>
        </w:rPr>
        <w:br/>
      </w:r>
    </w:p>
    <w:p w14:paraId="5E50810C" w14:textId="77777777" w:rsidR="00256F2B" w:rsidRDefault="00256F2B" w:rsidP="00256F2B">
      <w:pPr>
        <w:rPr>
          <w:rFonts w:ascii="Courier New" w:eastAsia="Courier New" w:hAnsi="Courier New" w:cs="Courier New"/>
          <w:sz w:val="44"/>
          <w:szCs w:val="44"/>
        </w:rPr>
      </w:pPr>
      <w:r>
        <w:rPr>
          <w:rFonts w:ascii="Montserrat" w:eastAsia="Montserrat" w:hAnsi="Montserrat" w:cs="Montserrat"/>
          <w:sz w:val="40"/>
          <w:szCs w:val="40"/>
        </w:rPr>
        <w:t>Table of Contents</w:t>
      </w:r>
    </w:p>
    <w:sdt>
      <w:sdtPr>
        <w:id w:val="1876029151"/>
        <w:docPartObj>
          <w:docPartGallery w:val="Table of Contents"/>
          <w:docPartUnique/>
        </w:docPartObj>
      </w:sdtPr>
      <w:sdtContent>
        <w:p w14:paraId="5173831F" w14:textId="77777777" w:rsidR="00256F2B" w:rsidRDefault="00256F2B" w:rsidP="00256F2B">
          <w:pPr>
            <w:widowControl w:val="0"/>
            <w:tabs>
              <w:tab w:val="right" w:pos="12000"/>
            </w:tabs>
            <w:spacing w:before="60" w:line="240" w:lineRule="auto"/>
            <w:rPr>
              <w:rFonts w:ascii="Courier New" w:eastAsia="Courier New" w:hAnsi="Courier New" w:cs="Courier New"/>
              <w:color w:val="000000"/>
              <w:sz w:val="26"/>
              <w:szCs w:val="26"/>
            </w:rPr>
          </w:pPr>
          <w:r>
            <w:fldChar w:fldCharType="begin"/>
          </w:r>
          <w:r>
            <w:instrText xml:space="preserve"> TOC \h \u \z \t "Heading 1,1,Heading 2,2,Heading 3,3,Heading 4,4,Heading 5,5,Heading 6,6,"</w:instrText>
          </w:r>
          <w:r>
            <w:fldChar w:fldCharType="separate"/>
          </w:r>
          <w:hyperlink w:anchor="_earc0ygcj5y1">
            <w:r>
              <w:rPr>
                <w:rFonts w:ascii="Courier New" w:eastAsia="Courier New" w:hAnsi="Courier New" w:cs="Courier New"/>
                <w:color w:val="000000"/>
                <w:sz w:val="26"/>
                <w:szCs w:val="26"/>
              </w:rPr>
              <w:t>Research Brief</w:t>
            </w:r>
            <w:r>
              <w:rPr>
                <w:rFonts w:ascii="Courier New" w:eastAsia="Courier New" w:hAnsi="Courier New" w:cs="Courier New"/>
                <w:color w:val="000000"/>
                <w:sz w:val="26"/>
                <w:szCs w:val="26"/>
              </w:rPr>
              <w:tab/>
              <w:t>1</w:t>
            </w:r>
          </w:hyperlink>
        </w:p>
        <w:p w14:paraId="577A2D54" w14:textId="77777777" w:rsidR="00256F2B" w:rsidRDefault="00256F2B" w:rsidP="00256F2B">
          <w:pPr>
            <w:widowControl w:val="0"/>
            <w:tabs>
              <w:tab w:val="right" w:pos="12000"/>
            </w:tabs>
            <w:spacing w:before="60" w:line="240" w:lineRule="auto"/>
            <w:rPr>
              <w:rFonts w:ascii="Courier New" w:eastAsia="Courier New" w:hAnsi="Courier New" w:cs="Courier New"/>
              <w:color w:val="000000"/>
              <w:sz w:val="26"/>
              <w:szCs w:val="26"/>
            </w:rPr>
          </w:pPr>
          <w:hyperlink w:anchor="_rc92we56yjza">
            <w:r>
              <w:rPr>
                <w:rFonts w:ascii="Courier New" w:eastAsia="Courier New" w:hAnsi="Courier New" w:cs="Courier New"/>
                <w:color w:val="000000"/>
                <w:sz w:val="26"/>
                <w:szCs w:val="26"/>
              </w:rPr>
              <w:t>References</w:t>
            </w:r>
            <w:r>
              <w:rPr>
                <w:rFonts w:ascii="Courier New" w:eastAsia="Courier New" w:hAnsi="Courier New" w:cs="Courier New"/>
                <w:color w:val="000000"/>
                <w:sz w:val="26"/>
                <w:szCs w:val="26"/>
              </w:rPr>
              <w:tab/>
              <w:t>3</w:t>
            </w:r>
          </w:hyperlink>
          <w:r>
            <w:fldChar w:fldCharType="end"/>
          </w:r>
        </w:p>
      </w:sdtContent>
    </w:sdt>
    <w:p w14:paraId="0529CD08" w14:textId="77777777" w:rsidR="00256F2B" w:rsidRDefault="00256F2B" w:rsidP="00256F2B">
      <w:pPr>
        <w:rPr>
          <w:rFonts w:ascii="Montserrat" w:eastAsia="Montserrat" w:hAnsi="Montserrat" w:cs="Montserrat"/>
          <w:sz w:val="34"/>
          <w:szCs w:val="34"/>
        </w:rPr>
      </w:pPr>
    </w:p>
    <w:p w14:paraId="2FAB5365" w14:textId="77777777" w:rsidR="00256F2B" w:rsidRDefault="00256F2B" w:rsidP="00256F2B">
      <w:pPr>
        <w:pStyle w:val="Heading1"/>
      </w:pPr>
      <w:bookmarkStart w:id="0" w:name="_1ylk6nd3kdw" w:colFirst="0" w:colLast="0"/>
      <w:bookmarkEnd w:id="0"/>
    </w:p>
    <w:p w14:paraId="5AAB18F7" w14:textId="77777777" w:rsidR="00256F2B" w:rsidRDefault="00256F2B" w:rsidP="00256F2B">
      <w:pPr>
        <w:pStyle w:val="Heading1"/>
      </w:pPr>
      <w:bookmarkStart w:id="1" w:name="_g9dp0w7qucrp" w:colFirst="0" w:colLast="0"/>
      <w:bookmarkEnd w:id="1"/>
    </w:p>
    <w:p w14:paraId="70E99C4F" w14:textId="77777777" w:rsidR="00256F2B" w:rsidRDefault="00256F2B" w:rsidP="00256F2B"/>
    <w:p w14:paraId="4D1E8812" w14:textId="77777777" w:rsidR="00256F2B" w:rsidRDefault="00256F2B" w:rsidP="00256F2B"/>
    <w:p w14:paraId="275700AB" w14:textId="77777777" w:rsidR="00256F2B" w:rsidRDefault="00256F2B" w:rsidP="00256F2B"/>
    <w:p w14:paraId="4FC169B3" w14:textId="77777777" w:rsidR="00256F2B" w:rsidRDefault="00256F2B" w:rsidP="00256F2B"/>
    <w:p w14:paraId="4A00E01A" w14:textId="77777777" w:rsidR="00256F2B" w:rsidRDefault="00256F2B" w:rsidP="00256F2B"/>
    <w:p w14:paraId="1EA22AC0" w14:textId="77777777" w:rsidR="00256F2B" w:rsidRDefault="00256F2B" w:rsidP="00256F2B"/>
    <w:p w14:paraId="4E4ED167" w14:textId="77777777" w:rsidR="00256F2B" w:rsidRDefault="00256F2B" w:rsidP="00256F2B"/>
    <w:p w14:paraId="40C44B76" w14:textId="77777777" w:rsidR="00256F2B" w:rsidRDefault="00256F2B" w:rsidP="00256F2B"/>
    <w:p w14:paraId="458FCF0D" w14:textId="77777777" w:rsidR="00256F2B" w:rsidRDefault="00256F2B" w:rsidP="00256F2B"/>
    <w:p w14:paraId="3906EFC1" w14:textId="77777777" w:rsidR="00256F2B" w:rsidRDefault="00256F2B" w:rsidP="00256F2B">
      <w:pPr>
        <w:rPr>
          <w:sz w:val="40"/>
          <w:szCs w:val="40"/>
        </w:rPr>
      </w:pPr>
      <w:r>
        <w:rPr>
          <w:sz w:val="40"/>
          <w:szCs w:val="40"/>
        </w:rPr>
        <w:t>Research Brief</w:t>
      </w:r>
    </w:p>
    <w:p w14:paraId="5A288445" w14:textId="77777777" w:rsidR="00256F2B" w:rsidRDefault="00256F2B" w:rsidP="00256F2B">
      <w:pPr>
        <w:rPr>
          <w:sz w:val="40"/>
          <w:szCs w:val="40"/>
        </w:rPr>
      </w:pPr>
    </w:p>
    <w:p w14:paraId="5F673E01" w14:textId="77777777" w:rsidR="00256F2B" w:rsidRDefault="00256F2B" w:rsidP="00256F2B">
      <w:pPr>
        <w:rPr>
          <w:rFonts w:ascii="Montserrat" w:eastAsia="Montserrat" w:hAnsi="Montserrat" w:cs="Montserrat"/>
          <w:b/>
          <w:sz w:val="24"/>
          <w:szCs w:val="24"/>
          <w:shd w:val="clear" w:color="auto" w:fill="F4CCCC"/>
        </w:rPr>
      </w:pPr>
      <w:r>
        <w:rPr>
          <w:rFonts w:ascii="Montserrat" w:eastAsia="Montserrat" w:hAnsi="Montserrat" w:cs="Montserrat"/>
          <w:b/>
          <w:sz w:val="24"/>
          <w:szCs w:val="24"/>
          <w:shd w:val="clear" w:color="auto" w:fill="F4CCCC"/>
        </w:rPr>
        <w:t>Urban Development</w:t>
      </w:r>
    </w:p>
    <w:p w14:paraId="16C29EA2" w14:textId="77777777" w:rsidR="00256F2B" w:rsidRDefault="00256F2B" w:rsidP="00256F2B">
      <w:pPr>
        <w:rPr>
          <w:rFonts w:ascii="Montserrat" w:eastAsia="Montserrat" w:hAnsi="Montserrat" w:cs="Montserrat"/>
          <w:color w:val="0B5394"/>
          <w:sz w:val="20"/>
          <w:szCs w:val="20"/>
        </w:rPr>
      </w:pPr>
      <w:r>
        <w:rPr>
          <w:rFonts w:ascii="Montserrat" w:eastAsia="Montserrat" w:hAnsi="Montserrat" w:cs="Montserrat"/>
          <w:sz w:val="20"/>
          <w:szCs w:val="20"/>
        </w:rPr>
        <w:t xml:space="preserve">Urban development transforms cities to drive economic &amp; social growth. It focuses on improving living standards while addressing environmental concerns that arise from high population density. Key goals include enhancing quality of life through accessible services, housing &amp; efficient transportation. </w:t>
      </w:r>
      <w:r>
        <w:rPr>
          <w:rFonts w:ascii="Montserrat" w:eastAsia="Montserrat" w:hAnsi="Montserrat" w:cs="Montserrat"/>
          <w:color w:val="0B5394"/>
          <w:sz w:val="20"/>
          <w:szCs w:val="20"/>
        </w:rPr>
        <w:t>Government, S. (2024)</w:t>
      </w:r>
    </w:p>
    <w:p w14:paraId="434C6067" w14:textId="77777777" w:rsidR="00256F2B" w:rsidRDefault="00256F2B" w:rsidP="00256F2B">
      <w:pPr>
        <w:rPr>
          <w:rFonts w:ascii="Montserrat" w:eastAsia="Montserrat" w:hAnsi="Montserrat" w:cs="Montserrat"/>
          <w:color w:val="0B5394"/>
          <w:sz w:val="24"/>
          <w:szCs w:val="24"/>
        </w:rPr>
      </w:pPr>
    </w:p>
    <w:p w14:paraId="641B280E" w14:textId="77777777" w:rsidR="00256F2B" w:rsidRDefault="00256F2B" w:rsidP="00256F2B">
      <w:pPr>
        <w:spacing w:after="240"/>
        <w:rPr>
          <w:rFonts w:ascii="Montserrat" w:eastAsia="Montserrat" w:hAnsi="Montserrat" w:cs="Montserrat"/>
          <w:i/>
          <w:color w:val="990000"/>
          <w:sz w:val="24"/>
          <w:szCs w:val="24"/>
        </w:rPr>
      </w:pPr>
      <w:r>
        <w:rPr>
          <w:rFonts w:ascii="Montserrat" w:eastAsia="Montserrat" w:hAnsi="Montserrat" w:cs="Montserrat"/>
          <w:b/>
          <w:sz w:val="24"/>
          <w:szCs w:val="24"/>
          <w:shd w:val="clear" w:color="auto" w:fill="F4CCCC"/>
        </w:rPr>
        <w:t>Key Principles for City Management</w:t>
      </w:r>
    </w:p>
    <w:p w14:paraId="00DC9CB9" w14:textId="77777777" w:rsidR="00256F2B" w:rsidRDefault="00256F2B" w:rsidP="00256F2B">
      <w:pPr>
        <w:spacing w:before="240" w:after="240"/>
        <w:rPr>
          <w:rFonts w:ascii="Montserrat" w:eastAsia="Montserrat" w:hAnsi="Montserrat" w:cs="Montserrat"/>
          <w:sz w:val="20"/>
          <w:szCs w:val="20"/>
        </w:rPr>
      </w:pPr>
      <w:r>
        <w:rPr>
          <w:rFonts w:ascii="Montserrat" w:eastAsia="Montserrat" w:hAnsi="Montserrat" w:cs="Montserrat"/>
          <w:sz w:val="20"/>
          <w:szCs w:val="20"/>
        </w:rPr>
        <w:t xml:space="preserve">We used the principles of </w:t>
      </w:r>
      <w:r>
        <w:rPr>
          <w:rFonts w:ascii="Montserrat" w:eastAsia="Montserrat" w:hAnsi="Montserrat" w:cs="Montserrat"/>
          <w:b/>
          <w:sz w:val="20"/>
          <w:szCs w:val="20"/>
        </w:rPr>
        <w:t>Acquiring sufficient funding</w:t>
      </w:r>
      <w:r>
        <w:rPr>
          <w:rFonts w:ascii="Montserrat" w:eastAsia="Montserrat" w:hAnsi="Montserrat" w:cs="Montserrat"/>
          <w:sz w:val="20"/>
          <w:szCs w:val="20"/>
        </w:rPr>
        <w:t xml:space="preserve"> (which includes financing running costs, as well as levying taxes) as well as that of </w:t>
      </w:r>
      <w:r>
        <w:rPr>
          <w:rFonts w:ascii="Montserrat" w:eastAsia="Montserrat" w:hAnsi="Montserrat" w:cs="Montserrat"/>
          <w:b/>
          <w:sz w:val="20"/>
          <w:szCs w:val="20"/>
        </w:rPr>
        <w:t>Accountable governance</w:t>
      </w:r>
      <w:r>
        <w:rPr>
          <w:rFonts w:ascii="Montserrat" w:eastAsia="Montserrat" w:hAnsi="Montserrat" w:cs="Montserrat"/>
          <w:sz w:val="20"/>
          <w:szCs w:val="20"/>
        </w:rPr>
        <w:t xml:space="preserve">, as per </w:t>
      </w:r>
      <w:proofErr w:type="spellStart"/>
      <w:r>
        <w:rPr>
          <w:rFonts w:ascii="Montserrat" w:eastAsia="Montserrat" w:hAnsi="Montserrat" w:cs="Montserrat"/>
          <w:color w:val="0B5394"/>
          <w:sz w:val="20"/>
          <w:szCs w:val="20"/>
        </w:rPr>
        <w:t>Nusca</w:t>
      </w:r>
      <w:proofErr w:type="spellEnd"/>
      <w:r>
        <w:rPr>
          <w:rFonts w:ascii="Montserrat" w:eastAsia="Montserrat" w:hAnsi="Montserrat" w:cs="Montserrat"/>
          <w:color w:val="0B5394"/>
          <w:sz w:val="20"/>
          <w:szCs w:val="20"/>
        </w:rPr>
        <w:t xml:space="preserve">, A. (2024). </w:t>
      </w:r>
      <w:r>
        <w:rPr>
          <w:rFonts w:ascii="Montserrat" w:eastAsia="Montserrat" w:hAnsi="Montserrat" w:cs="Montserrat"/>
          <w:sz w:val="20"/>
          <w:szCs w:val="20"/>
        </w:rPr>
        <w:t>Our government was made to be as efficient and have as positive of an impact on citizens as possible.</w:t>
      </w:r>
    </w:p>
    <w:p w14:paraId="2A750D72" w14:textId="77777777" w:rsidR="00256F2B" w:rsidRDefault="00256F2B" w:rsidP="00256F2B">
      <w:pPr>
        <w:spacing w:before="240" w:after="240"/>
        <w:rPr>
          <w:rFonts w:ascii="Montserrat" w:eastAsia="Montserrat" w:hAnsi="Montserrat" w:cs="Montserrat"/>
          <w:sz w:val="20"/>
          <w:szCs w:val="20"/>
        </w:rPr>
      </w:pPr>
      <w:r>
        <w:pict w14:anchorId="48DBFA83">
          <v:rect id="_x0000_i1025" style="width:0;height:1.5pt" o:hralign="center" o:hrstd="t" o:hr="t" fillcolor="#a0a0a0" stroked="f"/>
        </w:pict>
      </w:r>
    </w:p>
    <w:p w14:paraId="679196A5" w14:textId="77777777" w:rsidR="00256F2B" w:rsidRDefault="00256F2B" w:rsidP="00256F2B">
      <w:pPr>
        <w:spacing w:before="240" w:after="240"/>
        <w:rPr>
          <w:rFonts w:ascii="Montserrat" w:eastAsia="Montserrat" w:hAnsi="Montserrat" w:cs="Montserrat"/>
          <w:sz w:val="24"/>
          <w:szCs w:val="24"/>
          <w:shd w:val="clear" w:color="auto" w:fill="F4CCCC"/>
        </w:rPr>
      </w:pPr>
      <w:r>
        <w:rPr>
          <w:rFonts w:ascii="Montserrat" w:eastAsia="Montserrat" w:hAnsi="Montserrat" w:cs="Montserrat"/>
          <w:sz w:val="24"/>
          <w:szCs w:val="24"/>
          <w:shd w:val="clear" w:color="auto" w:fill="F4CCCC"/>
        </w:rPr>
        <w:t>ROLE OF VARIOUS COMPONENTS IN THE CITY</w:t>
      </w:r>
    </w:p>
    <w:p w14:paraId="574D212D" w14:textId="77777777" w:rsidR="00256F2B" w:rsidRDefault="00256F2B" w:rsidP="00256F2B">
      <w:pPr>
        <w:pStyle w:val="Heading3"/>
        <w:keepNext w:val="0"/>
        <w:keepLines w:val="0"/>
        <w:spacing w:before="280"/>
        <w:rPr>
          <w:rFonts w:ascii="Montserrat" w:eastAsia="Montserrat" w:hAnsi="Montserrat" w:cs="Montserrat"/>
          <w:b/>
          <w:color w:val="000000"/>
          <w:sz w:val="26"/>
          <w:szCs w:val="26"/>
          <w:shd w:val="clear" w:color="auto" w:fill="FFF2CC"/>
        </w:rPr>
      </w:pPr>
      <w:bookmarkStart w:id="2" w:name="_9xfuuhpzjltm" w:colFirst="0" w:colLast="0"/>
      <w:bookmarkEnd w:id="2"/>
      <w:r>
        <w:rPr>
          <w:rFonts w:ascii="Montserrat" w:eastAsia="Montserrat" w:hAnsi="Montserrat" w:cs="Montserrat"/>
          <w:b/>
          <w:color w:val="000000"/>
          <w:sz w:val="26"/>
          <w:szCs w:val="26"/>
          <w:shd w:val="clear" w:color="auto" w:fill="FFF2CC"/>
        </w:rPr>
        <w:t xml:space="preserve">Buildings </w:t>
      </w:r>
    </w:p>
    <w:p w14:paraId="44FEACCA" w14:textId="77777777" w:rsidR="00256F2B" w:rsidRDefault="00256F2B" w:rsidP="00256F2B">
      <w:pPr>
        <w:spacing w:before="240" w:after="240"/>
      </w:pPr>
      <w:r>
        <w:t>*</w:t>
      </w:r>
      <w:proofErr w:type="gramStart"/>
      <w:r>
        <w:t>needs</w:t>
      </w:r>
      <w:proofErr w:type="gramEnd"/>
      <w:r>
        <w:t xml:space="preserve"> new resources!</w:t>
      </w:r>
    </w:p>
    <w:p w14:paraId="79379B5E" w14:textId="77777777" w:rsidR="00256F2B" w:rsidRDefault="00256F2B" w:rsidP="00256F2B">
      <w:pPr>
        <w:pStyle w:val="Heading3"/>
        <w:keepNext w:val="0"/>
        <w:keepLines w:val="0"/>
        <w:pBdr>
          <w:top w:val="nil"/>
          <w:left w:val="nil"/>
          <w:bottom w:val="nil"/>
          <w:right w:val="nil"/>
          <w:between w:val="nil"/>
        </w:pBdr>
        <w:spacing w:before="280"/>
        <w:rPr>
          <w:rFonts w:ascii="Montserrat" w:eastAsia="Montserrat" w:hAnsi="Montserrat" w:cs="Montserrat"/>
          <w:b/>
          <w:sz w:val="26"/>
          <w:szCs w:val="26"/>
          <w:shd w:val="clear" w:color="auto" w:fill="FFF2CC"/>
        </w:rPr>
      </w:pPr>
      <w:bookmarkStart w:id="3" w:name="_7lcko08vm71t" w:colFirst="0" w:colLast="0"/>
      <w:bookmarkEnd w:id="3"/>
      <w:r>
        <w:rPr>
          <w:rFonts w:ascii="Montserrat" w:eastAsia="Montserrat" w:hAnsi="Montserrat" w:cs="Montserrat"/>
          <w:b/>
          <w:sz w:val="26"/>
          <w:szCs w:val="26"/>
          <w:shd w:val="clear" w:color="auto" w:fill="FFF2CC"/>
        </w:rPr>
        <w:t>Utilities</w:t>
      </w:r>
    </w:p>
    <w:p w14:paraId="65506B1E" w14:textId="77777777" w:rsidR="00256F2B" w:rsidRDefault="00256F2B" w:rsidP="00256F2B">
      <w:r>
        <w:rPr>
          <w:rFonts w:ascii="Montserrat" w:eastAsia="Montserrat" w:hAnsi="Montserrat" w:cs="Montserrat"/>
          <w:sz w:val="20"/>
          <w:szCs w:val="20"/>
        </w:rPr>
        <w:t xml:space="preserve">According to the </w:t>
      </w:r>
      <w:r>
        <w:rPr>
          <w:rFonts w:ascii="Montserrat" w:eastAsia="Montserrat" w:hAnsi="Montserrat" w:cs="Montserrat"/>
          <w:color w:val="3C78D8"/>
          <w:sz w:val="20"/>
          <w:szCs w:val="20"/>
        </w:rPr>
        <w:t xml:space="preserve">Council of Scientific and Industrial Research (CSIR), </w:t>
      </w:r>
      <w:r>
        <w:rPr>
          <w:rFonts w:ascii="Montserrat" w:eastAsia="Montserrat" w:hAnsi="Montserrat" w:cs="Montserrat"/>
          <w:sz w:val="20"/>
          <w:szCs w:val="20"/>
        </w:rPr>
        <w:t>residential utilities support domestic needs by providing resources like electricity and materials, while collective services handle waste management and sewer systems. Maintaining these utilities is crucial for citizen satisfaction and efficient public services.</w:t>
      </w:r>
    </w:p>
    <w:p w14:paraId="592A5568" w14:textId="77777777" w:rsidR="00256F2B" w:rsidRDefault="00256F2B" w:rsidP="00256F2B">
      <w:pPr>
        <w:pStyle w:val="Heading2"/>
        <w:rPr>
          <w:shd w:val="clear" w:color="auto" w:fill="FFF2CC"/>
        </w:rPr>
      </w:pPr>
      <w:bookmarkStart w:id="4" w:name="_7wazopx0crfe" w:colFirst="0" w:colLast="0"/>
      <w:bookmarkEnd w:id="4"/>
      <w:r>
        <w:rPr>
          <w:shd w:val="clear" w:color="auto" w:fill="FFF2CC"/>
        </w:rPr>
        <w:t>Transportation</w:t>
      </w:r>
    </w:p>
    <w:p w14:paraId="481B6C1E" w14:textId="77777777" w:rsidR="00256F2B" w:rsidRDefault="00256F2B" w:rsidP="00256F2B">
      <w:pPr>
        <w:rPr>
          <w:sz w:val="24"/>
          <w:szCs w:val="24"/>
        </w:rPr>
      </w:pPr>
      <w:r>
        <w:t>Many factors can influence the method of transport citizens take. These factors include traffic, cost of vehicles &amp; the time taken to travel. This last factor influences citizen satisfaction.</w:t>
      </w:r>
      <w:r>
        <w:rPr>
          <w:b/>
        </w:rPr>
        <w:t xml:space="preserve"> </w:t>
      </w:r>
      <w:r>
        <w:t xml:space="preserve">Both private and public transportation varies depending on the given scenario. Factors such as traffic, cost of vehicle for public and private ownership and the time of travel influence which method is most efficient to travel across the city. The time taken for travel may impact the citizen satisfaction of the city. </w:t>
      </w:r>
      <w:r>
        <w:rPr>
          <w:rFonts w:ascii="Montserrat" w:eastAsia="Montserrat" w:hAnsi="Montserrat" w:cs="Montserrat"/>
          <w:color w:val="0B5394"/>
          <w:sz w:val="24"/>
          <w:szCs w:val="24"/>
        </w:rPr>
        <w:t>Transit, P. (2021)</w:t>
      </w:r>
    </w:p>
    <w:p w14:paraId="5F0FA5F8" w14:textId="77777777" w:rsidR="00256F2B" w:rsidRDefault="00256F2B" w:rsidP="00256F2B">
      <w:pPr>
        <w:pStyle w:val="Heading2"/>
        <w:rPr>
          <w:shd w:val="clear" w:color="auto" w:fill="FFF2CC"/>
        </w:rPr>
      </w:pPr>
      <w:bookmarkStart w:id="5" w:name="_oemdoz6iau4m" w:colFirst="0" w:colLast="0"/>
      <w:bookmarkEnd w:id="5"/>
      <w:r>
        <w:rPr>
          <w:shd w:val="clear" w:color="auto" w:fill="FFF2CC"/>
        </w:rPr>
        <w:t>Citizens</w:t>
      </w:r>
    </w:p>
    <w:p w14:paraId="765F0A96" w14:textId="77777777" w:rsidR="00256F2B" w:rsidRDefault="00256F2B" w:rsidP="00256F2B">
      <w:r>
        <w:t>*</w:t>
      </w:r>
      <w:proofErr w:type="gramStart"/>
      <w:r>
        <w:t>needs</w:t>
      </w:r>
      <w:proofErr w:type="gramEnd"/>
      <w:r>
        <w:t xml:space="preserve"> new resources!</w:t>
      </w:r>
    </w:p>
    <w:p w14:paraId="3726011F" w14:textId="77777777" w:rsidR="00256F2B" w:rsidRDefault="00256F2B" w:rsidP="00256F2B"/>
    <w:p w14:paraId="4805DA01" w14:textId="77777777" w:rsidR="00256F2B" w:rsidRDefault="00256F2B" w:rsidP="00256F2B"/>
    <w:p w14:paraId="238926BE" w14:textId="77777777" w:rsidR="00256F2B" w:rsidRDefault="00256F2B" w:rsidP="00256F2B">
      <w:pPr>
        <w:rPr>
          <w:sz w:val="30"/>
          <w:szCs w:val="30"/>
          <w:shd w:val="clear" w:color="auto" w:fill="FFF2CC"/>
        </w:rPr>
      </w:pPr>
      <w:r>
        <w:rPr>
          <w:sz w:val="30"/>
          <w:szCs w:val="30"/>
          <w:shd w:val="clear" w:color="auto" w:fill="FFF2CC"/>
        </w:rPr>
        <w:t>Government</w:t>
      </w:r>
    </w:p>
    <w:p w14:paraId="5F9FFA59" w14:textId="77777777" w:rsidR="00256F2B" w:rsidRDefault="00256F2B" w:rsidP="00256F2B">
      <w:pPr>
        <w:rPr>
          <w:sz w:val="30"/>
          <w:szCs w:val="30"/>
          <w:shd w:val="clear" w:color="auto" w:fill="FFF2CC"/>
        </w:rPr>
      </w:pPr>
    </w:p>
    <w:p w14:paraId="1754126F" w14:textId="77777777" w:rsidR="00256F2B" w:rsidRDefault="00256F2B" w:rsidP="00256F2B">
      <w:pPr>
        <w:rPr>
          <w:sz w:val="24"/>
          <w:szCs w:val="24"/>
        </w:rPr>
      </w:pPr>
      <w:r>
        <w:rPr>
          <w:sz w:val="24"/>
          <w:szCs w:val="24"/>
        </w:rPr>
        <w:t xml:space="preserve">From our research, the government manages all aspects of the city. Examples are managing </w:t>
      </w:r>
      <w:r>
        <w:rPr>
          <w:b/>
          <w:sz w:val="24"/>
          <w:szCs w:val="24"/>
        </w:rPr>
        <w:t>citizen satisfaction and welfare</w:t>
      </w:r>
      <w:r>
        <w:rPr>
          <w:sz w:val="24"/>
          <w:szCs w:val="24"/>
        </w:rPr>
        <w:t xml:space="preserve"> by ensuring residents have services &amp; adequate housing, as well as </w:t>
      </w:r>
      <w:r>
        <w:rPr>
          <w:b/>
          <w:sz w:val="24"/>
          <w:szCs w:val="24"/>
        </w:rPr>
        <w:t>Resource Management</w:t>
      </w:r>
      <w:r>
        <w:rPr>
          <w:sz w:val="24"/>
          <w:szCs w:val="24"/>
        </w:rPr>
        <w:t xml:space="preserve">, where local governments are key managers of essential services like water &amp; energy. </w:t>
      </w:r>
      <w:r>
        <w:rPr>
          <w:rFonts w:ascii="Montserrat" w:eastAsia="Montserrat" w:hAnsi="Montserrat" w:cs="Montserrat"/>
          <w:color w:val="0B5394"/>
          <w:sz w:val="24"/>
          <w:szCs w:val="24"/>
        </w:rPr>
        <w:t>Hoeflich de Duque, S. (2023)</w:t>
      </w:r>
    </w:p>
    <w:p w14:paraId="0F53E799" w14:textId="77777777" w:rsidR="00256F2B" w:rsidRDefault="00256F2B" w:rsidP="00256F2B">
      <w:pPr>
        <w:rPr>
          <w:sz w:val="24"/>
          <w:szCs w:val="24"/>
        </w:rPr>
      </w:pPr>
    </w:p>
    <w:p w14:paraId="20E87FB2" w14:textId="77777777" w:rsidR="00256F2B" w:rsidRDefault="00256F2B" w:rsidP="00256F2B">
      <w:pPr>
        <w:rPr>
          <w:rFonts w:ascii="Montserrat" w:eastAsia="Montserrat" w:hAnsi="Montserrat" w:cs="Montserrat"/>
          <w:sz w:val="30"/>
          <w:szCs w:val="30"/>
          <w:shd w:val="clear" w:color="auto" w:fill="FFF2CC"/>
        </w:rPr>
      </w:pPr>
      <w:r>
        <w:rPr>
          <w:rFonts w:ascii="Montserrat" w:eastAsia="Montserrat" w:hAnsi="Montserrat" w:cs="Montserrat"/>
          <w:sz w:val="30"/>
          <w:szCs w:val="30"/>
          <w:shd w:val="clear" w:color="auto" w:fill="FFF2CC"/>
        </w:rPr>
        <w:t>Resources</w:t>
      </w:r>
    </w:p>
    <w:p w14:paraId="1277A277" w14:textId="77777777" w:rsidR="00256F2B" w:rsidRDefault="00256F2B" w:rsidP="00256F2B">
      <w:pPr>
        <w:rPr>
          <w:rFonts w:ascii="Montserrat" w:eastAsia="Montserrat" w:hAnsi="Montserrat" w:cs="Montserrat"/>
          <w:color w:val="0B5394"/>
          <w:sz w:val="24"/>
          <w:szCs w:val="24"/>
        </w:rPr>
      </w:pPr>
      <w:r>
        <w:rPr>
          <w:rFonts w:ascii="Montserrat" w:eastAsia="Montserrat" w:hAnsi="Montserrat" w:cs="Montserrat"/>
          <w:sz w:val="20"/>
          <w:szCs w:val="20"/>
        </w:rPr>
        <w:t xml:space="preserve">Urban areas depend heavily on resources to support their populations and activities. However, rapid urbanisation drives up resource consumption, complicating efforts to uphold sustainability principles. Therefore, effective resource management is essential for achieving sustainable urban development, focusing on maximising resource use while minimising waste and environmental impact. </w:t>
      </w:r>
      <w:r>
        <w:rPr>
          <w:rFonts w:ascii="Montserrat" w:eastAsia="Montserrat" w:hAnsi="Montserrat" w:cs="Montserrat"/>
          <w:color w:val="0B5394"/>
          <w:sz w:val="24"/>
          <w:szCs w:val="24"/>
        </w:rPr>
        <w:t xml:space="preserve">Zucaro, A., Maselli, G. and </w:t>
      </w:r>
      <w:proofErr w:type="spellStart"/>
      <w:r>
        <w:rPr>
          <w:rFonts w:ascii="Montserrat" w:eastAsia="Montserrat" w:hAnsi="Montserrat" w:cs="Montserrat"/>
          <w:color w:val="0B5394"/>
          <w:sz w:val="24"/>
          <w:szCs w:val="24"/>
        </w:rPr>
        <w:t>Ulgiati</w:t>
      </w:r>
      <w:proofErr w:type="spellEnd"/>
      <w:r>
        <w:rPr>
          <w:rFonts w:ascii="Montserrat" w:eastAsia="Montserrat" w:hAnsi="Montserrat" w:cs="Montserrat"/>
          <w:color w:val="0B5394"/>
          <w:sz w:val="24"/>
          <w:szCs w:val="24"/>
        </w:rPr>
        <w:t>, S. (2021)</w:t>
      </w:r>
    </w:p>
    <w:p w14:paraId="12A057B2" w14:textId="77777777" w:rsidR="00256F2B" w:rsidRDefault="00256F2B" w:rsidP="00256F2B">
      <w:pPr>
        <w:rPr>
          <w:rFonts w:ascii="Montserrat" w:eastAsia="Montserrat" w:hAnsi="Montserrat" w:cs="Montserrat"/>
          <w:color w:val="0B5394"/>
          <w:sz w:val="24"/>
          <w:szCs w:val="24"/>
        </w:rPr>
      </w:pPr>
    </w:p>
    <w:p w14:paraId="2C50FE70" w14:textId="77777777" w:rsidR="00256F2B" w:rsidRDefault="00256F2B" w:rsidP="00256F2B">
      <w:pPr>
        <w:rPr>
          <w:rFonts w:ascii="Montserrat" w:eastAsia="Montserrat" w:hAnsi="Montserrat" w:cs="Montserrat"/>
          <w:sz w:val="30"/>
          <w:szCs w:val="30"/>
          <w:shd w:val="clear" w:color="auto" w:fill="FFF2CC"/>
        </w:rPr>
      </w:pPr>
      <w:r>
        <w:rPr>
          <w:rFonts w:ascii="Montserrat" w:eastAsia="Montserrat" w:hAnsi="Montserrat" w:cs="Montserrat"/>
          <w:sz w:val="30"/>
          <w:szCs w:val="30"/>
          <w:shd w:val="clear" w:color="auto" w:fill="FFF2CC"/>
        </w:rPr>
        <w:t>Taxes</w:t>
      </w:r>
    </w:p>
    <w:p w14:paraId="3A3DE00F" w14:textId="77777777" w:rsidR="00256F2B" w:rsidRDefault="00256F2B" w:rsidP="00256F2B">
      <w:pPr>
        <w:rPr>
          <w:rFonts w:ascii="Montserrat" w:eastAsia="Montserrat" w:hAnsi="Montserrat" w:cs="Montserrat"/>
        </w:rPr>
      </w:pPr>
      <w:r>
        <w:rPr>
          <w:rFonts w:ascii="Montserrat" w:eastAsia="Montserrat" w:hAnsi="Montserrat" w:cs="Montserrat"/>
        </w:rPr>
        <w:t xml:space="preserve">Taxes play a key role in how residents feel about their government and their own finances. Changes in tax rates affect people's bank accounts and their satisfaction with public services. There’s often a gap between what citizens want from their local government and what they’re willing to pay in taxes. When people see improvements in services that match their tax dollars, it boosts their overall happiness and financial situation. </w:t>
      </w:r>
      <w:r>
        <w:rPr>
          <w:rFonts w:ascii="Montserrat" w:eastAsia="Montserrat" w:hAnsi="Montserrat" w:cs="Montserrat"/>
          <w:color w:val="0B5394"/>
          <w:sz w:val="24"/>
          <w:szCs w:val="24"/>
        </w:rPr>
        <w:t>Glaser, M. A., &amp; Hildreth, W. B. (1999)</w:t>
      </w:r>
    </w:p>
    <w:p w14:paraId="72C98353" w14:textId="77777777" w:rsidR="00256F2B" w:rsidRDefault="00256F2B" w:rsidP="00256F2B">
      <w:pPr>
        <w:rPr>
          <w:rFonts w:ascii="Montserrat" w:eastAsia="Montserrat" w:hAnsi="Montserrat" w:cs="Montserrat"/>
        </w:rPr>
      </w:pPr>
    </w:p>
    <w:p w14:paraId="37C00C3A" w14:textId="77777777" w:rsidR="00256F2B" w:rsidRDefault="00256F2B" w:rsidP="00256F2B">
      <w:pPr>
        <w:rPr>
          <w:rFonts w:ascii="Montserrat" w:eastAsia="Montserrat" w:hAnsi="Montserrat" w:cs="Montserrat"/>
        </w:rPr>
      </w:pPr>
    </w:p>
    <w:p w14:paraId="5DA1D753" w14:textId="77777777" w:rsidR="00256F2B" w:rsidRDefault="00256F2B" w:rsidP="00256F2B">
      <w:pPr>
        <w:rPr>
          <w:rFonts w:ascii="Montserrat" w:eastAsia="Montserrat" w:hAnsi="Montserrat" w:cs="Montserrat"/>
          <w:sz w:val="26"/>
          <w:szCs w:val="26"/>
          <w:shd w:val="clear" w:color="auto" w:fill="FFF2CC"/>
        </w:rPr>
      </w:pPr>
      <w:r>
        <w:rPr>
          <w:rFonts w:ascii="Montserrat" w:eastAsia="Montserrat" w:hAnsi="Montserrat" w:cs="Montserrat"/>
          <w:sz w:val="26"/>
          <w:szCs w:val="26"/>
          <w:shd w:val="clear" w:color="auto" w:fill="FFF2CC"/>
        </w:rPr>
        <w:t>City Growth</w:t>
      </w:r>
    </w:p>
    <w:p w14:paraId="24CE6538" w14:textId="77777777" w:rsidR="00256F2B" w:rsidRDefault="00256F2B" w:rsidP="00256F2B">
      <w:pPr>
        <w:rPr>
          <w:rFonts w:ascii="Montserrat" w:eastAsia="Montserrat" w:hAnsi="Montserrat" w:cs="Montserrat"/>
        </w:rPr>
      </w:pPr>
      <w:r>
        <w:rPr>
          <w:rFonts w:ascii="Montserrat" w:eastAsia="Montserrat" w:hAnsi="Montserrat" w:cs="Montserrat"/>
        </w:rPr>
        <w:t>Population growth significantly impacts taxes by increasing the demand for essential services like housing. As cities expand, they may need to raise tax rates or introduce new taxes to fund these services. Where on the other hand, a larger population can also broaden the tax base, potentially allowing for lower rates. Additionally, as the population grows, disparities in income and living conditions may emerge, prompting local governments to consider progressive tax structures to address these inequities.</w:t>
      </w:r>
    </w:p>
    <w:p w14:paraId="1D0DD58F" w14:textId="77777777" w:rsidR="00256F2B" w:rsidRDefault="00256F2B" w:rsidP="00256F2B">
      <w:pPr>
        <w:spacing w:after="240" w:line="240" w:lineRule="auto"/>
        <w:rPr>
          <w:rFonts w:ascii="Montserrat" w:eastAsia="Montserrat" w:hAnsi="Montserrat" w:cs="Montserrat"/>
          <w:color w:val="0B5394"/>
          <w:sz w:val="24"/>
          <w:szCs w:val="24"/>
        </w:rPr>
      </w:pPr>
      <w:r>
        <w:rPr>
          <w:rFonts w:ascii="Montserrat" w:eastAsia="Montserrat" w:hAnsi="Montserrat" w:cs="Montserrat"/>
          <w:color w:val="0B5394"/>
          <w:sz w:val="24"/>
          <w:szCs w:val="24"/>
        </w:rPr>
        <w:t>Bahl, R., Holland, D. &amp; Linn, J., (2015)</w:t>
      </w:r>
    </w:p>
    <w:p w14:paraId="36C69BFA" w14:textId="77777777" w:rsidR="00256F2B" w:rsidRDefault="00256F2B" w:rsidP="00256F2B">
      <w:pPr>
        <w:spacing w:after="240" w:line="240" w:lineRule="auto"/>
        <w:rPr>
          <w:rFonts w:ascii="Montserrat" w:eastAsia="Montserrat" w:hAnsi="Montserrat" w:cs="Montserrat"/>
          <w:sz w:val="34"/>
          <w:szCs w:val="34"/>
          <w:shd w:val="clear" w:color="auto" w:fill="F4CCCC"/>
        </w:rPr>
      </w:pPr>
      <w:r>
        <w:rPr>
          <w:rFonts w:ascii="Montserrat" w:eastAsia="Montserrat" w:hAnsi="Montserrat" w:cs="Montserrat"/>
          <w:sz w:val="34"/>
          <w:szCs w:val="34"/>
          <w:shd w:val="clear" w:color="auto" w:fill="F4CCCC"/>
        </w:rPr>
        <w:t>Components influence on design</w:t>
      </w:r>
    </w:p>
    <w:p w14:paraId="7C5A952B" w14:textId="77777777" w:rsidR="00256F2B" w:rsidRDefault="00256F2B" w:rsidP="00256F2B">
      <w:pPr>
        <w:spacing w:after="240" w:line="240" w:lineRule="auto"/>
        <w:rPr>
          <w:b/>
        </w:rPr>
      </w:pPr>
      <w:r>
        <w:rPr>
          <w:rFonts w:ascii="Montserrat" w:eastAsia="Montserrat" w:hAnsi="Montserrat" w:cs="Montserrat"/>
          <w:shd w:val="clear" w:color="auto" w:fill="FFF2CC"/>
        </w:rPr>
        <w:t>Utilities</w:t>
      </w:r>
    </w:p>
    <w:p w14:paraId="3A197A2C" w14:textId="77777777" w:rsidR="00256F2B" w:rsidRDefault="00256F2B" w:rsidP="00256F2B">
      <w:r>
        <w:t xml:space="preserve">As per the team’s research, a heavy dependency concerning building and citizen satisfaction was placed upon our collective services (waste and sewage management) as well as residential utilities (such as the construction of materials needed for building, electricity and water management). </w:t>
      </w:r>
    </w:p>
    <w:p w14:paraId="7E70C505" w14:textId="77777777" w:rsidR="00256F2B" w:rsidRDefault="00256F2B" w:rsidP="00256F2B">
      <w:pPr>
        <w:rPr>
          <w:b/>
        </w:rPr>
      </w:pPr>
    </w:p>
    <w:p w14:paraId="47434541" w14:textId="77777777" w:rsidR="00256F2B" w:rsidRDefault="00256F2B" w:rsidP="00256F2B">
      <w:r>
        <w:lastRenderedPageBreak/>
        <w:t xml:space="preserve">The role of the Utilities section within our system is to ensure that when a request is made to start creating a new building object, a call is made to construct the needed resources through the use of the Utilities interface, allowing its interaction with the Government as well as the Resource classes. It will ensure that sufficient resources are available to be used by Building objects by calling for the construction of new materials when a new property is made. Additionally, the Utilities (specifically public collective services: sewerage and waste management) will play a role on the satisfaction of the city, allowing for the user to determine if there is an efficient management of these public utilities on the city. </w:t>
      </w:r>
    </w:p>
    <w:p w14:paraId="20E19005" w14:textId="77777777" w:rsidR="000A2F2C" w:rsidRDefault="000A2F2C"/>
    <w:sectPr w:rsidR="000A2F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ontserrat">
    <w:charset w:val="00"/>
    <w:family w:val="auto"/>
    <w:pitch w:val="variable"/>
    <w:sig w:usb0="2000020F" w:usb1="00000003" w:usb2="00000000" w:usb3="00000000" w:csb0="00000197"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48084B"/>
    <w:multiLevelType w:val="multilevel"/>
    <w:tmpl w:val="87C03D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AA02FA7"/>
    <w:multiLevelType w:val="multilevel"/>
    <w:tmpl w:val="AF9A48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081250268">
    <w:abstractNumId w:val="0"/>
  </w:num>
  <w:num w:numId="2" w16cid:durableId="9702826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6F2B"/>
    <w:rsid w:val="000A2F2C"/>
    <w:rsid w:val="00256F2B"/>
    <w:rsid w:val="002D0F20"/>
    <w:rsid w:val="005B588F"/>
    <w:rsid w:val="00752EFA"/>
    <w:rsid w:val="007B1847"/>
    <w:rsid w:val="00BA15C1"/>
    <w:rsid w:val="00CE7C37"/>
    <w:rsid w:val="00DF4487"/>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857604"/>
  <w15:chartTrackingRefBased/>
  <w15:docId w15:val="{72B4B8C9-1C20-4BC5-B7C4-98341A48CF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6F2B"/>
    <w:pPr>
      <w:spacing w:after="0" w:line="276" w:lineRule="auto"/>
    </w:pPr>
    <w:rPr>
      <w:rFonts w:ascii="Arial" w:eastAsia="Arial" w:hAnsi="Arial" w:cs="Arial"/>
      <w:kern w:val="0"/>
      <w:lang w:val="en-GB" w:eastAsia="en-ZA"/>
      <w14:ligatures w14:val="none"/>
    </w:rPr>
  </w:style>
  <w:style w:type="paragraph" w:styleId="Heading1">
    <w:name w:val="heading 1"/>
    <w:basedOn w:val="Normal"/>
    <w:next w:val="Normal"/>
    <w:link w:val="Heading1Char"/>
    <w:uiPriority w:val="9"/>
    <w:qFormat/>
    <w:rsid w:val="00256F2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56F2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56F2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56F2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56F2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56F2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56F2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56F2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56F2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6F2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56F2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56F2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56F2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56F2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56F2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56F2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56F2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56F2B"/>
    <w:rPr>
      <w:rFonts w:eastAsiaTheme="majorEastAsia" w:cstheme="majorBidi"/>
      <w:color w:val="272727" w:themeColor="text1" w:themeTint="D8"/>
    </w:rPr>
  </w:style>
  <w:style w:type="paragraph" w:styleId="Title">
    <w:name w:val="Title"/>
    <w:basedOn w:val="Normal"/>
    <w:next w:val="Normal"/>
    <w:link w:val="TitleChar"/>
    <w:uiPriority w:val="10"/>
    <w:qFormat/>
    <w:rsid w:val="00256F2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6F2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56F2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56F2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56F2B"/>
    <w:pPr>
      <w:spacing w:before="160"/>
      <w:jc w:val="center"/>
    </w:pPr>
    <w:rPr>
      <w:i/>
      <w:iCs/>
      <w:color w:val="404040" w:themeColor="text1" w:themeTint="BF"/>
    </w:rPr>
  </w:style>
  <w:style w:type="character" w:customStyle="1" w:styleId="QuoteChar">
    <w:name w:val="Quote Char"/>
    <w:basedOn w:val="DefaultParagraphFont"/>
    <w:link w:val="Quote"/>
    <w:uiPriority w:val="29"/>
    <w:rsid w:val="00256F2B"/>
    <w:rPr>
      <w:i/>
      <w:iCs/>
      <w:color w:val="404040" w:themeColor="text1" w:themeTint="BF"/>
    </w:rPr>
  </w:style>
  <w:style w:type="paragraph" w:styleId="ListParagraph">
    <w:name w:val="List Paragraph"/>
    <w:basedOn w:val="Normal"/>
    <w:uiPriority w:val="34"/>
    <w:qFormat/>
    <w:rsid w:val="00256F2B"/>
    <w:pPr>
      <w:ind w:left="720"/>
      <w:contextualSpacing/>
    </w:pPr>
  </w:style>
  <w:style w:type="character" w:styleId="IntenseEmphasis">
    <w:name w:val="Intense Emphasis"/>
    <w:basedOn w:val="DefaultParagraphFont"/>
    <w:uiPriority w:val="21"/>
    <w:qFormat/>
    <w:rsid w:val="00256F2B"/>
    <w:rPr>
      <w:i/>
      <w:iCs/>
      <w:color w:val="0F4761" w:themeColor="accent1" w:themeShade="BF"/>
    </w:rPr>
  </w:style>
  <w:style w:type="paragraph" w:styleId="IntenseQuote">
    <w:name w:val="Intense Quote"/>
    <w:basedOn w:val="Normal"/>
    <w:next w:val="Normal"/>
    <w:link w:val="IntenseQuoteChar"/>
    <w:uiPriority w:val="30"/>
    <w:qFormat/>
    <w:rsid w:val="00256F2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56F2B"/>
    <w:rPr>
      <w:i/>
      <w:iCs/>
      <w:color w:val="0F4761" w:themeColor="accent1" w:themeShade="BF"/>
    </w:rPr>
  </w:style>
  <w:style w:type="character" w:styleId="IntenseReference">
    <w:name w:val="Intense Reference"/>
    <w:basedOn w:val="DefaultParagraphFont"/>
    <w:uiPriority w:val="32"/>
    <w:qFormat/>
    <w:rsid w:val="00256F2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777</Words>
  <Characters>4433</Characters>
  <Application>Microsoft Office Word</Application>
  <DocSecurity>0</DocSecurity>
  <Lines>36</Lines>
  <Paragraphs>10</Paragraphs>
  <ScaleCrop>false</ScaleCrop>
  <Company/>
  <LinksUpToDate>false</LinksUpToDate>
  <CharactersWithSpaces>5200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Koorbanally</dc:creator>
  <cp:keywords/>
  <dc:description/>
  <cp:lastModifiedBy>Hannah Koorbanally</cp:lastModifiedBy>
  <cp:revision>1</cp:revision>
  <dcterms:created xsi:type="dcterms:W3CDTF">2024-11-02T10:31:00Z</dcterms:created>
  <dcterms:modified xsi:type="dcterms:W3CDTF">2024-11-02T10:34:00Z</dcterms:modified>
</cp:coreProperties>
</file>