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BC09" w14:textId="1B2A59F1" w:rsidR="000A2F2C" w:rsidRPr="00401CF8" w:rsidRDefault="00401CF8" w:rsidP="00401CF8">
      <w:pPr>
        <w:pStyle w:val="Title"/>
        <w:jc w:val="center"/>
        <w:rPr>
          <w:rFonts w:ascii="Times New Roman" w:hAnsi="Times New Roman" w:cs="Times New Roman"/>
        </w:rPr>
      </w:pPr>
      <w:r w:rsidRPr="00401CF8">
        <w:rPr>
          <w:rFonts w:ascii="Times New Roman" w:hAnsi="Times New Roman" w:cs="Times New Roman"/>
        </w:rPr>
        <w:t>Design application report</w:t>
      </w:r>
    </w:p>
    <w:p w14:paraId="1EF4BA34" w14:textId="455E7823" w:rsidR="00401CF8" w:rsidRDefault="00401CF8" w:rsidP="00401CF8">
      <w:pPr>
        <w:pStyle w:val="Heading1"/>
      </w:pPr>
      <w:r>
        <w:t>Buildings</w:t>
      </w:r>
    </w:p>
    <w:p w14:paraId="229106E0" w14:textId="77777777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 xml:space="preserve">Functionalities needing to be met </w:t>
      </w:r>
    </w:p>
    <w:p w14:paraId="152A5706" w14:textId="27DCCCF3" w:rsidR="00401CF8" w:rsidRDefault="00401CF8" w:rsidP="00401CF8">
      <w:pPr>
        <w:pStyle w:val="ListParagraph"/>
        <w:numPr>
          <w:ilvl w:val="0"/>
          <w:numId w:val="3"/>
        </w:numPr>
      </w:pPr>
      <w:r>
        <w:t xml:space="preserve">Need to facilitate the various types of buildings based on the needs of the citizen </w:t>
      </w:r>
    </w:p>
    <w:p w14:paraId="76FA9161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Residential </w:t>
      </w:r>
    </w:p>
    <w:p w14:paraId="67D0F788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Industrial </w:t>
      </w:r>
    </w:p>
    <w:p w14:paraId="1ACA1624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Commercial </w:t>
      </w:r>
    </w:p>
    <w:p w14:paraId="18BC10B1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Landmarks </w:t>
      </w:r>
    </w:p>
    <w:p w14:paraId="4AE2804B" w14:textId="662EEBE0" w:rsidR="00401CF8" w:rsidRDefault="00401CF8" w:rsidP="00401CF8">
      <w:pPr>
        <w:pStyle w:val="ListParagraph"/>
        <w:numPr>
          <w:ilvl w:val="0"/>
          <w:numId w:val="3"/>
        </w:numPr>
      </w:pPr>
      <w:r>
        <w:t xml:space="preserve">Based on each unit created, it must be supplied with the various utilities in order to make it a fully functional building unit </w:t>
      </w:r>
    </w:p>
    <w:p w14:paraId="62D72942" w14:textId="474333EF" w:rsidR="00401CF8" w:rsidRDefault="0065756B" w:rsidP="00401CF8">
      <w:pPr>
        <w:pStyle w:val="ListParagraph"/>
        <w:numPr>
          <w:ilvl w:val="0"/>
          <w:numId w:val="3"/>
        </w:numPr>
      </w:pPr>
      <w:r>
        <w:t xml:space="preserve">All types of buildings, be it units or whole buildings should be able to be treated equally to ensure that the interaction between them and other classes are uniform. </w:t>
      </w:r>
    </w:p>
    <w:p w14:paraId="18856D16" w14:textId="77777777" w:rsidR="00401CF8" w:rsidRDefault="00401CF8" w:rsidP="0065756B">
      <w:pPr>
        <w:pStyle w:val="ListParagraph"/>
        <w:ind w:left="1352"/>
      </w:pPr>
    </w:p>
    <w:p w14:paraId="004526D6" w14:textId="2CC96CC0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>Design pattern used</w:t>
      </w:r>
      <w:r w:rsidRPr="00E50E32">
        <w:rPr>
          <w:b/>
          <w:bCs/>
        </w:rPr>
        <w:t xml:space="preserve"> (members)</w:t>
      </w:r>
    </w:p>
    <w:p w14:paraId="53742D2D" w14:textId="283007EA" w:rsidR="0065756B" w:rsidRDefault="0065756B" w:rsidP="0065756B">
      <w:pPr>
        <w:pStyle w:val="ListParagraph"/>
        <w:numPr>
          <w:ilvl w:val="0"/>
          <w:numId w:val="3"/>
        </w:numPr>
      </w:pPr>
      <w:r>
        <w:t>The composite pattern was used:</w:t>
      </w:r>
    </w:p>
    <w:p w14:paraId="3CE67F17" w14:textId="731ACFDE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Leaves: Residential, </w:t>
      </w:r>
      <w:r>
        <w:t>Industrial</w:t>
      </w:r>
      <w:r>
        <w:t xml:space="preserve">, </w:t>
      </w:r>
      <w:r>
        <w:t>Commercial</w:t>
      </w:r>
      <w:r>
        <w:t xml:space="preserve">, </w:t>
      </w:r>
      <w:r>
        <w:t xml:space="preserve">Landmarks </w:t>
      </w:r>
    </w:p>
    <w:p w14:paraId="5468750C" w14:textId="179F383B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Component: Buildings </w:t>
      </w:r>
    </w:p>
    <w:p w14:paraId="14571776" w14:textId="6FEAB54B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Composite: </w:t>
      </w:r>
      <w:proofErr w:type="spellStart"/>
      <w:r>
        <w:t>BuildingUnit</w:t>
      </w:r>
      <w:proofErr w:type="spellEnd"/>
    </w:p>
    <w:p w14:paraId="3AE0F62F" w14:textId="6716B3B2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Client: Client </w:t>
      </w:r>
    </w:p>
    <w:p w14:paraId="60455B89" w14:textId="77777777" w:rsidR="0065756B" w:rsidRPr="00E50E32" w:rsidRDefault="0065756B" w:rsidP="0065756B">
      <w:pPr>
        <w:pStyle w:val="ListParagraph"/>
        <w:ind w:left="2072"/>
        <w:rPr>
          <w:b/>
          <w:bCs/>
        </w:rPr>
      </w:pPr>
    </w:p>
    <w:p w14:paraId="6DC77089" w14:textId="146714CF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 xml:space="preserve">Explanation as to why that pattern was used </w:t>
      </w:r>
    </w:p>
    <w:p w14:paraId="19B841CA" w14:textId="341D853E" w:rsidR="00401CF8" w:rsidRDefault="0065756B" w:rsidP="003B5020">
      <w:pPr>
        <w:pStyle w:val="ListParagraph"/>
        <w:ind w:left="927"/>
      </w:pPr>
      <w:r>
        <w:t xml:space="preserve">Seeing that all buildings, despite being a whole building or a unit, would need to preform and be treated equally by other </w:t>
      </w:r>
      <w:r w:rsidR="00E50E32">
        <w:t>structures</w:t>
      </w:r>
      <w:r>
        <w:t xml:space="preserve">, the composite design pattern came to mind. This pattern highlights the tree-like structure implemented for the various types of buildings and their children and allow the user to treat both the individual objects and the composition of the objects uniformly. </w:t>
      </w:r>
      <w:r w:rsidR="00E50E32">
        <w:t>This will therefore allow each leaf (</w:t>
      </w:r>
      <w:r w:rsidR="00E50E32">
        <w:t>Residential, Industrial, Commercial, Landmarks</w:t>
      </w:r>
      <w:r w:rsidR="00E50E32">
        <w:t>) and every composite (</w:t>
      </w:r>
      <w:proofErr w:type="spellStart"/>
      <w:r w:rsidR="00E50E32">
        <w:t>BuildingUnit</w:t>
      </w:r>
      <w:proofErr w:type="spellEnd"/>
      <w:r w:rsidR="00E50E32">
        <w:t xml:space="preserve">) to gain access to resources equally, to be created by citizens equally, to behave equally and contribute towards their function of both housing and providing a place of business, production or tourism (contributing toward citizen satisfaction) as well as contributing towards the economic development of the city themselves (roles in Government and Bank). </w:t>
      </w:r>
      <w:r w:rsidR="003B5020">
        <w:t xml:space="preserve"> Additionally, another member was added to allow for the inclusion of resources in each building unit/whole building by iterating through the responsible utilities. This will include the needed resources in each building unit/whole building by iterating through the utilities and their various types, which then calls on the resources (through the Government) to equip each building unit/whole building with resources, thus treating each composite and leaf uniformly. This member is called </w:t>
      </w:r>
      <w:proofErr w:type="spellStart"/>
      <w:r w:rsidR="003B5020">
        <w:t>BuildingIterator</w:t>
      </w:r>
      <w:proofErr w:type="spellEnd"/>
      <w:r w:rsidR="003B5020">
        <w:t xml:space="preserve"> and in conclusion, it is responsible for equipping each building unit/whole building with its needed resources by calling upon its responsible utility. </w:t>
      </w:r>
    </w:p>
    <w:p w14:paraId="6388637B" w14:textId="77777777" w:rsidR="00401CF8" w:rsidRDefault="00401CF8" w:rsidP="00401CF8">
      <w:pPr>
        <w:pStyle w:val="ListParagraph"/>
      </w:pPr>
    </w:p>
    <w:sectPr w:rsidR="004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1B5F"/>
    <w:multiLevelType w:val="hybridMultilevel"/>
    <w:tmpl w:val="093EFA64"/>
    <w:lvl w:ilvl="0" w:tplc="40CE6D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84F66"/>
    <w:multiLevelType w:val="hybridMultilevel"/>
    <w:tmpl w:val="7534A5D0"/>
    <w:lvl w:ilvl="0" w:tplc="1C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927" w:hanging="360"/>
      </w:pPr>
    </w:lvl>
    <w:lvl w:ilvl="2" w:tplc="1C09001B" w:tentative="1">
      <w:start w:val="1"/>
      <w:numFmt w:val="lowerRoman"/>
      <w:lvlText w:val="%3."/>
      <w:lvlJc w:val="right"/>
      <w:pPr>
        <w:ind w:left="3501" w:hanging="180"/>
      </w:pPr>
    </w:lvl>
    <w:lvl w:ilvl="3" w:tplc="1C09000F" w:tentative="1">
      <w:start w:val="1"/>
      <w:numFmt w:val="decimal"/>
      <w:lvlText w:val="%4."/>
      <w:lvlJc w:val="left"/>
      <w:pPr>
        <w:ind w:left="4221" w:hanging="360"/>
      </w:pPr>
    </w:lvl>
    <w:lvl w:ilvl="4" w:tplc="1C090019" w:tentative="1">
      <w:start w:val="1"/>
      <w:numFmt w:val="lowerLetter"/>
      <w:lvlText w:val="%5."/>
      <w:lvlJc w:val="left"/>
      <w:pPr>
        <w:ind w:left="4941" w:hanging="360"/>
      </w:pPr>
    </w:lvl>
    <w:lvl w:ilvl="5" w:tplc="1C09001B" w:tentative="1">
      <w:start w:val="1"/>
      <w:numFmt w:val="lowerRoman"/>
      <w:lvlText w:val="%6."/>
      <w:lvlJc w:val="right"/>
      <w:pPr>
        <w:ind w:left="5661" w:hanging="180"/>
      </w:pPr>
    </w:lvl>
    <w:lvl w:ilvl="6" w:tplc="1C09000F" w:tentative="1">
      <w:start w:val="1"/>
      <w:numFmt w:val="decimal"/>
      <w:lvlText w:val="%7."/>
      <w:lvlJc w:val="left"/>
      <w:pPr>
        <w:ind w:left="6381" w:hanging="360"/>
      </w:pPr>
    </w:lvl>
    <w:lvl w:ilvl="7" w:tplc="1C090019" w:tentative="1">
      <w:start w:val="1"/>
      <w:numFmt w:val="lowerLetter"/>
      <w:lvlText w:val="%8."/>
      <w:lvlJc w:val="left"/>
      <w:pPr>
        <w:ind w:left="7101" w:hanging="360"/>
      </w:pPr>
    </w:lvl>
    <w:lvl w:ilvl="8" w:tplc="1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7C687976"/>
    <w:multiLevelType w:val="hybridMultilevel"/>
    <w:tmpl w:val="B1DE154C"/>
    <w:lvl w:ilvl="0" w:tplc="53FE999E">
      <w:start w:val="1"/>
      <w:numFmt w:val="bullet"/>
      <w:lvlText w:val="-"/>
      <w:lvlJc w:val="left"/>
      <w:pPr>
        <w:ind w:left="1352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34158890">
    <w:abstractNumId w:val="1"/>
  </w:num>
  <w:num w:numId="2" w16cid:durableId="1449198799">
    <w:abstractNumId w:val="0"/>
  </w:num>
  <w:num w:numId="3" w16cid:durableId="36687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8"/>
    <w:rsid w:val="000A2F2C"/>
    <w:rsid w:val="002D0F20"/>
    <w:rsid w:val="003B5020"/>
    <w:rsid w:val="00401CF8"/>
    <w:rsid w:val="00594D36"/>
    <w:rsid w:val="005B588F"/>
    <w:rsid w:val="0065756B"/>
    <w:rsid w:val="00752EFA"/>
    <w:rsid w:val="007B1847"/>
    <w:rsid w:val="00CE7C37"/>
    <w:rsid w:val="00DF4487"/>
    <w:rsid w:val="00E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A1400"/>
  <w15:chartTrackingRefBased/>
  <w15:docId w15:val="{F535EC30-F0D2-4609-B4B1-6DA36D9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Koorbanally</dc:creator>
  <cp:keywords/>
  <dc:description/>
  <cp:lastModifiedBy>Hannah Koorbanally</cp:lastModifiedBy>
  <cp:revision>2</cp:revision>
  <dcterms:created xsi:type="dcterms:W3CDTF">2024-11-02T12:16:00Z</dcterms:created>
  <dcterms:modified xsi:type="dcterms:W3CDTF">2024-11-02T12:54:00Z</dcterms:modified>
</cp:coreProperties>
</file>