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8267F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Core Backend Framework</w:t>
      </w:r>
    </w:p>
    <w:p w14:paraId="39D9ACAE" w14:textId="77777777" w:rsidR="00690351" w:rsidRPr="00690351" w:rsidRDefault="00690351" w:rsidP="00690351">
      <w:pPr>
        <w:numPr>
          <w:ilvl w:val="0"/>
          <w:numId w:val="1"/>
        </w:numPr>
      </w:pPr>
      <w:proofErr w:type="spellStart"/>
      <w:r w:rsidRPr="00690351">
        <w:rPr>
          <w:b/>
          <w:bCs/>
        </w:rPr>
        <w:t>FastAPI</w:t>
      </w:r>
      <w:proofErr w:type="spellEnd"/>
      <w:r w:rsidRPr="00690351">
        <w:br/>
        <w:t xml:space="preserve">Primary backend framework used to build the API. Chosen for high performance, async support, automatic </w:t>
      </w:r>
      <w:proofErr w:type="spellStart"/>
      <w:r w:rsidRPr="00690351">
        <w:t>OpenAPI</w:t>
      </w:r>
      <w:proofErr w:type="spellEnd"/>
      <w:r w:rsidRPr="00690351">
        <w:t xml:space="preserve"> documentation, and strong validation through </w:t>
      </w:r>
      <w:proofErr w:type="spellStart"/>
      <w:r w:rsidRPr="00690351">
        <w:t>Pydantic</w:t>
      </w:r>
      <w:proofErr w:type="spellEnd"/>
      <w:r w:rsidRPr="00690351">
        <w:t xml:space="preserve">. </w:t>
      </w:r>
    </w:p>
    <w:p w14:paraId="6EC2612E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Authentication &amp; Authorization</w:t>
      </w:r>
    </w:p>
    <w:p w14:paraId="321716FA" w14:textId="77777777" w:rsidR="00690351" w:rsidRPr="00690351" w:rsidRDefault="00690351" w:rsidP="00690351">
      <w:pPr>
        <w:numPr>
          <w:ilvl w:val="0"/>
          <w:numId w:val="2"/>
        </w:numPr>
      </w:pPr>
      <w:r w:rsidRPr="00690351">
        <w:rPr>
          <w:b/>
          <w:bCs/>
        </w:rPr>
        <w:t>JWT (JSON Web Tokens)</w:t>
      </w:r>
      <w:r w:rsidRPr="00690351">
        <w:br/>
        <w:t xml:space="preserve">Used for stateless authentication and authorization. JWTs allow the backend to verify user identity and access permissions without maintaining server-side session state. </w:t>
      </w:r>
    </w:p>
    <w:p w14:paraId="3AD932A3" w14:textId="77777777" w:rsidR="00690351" w:rsidRPr="00690351" w:rsidRDefault="00690351" w:rsidP="00690351">
      <w:pPr>
        <w:numPr>
          <w:ilvl w:val="0"/>
          <w:numId w:val="2"/>
        </w:numPr>
      </w:pPr>
      <w:r w:rsidRPr="00690351">
        <w:rPr>
          <w:b/>
          <w:bCs/>
        </w:rPr>
        <w:t>OAuth2 (Bearer Token Flow)</w:t>
      </w:r>
      <w:r w:rsidRPr="00690351">
        <w:br/>
      </w:r>
      <w:proofErr w:type="spellStart"/>
      <w:r w:rsidRPr="00690351">
        <w:t>FastAPI’s</w:t>
      </w:r>
      <w:proofErr w:type="spellEnd"/>
      <w:r w:rsidRPr="00690351">
        <w:t xml:space="preserve"> built-in OAuth2PasswordBearer flow is used to handle bearer-token authentication. This provides the standard mechanism for extracting and validating access tokens from incoming requests. </w:t>
      </w:r>
    </w:p>
    <w:p w14:paraId="39786B6F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Password Security</w:t>
      </w:r>
    </w:p>
    <w:p w14:paraId="5BBE6175" w14:textId="77777777" w:rsidR="00690351" w:rsidRPr="00690351" w:rsidRDefault="00690351" w:rsidP="00690351">
      <w:pPr>
        <w:numPr>
          <w:ilvl w:val="0"/>
          <w:numId w:val="3"/>
        </w:numPr>
      </w:pPr>
      <w:r w:rsidRPr="00690351">
        <w:rPr>
          <w:b/>
          <w:bCs/>
        </w:rPr>
        <w:t>Argon2</w:t>
      </w:r>
      <w:r w:rsidRPr="00690351">
        <w:br/>
        <w:t xml:space="preserve">Used for password hashing. Argon2 is a modern, memory-hard hashing algorithm designed to securely store passwords and resist brute-force and GPU-based attacks. It is a strong choice for credential protection. </w:t>
      </w:r>
    </w:p>
    <w:p w14:paraId="31ADA111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Rate Limiting</w:t>
      </w:r>
    </w:p>
    <w:p w14:paraId="6D08E1AA" w14:textId="77777777" w:rsidR="00690351" w:rsidRPr="00690351" w:rsidRDefault="00690351" w:rsidP="00690351">
      <w:pPr>
        <w:numPr>
          <w:ilvl w:val="0"/>
          <w:numId w:val="4"/>
        </w:numPr>
      </w:pPr>
      <w:proofErr w:type="spellStart"/>
      <w:r w:rsidRPr="00690351">
        <w:rPr>
          <w:b/>
          <w:bCs/>
        </w:rPr>
        <w:t>SlowAPI</w:t>
      </w:r>
      <w:proofErr w:type="spellEnd"/>
      <w:r w:rsidRPr="00690351">
        <w:br/>
        <w:t xml:space="preserve">Used to apply request rate limits to API endpoints. This protects the backend from abuse, brute-force attempts, and denial-of-service style request flooding by limiting how often a client can call an endpoint. </w:t>
      </w:r>
    </w:p>
    <w:p w14:paraId="08C62475" w14:textId="77777777" w:rsidR="00690351" w:rsidRPr="00690351" w:rsidRDefault="00690351" w:rsidP="00690351">
      <w:r w:rsidRPr="00690351">
        <w:pict w14:anchorId="798EF8F4">
          <v:rect id="_x0000_i1037" style="width:0;height:1.5pt" o:hralign="center" o:hrstd="t" o:hr="t" fillcolor="#a0a0a0" stroked="f"/>
        </w:pict>
      </w:r>
    </w:p>
    <w:p w14:paraId="34714CFC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Security Middleware</w:t>
      </w:r>
    </w:p>
    <w:p w14:paraId="79A32706" w14:textId="77777777" w:rsidR="00690351" w:rsidRPr="00690351" w:rsidRDefault="00690351" w:rsidP="00690351">
      <w:r w:rsidRPr="00690351">
        <w:t>Security middleware is code that runs before or after the main API logic. It inspects incoming requests and strengthens outgoing responses, acting as a security layer around the application.</w:t>
      </w:r>
    </w:p>
    <w:p w14:paraId="031D1C53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CORS Middleware</w:t>
      </w:r>
    </w:p>
    <w:p w14:paraId="0ED45B78" w14:textId="77777777" w:rsidR="00690351" w:rsidRPr="00690351" w:rsidRDefault="00690351" w:rsidP="00690351">
      <w:pPr>
        <w:numPr>
          <w:ilvl w:val="0"/>
          <w:numId w:val="5"/>
        </w:numPr>
      </w:pPr>
      <w:proofErr w:type="spellStart"/>
      <w:r w:rsidRPr="00690351">
        <w:rPr>
          <w:b/>
          <w:bCs/>
        </w:rPr>
        <w:t>CORSMiddleware</w:t>
      </w:r>
      <w:proofErr w:type="spellEnd"/>
      <w:r w:rsidRPr="00690351">
        <w:br/>
        <w:t xml:space="preserve">Controls which frontend origins are allowed to communicate with the backend. In </w:t>
      </w:r>
      <w:r w:rsidRPr="00690351">
        <w:lastRenderedPageBreak/>
        <w:t xml:space="preserve">production, this should be restricted to trusted frontend domains only and never left fully open (*), especially when credentials or cookies are used. </w:t>
      </w:r>
    </w:p>
    <w:p w14:paraId="03C5D0BC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Security Headers</w:t>
      </w:r>
    </w:p>
    <w:p w14:paraId="56E56103" w14:textId="77777777" w:rsidR="00690351" w:rsidRPr="00690351" w:rsidRDefault="00690351" w:rsidP="00690351">
      <w:r w:rsidRPr="00690351">
        <w:t>Security headers help protect against common browser-based attacks.</w:t>
      </w:r>
    </w:p>
    <w:p w14:paraId="38C78A14" w14:textId="77777777" w:rsidR="00690351" w:rsidRPr="00690351" w:rsidRDefault="00690351" w:rsidP="00690351">
      <w:pPr>
        <w:numPr>
          <w:ilvl w:val="0"/>
          <w:numId w:val="6"/>
        </w:numPr>
      </w:pPr>
      <w:r w:rsidRPr="00690351">
        <w:rPr>
          <w:b/>
          <w:bCs/>
        </w:rPr>
        <w:t>Content Security Policy (CSP)</w:t>
      </w:r>
      <w:r w:rsidRPr="00690351">
        <w:br/>
        <w:t xml:space="preserve">Restricts which scripts, styles, and resources the browser is allowed to load. This reduces the risk of Cross-Site Scripting (XSS) by making injected scripts harder to execute. </w:t>
      </w:r>
    </w:p>
    <w:p w14:paraId="5A0900DF" w14:textId="77777777" w:rsidR="00690351" w:rsidRPr="00690351" w:rsidRDefault="00690351" w:rsidP="00690351">
      <w:pPr>
        <w:numPr>
          <w:ilvl w:val="0"/>
          <w:numId w:val="6"/>
        </w:numPr>
      </w:pPr>
      <w:r w:rsidRPr="00690351">
        <w:rPr>
          <w:b/>
          <w:bCs/>
        </w:rPr>
        <w:t>X-Frame-Options</w:t>
      </w:r>
      <w:r w:rsidRPr="00690351">
        <w:br/>
        <w:t xml:space="preserve">Prevents the application from being embedded in an </w:t>
      </w:r>
      <w:proofErr w:type="spellStart"/>
      <w:r w:rsidRPr="00690351">
        <w:t>iframe</w:t>
      </w:r>
      <w:proofErr w:type="spellEnd"/>
      <w:r w:rsidRPr="00690351">
        <w:t xml:space="preserve">, helping protect against clickjacking attacks. </w:t>
      </w:r>
    </w:p>
    <w:p w14:paraId="26736286" w14:textId="77777777" w:rsidR="00690351" w:rsidRPr="00690351" w:rsidRDefault="00690351" w:rsidP="00690351">
      <w:pPr>
        <w:numPr>
          <w:ilvl w:val="0"/>
          <w:numId w:val="6"/>
        </w:numPr>
      </w:pPr>
      <w:r w:rsidRPr="00690351">
        <w:rPr>
          <w:b/>
          <w:bCs/>
        </w:rPr>
        <w:t>X-Content-Type-Options</w:t>
      </w:r>
      <w:r w:rsidRPr="00690351">
        <w:br/>
        <w:t xml:space="preserve">Prevents MIME-type sniffing by forcing browsers to respect declared content types. </w:t>
      </w:r>
    </w:p>
    <w:p w14:paraId="33977DA8" w14:textId="77777777" w:rsidR="00690351" w:rsidRPr="00690351" w:rsidRDefault="00690351" w:rsidP="00690351">
      <w:pPr>
        <w:numPr>
          <w:ilvl w:val="0"/>
          <w:numId w:val="6"/>
        </w:numPr>
      </w:pPr>
      <w:r w:rsidRPr="00690351">
        <w:rPr>
          <w:b/>
          <w:bCs/>
        </w:rPr>
        <w:t>Strict-Transport-Security (HSTS)</w:t>
      </w:r>
      <w:r w:rsidRPr="00690351">
        <w:br/>
        <w:t xml:space="preserve">Forces browsers to use HTTPS for future requests, reducing downgrade and man-in-the-middle risks. </w:t>
      </w:r>
    </w:p>
    <w:p w14:paraId="55BC5ABD" w14:textId="77777777" w:rsidR="00690351" w:rsidRPr="00690351" w:rsidRDefault="00690351" w:rsidP="00690351">
      <w:r w:rsidRPr="00690351">
        <w:pict w14:anchorId="7CF1A086">
          <v:rect id="_x0000_i1038" style="width:0;height:1.5pt" o:hralign="center" o:hrstd="t" o:hr="t" fillcolor="#a0a0a0" stroked="f"/>
        </w:pict>
      </w:r>
    </w:p>
    <w:p w14:paraId="35F1F428" w14:textId="77777777" w:rsidR="00690351" w:rsidRPr="00690351" w:rsidRDefault="00690351" w:rsidP="00690351">
      <w:pPr>
        <w:rPr>
          <w:b/>
          <w:bCs/>
        </w:rPr>
      </w:pPr>
      <w:r w:rsidRPr="00690351">
        <w:rPr>
          <w:b/>
          <w:bCs/>
        </w:rPr>
        <w:t>Secure Token Storage</w:t>
      </w:r>
    </w:p>
    <w:p w14:paraId="1E3060CD" w14:textId="77777777" w:rsidR="00690351" w:rsidRPr="00690351" w:rsidRDefault="00690351" w:rsidP="00690351">
      <w:pPr>
        <w:rPr>
          <w:b/>
          <w:bCs/>
        </w:rPr>
      </w:pPr>
      <w:proofErr w:type="spellStart"/>
      <w:r w:rsidRPr="00690351">
        <w:rPr>
          <w:b/>
          <w:bCs/>
        </w:rPr>
        <w:t>HttpOnly</w:t>
      </w:r>
      <w:proofErr w:type="spellEnd"/>
      <w:r w:rsidRPr="00690351">
        <w:rPr>
          <w:b/>
          <w:bCs/>
        </w:rPr>
        <w:t xml:space="preserve"> Cookies</w:t>
      </w:r>
    </w:p>
    <w:p w14:paraId="40FE49C7" w14:textId="77777777" w:rsidR="00690351" w:rsidRPr="00690351" w:rsidRDefault="00690351" w:rsidP="00690351">
      <w:pPr>
        <w:numPr>
          <w:ilvl w:val="0"/>
          <w:numId w:val="7"/>
        </w:numPr>
      </w:pPr>
      <w:proofErr w:type="spellStart"/>
      <w:r w:rsidRPr="00690351">
        <w:rPr>
          <w:b/>
          <w:bCs/>
        </w:rPr>
        <w:t>HttpOnly</w:t>
      </w:r>
      <w:proofErr w:type="spellEnd"/>
      <w:r w:rsidRPr="00690351">
        <w:rPr>
          <w:b/>
          <w:bCs/>
        </w:rPr>
        <w:t xml:space="preserve"> Cookies</w:t>
      </w:r>
      <w:r w:rsidRPr="00690351">
        <w:br/>
        <w:t xml:space="preserve">Prevent client-side JavaScript from reading authentication cookies, reducing token theft through XSS. </w:t>
      </w:r>
    </w:p>
    <w:p w14:paraId="76611EB2" w14:textId="77777777" w:rsidR="00690351" w:rsidRPr="00690351" w:rsidRDefault="00690351" w:rsidP="00690351">
      <w:pPr>
        <w:numPr>
          <w:ilvl w:val="0"/>
          <w:numId w:val="7"/>
        </w:numPr>
      </w:pPr>
      <w:proofErr w:type="spellStart"/>
      <w:r w:rsidRPr="00690351">
        <w:rPr>
          <w:b/>
          <w:bCs/>
        </w:rPr>
        <w:t>SameSite</w:t>
      </w:r>
      <w:proofErr w:type="spellEnd"/>
      <w:r w:rsidRPr="00690351">
        <w:rPr>
          <w:b/>
          <w:bCs/>
        </w:rPr>
        <w:t>=Strict</w:t>
      </w:r>
      <w:r w:rsidRPr="00690351">
        <w:br/>
        <w:t xml:space="preserve">Ensures cookies are only sent in same-site requests, reducing CSRF risk. This is highly secure, though in some frontend/backend split deployments Lax may be more practical depending on architecture. </w:t>
      </w:r>
    </w:p>
    <w:p w14:paraId="06E396D7" w14:textId="77777777" w:rsidR="00690351" w:rsidRPr="00690351" w:rsidRDefault="00690351" w:rsidP="00690351">
      <w:pPr>
        <w:numPr>
          <w:ilvl w:val="0"/>
          <w:numId w:val="7"/>
        </w:numPr>
      </w:pPr>
      <w:r w:rsidRPr="00690351">
        <w:rPr>
          <w:b/>
          <w:bCs/>
        </w:rPr>
        <w:t>Secure Flag</w:t>
      </w:r>
      <w:r w:rsidRPr="00690351">
        <w:br/>
        <w:t xml:space="preserve">Ensures cookies are only transmitted over HTTPS and should always be enabled in production. </w:t>
      </w:r>
    </w:p>
    <w:p w14:paraId="5BF684F9" w14:textId="4D774F01" w:rsidR="00097BD7" w:rsidRPr="00690351" w:rsidRDefault="00097BD7" w:rsidP="00690351"/>
    <w:sectPr w:rsidR="00097BD7" w:rsidRPr="00690351" w:rsidSect="00F12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67A1"/>
    <w:multiLevelType w:val="multilevel"/>
    <w:tmpl w:val="A3D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369F9"/>
    <w:multiLevelType w:val="multilevel"/>
    <w:tmpl w:val="A9CE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36787"/>
    <w:multiLevelType w:val="multilevel"/>
    <w:tmpl w:val="041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75D66"/>
    <w:multiLevelType w:val="multilevel"/>
    <w:tmpl w:val="BBD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0522A"/>
    <w:multiLevelType w:val="multilevel"/>
    <w:tmpl w:val="BE4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828BF"/>
    <w:multiLevelType w:val="multilevel"/>
    <w:tmpl w:val="E40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53868"/>
    <w:multiLevelType w:val="multilevel"/>
    <w:tmpl w:val="6F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95187">
    <w:abstractNumId w:val="2"/>
  </w:num>
  <w:num w:numId="2" w16cid:durableId="1491218399">
    <w:abstractNumId w:val="5"/>
  </w:num>
  <w:num w:numId="3" w16cid:durableId="1628899867">
    <w:abstractNumId w:val="1"/>
  </w:num>
  <w:num w:numId="4" w16cid:durableId="1972175410">
    <w:abstractNumId w:val="3"/>
  </w:num>
  <w:num w:numId="5" w16cid:durableId="105807326">
    <w:abstractNumId w:val="4"/>
  </w:num>
  <w:num w:numId="6" w16cid:durableId="418790107">
    <w:abstractNumId w:val="6"/>
  </w:num>
  <w:num w:numId="7" w16cid:durableId="75047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69F"/>
    <w:rsid w:val="00097BD7"/>
    <w:rsid w:val="000D5782"/>
    <w:rsid w:val="00145F36"/>
    <w:rsid w:val="001D242B"/>
    <w:rsid w:val="005310CE"/>
    <w:rsid w:val="0060269F"/>
    <w:rsid w:val="00690351"/>
    <w:rsid w:val="00707678"/>
    <w:rsid w:val="007702F4"/>
    <w:rsid w:val="00A402E0"/>
    <w:rsid w:val="00AB7159"/>
    <w:rsid w:val="00F02953"/>
    <w:rsid w:val="00F1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2B90"/>
  <w15:chartTrackingRefBased/>
  <w15:docId w15:val="{3406B79B-67ED-41E3-8C4B-7BD953D4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FA9"/>
  </w:style>
  <w:style w:type="paragraph" w:styleId="Heading1">
    <w:name w:val="heading 1"/>
    <w:basedOn w:val="Normal"/>
    <w:next w:val="Normal"/>
    <w:link w:val="Heading1Char"/>
    <w:uiPriority w:val="9"/>
    <w:qFormat/>
    <w:rsid w:val="00602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6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SU Marx</dc:creator>
  <cp:keywords/>
  <dc:description/>
  <cp:lastModifiedBy>Mr. SU Marx</cp:lastModifiedBy>
  <cp:revision>2</cp:revision>
  <dcterms:created xsi:type="dcterms:W3CDTF">2026-04-30T09:55:00Z</dcterms:created>
  <dcterms:modified xsi:type="dcterms:W3CDTF">2026-04-30T09:55:00Z</dcterms:modified>
</cp:coreProperties>
</file>