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commentRangeStart w:id="0"/>
      <w:r w:rsidDel="00000000" w:rsidR="00000000" w:rsidRPr="00000000">
        <w:rPr>
          <w:rtl w:val="0"/>
        </w:rPr>
        <w:t xml:space="preserve">Diagrams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205787</wp:posOffset>
            </wp:positionV>
            <wp:extent cx="5943600" cy="2641600"/>
            <wp:effectExtent b="0" l="0" r="0" t="0"/>
            <wp:wrapTopAndBottom distB="114300" distT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Start w:id="1"/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302260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yril Agbewali-Koku" w:id="0" w:date="2026-10-23T19:31:37Z"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bubble for student filling the matching survey. It should come before the "Auto-Match into groups"</w:t>
      </w:r>
    </w:p>
  </w:comment>
  <w:comment w:author="Cyril Agbewali-Koku" w:id="1" w:date="2026-10-23T19:33:02Z"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"fill matching survey bubble" needs to be here too. (student)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04" w15:done="0"/>
  <w15:commentEx w15:paraId="00000005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10-23T19:31:37Z"/>
  <w16cex:commentExtensible w16cex:durableId="00000002" w16cex:dateUtc="2026-10-23T19:33:02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04" w16cid:durableId="00000001"/>
  <w16cid:commentId w16cid:paraId="00000005" w16cid:durableId="00000002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1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