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 D&gt;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c1xgwhr1okm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dummy tests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v2p8u33pyov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CSS implementation and HTML for the app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pi7pl7dgo32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 login page matches mock up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fp7hx5wkfyhn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scripts for the application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xd6zdzs36r8i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sequence diagrams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rp14q7szpwbv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hgza8cp7z0kg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NMD testing documentation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button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aif2p8tjp9kk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architecture design document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jdk0jvjd1w4l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description and model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setup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v76tjptz1he6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Read.me file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te7vwsg17qwe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Documents uploaded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Proxima Nova" w:cs="Proxima Nova" w:eastAsia="Proxima Nova" w:hAnsi="Proxima Nova"/>
        </w:rPr>
      </w:pPr>
      <w:bookmarkStart w:colFirst="0" w:colLast="0" w:name="_heading=h.trpng3azloy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Comments addressed in sequence diagrams, user descriptions, and SRS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the errors so they match the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what Dr.Greg wants fixed for the SRS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a teammate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sequence diagrams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id on the SRS document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 user story to match documentation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the app further, implementing start of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with teammates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not being repetitive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checks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Will wait for feedback before giving in depth quality checks to ensure no reposition in the quality checks.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Will be breaking the issues down more for single tasks to see who does what. 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x9kMoPcpxFPho8LFm6+/O3VsXA==">CgMxLjAyCGguZ2pkZ3hzMg5oLmJ0bjV0a2gwd25uaTIOaC5lYzF4Z3docjFva20yDmguOHYycDh1MzNweW92Mg5oLmJwaTdwbDdkZ28zMjIOaC5mcDdoeDV3a2Z5aG4yDmguYnRuNXRraDB3bm5pMg5oLnhkNnpkenMzNnI4aTIOaC5ycDE0cTdzenB3YnYyDmguaGd6YThjcDd6MGtnMg5oLmJ0bjV0a2gwd25uaTIOaC5haWYycDh0anA5a2syDmguamRrMGp2amQxdzRsMg5oLmJ0bjV0a2gwd25uaTIOaC52NzZ0anB0ejFoZTYyDmgudGU3dndzZzE3cXdlMg5oLnRycG5nM2F6bG95YjgAciExdVkzWTFuSGpkZTZWTG84TDdmWDFLd0pKaHB2SlJXa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