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pacing w:val="5"/>
          <w:kern w:val="2"/>
          <w:sz w:val="52"/>
          <w:szCs w:val="52"/>
        </w:rPr>
      </w:pPr>
      <w:r>
        <w:rPr>
          <w:spacing w:val="5"/>
          <w:kern w:val="2"/>
          <w:sz w:val="52"/>
          <w:szCs w:val="52"/>
        </w:rPr>
        <w:t>Platformă de E-commerce pentru Componente de Calculator</w:t>
      </w:r>
    </w:p>
    <w:p>
      <w:pPr>
        <w:pStyle w:val="Normal"/>
        <w:jc w:val="end"/>
        <w:rPr>
          <w:spacing w:val="5"/>
          <w:kern w:val="2"/>
        </w:rPr>
      </w:pPr>
      <w:r>
        <w:rPr>
          <w:spacing w:val="5"/>
          <w:kern w:val="2"/>
        </w:rPr>
        <w:t>Ionescu Mihai-Cosmin 344C3</w:t>
      </w:r>
    </w:p>
    <w:p>
      <w:pPr>
        <w:pStyle w:val="Normal"/>
        <w:jc w:val="end"/>
        <w:rPr>
          <w:spacing w:val="5"/>
          <w:kern w:val="2"/>
        </w:rPr>
      </w:pPr>
      <w:r>
        <w:rPr>
          <w:spacing w:val="5"/>
          <w:kern w:val="2"/>
        </w:rPr>
        <w:t xml:space="preserve">Asistent Laborator: </w:t>
      </w:r>
      <w:r>
        <w:rPr>
          <w:rStyle w:val="Emphasis"/>
        </w:rPr>
        <w:t>Florin Mihalache</w:t>
      </w:r>
    </w:p>
    <w:p>
      <w:pPr>
        <w:pStyle w:val="Heading1"/>
        <w:rPr>
          <w:rFonts w:ascii="Cambria" w:hAnsi="Cambria" w:asciiTheme="minorHAnsi" w:hAnsiTheme="minorHAnsi"/>
          <w:color w:val="auto"/>
        </w:rPr>
      </w:pPr>
      <w:r>
        <w:rPr>
          <w:rFonts w:ascii="Cambria" w:hAnsi="Cambria" w:asciiTheme="minorHAnsi" w:hAnsiTheme="minorHAnsi"/>
          <w:color w:val="auto"/>
        </w:rPr>
        <w:t>1. Descriere generală a platformei</w:t>
      </w:r>
    </w:p>
    <w:p>
      <w:pPr>
        <w:pStyle w:val="Normal"/>
        <w:rPr/>
      </w:pPr>
      <w:r>
        <w:rPr/>
        <w:t>Platforma are rolul de a conecta furnizorii de componente hardware cu clienții care doresc să achiziționeze produse. Furnizorii își pot gestiona inventarul și comenzile, iar clienții pot explora, selecta și achiziționa produsele dorite.</w:t>
      </w:r>
    </w:p>
    <w:p>
      <w:pPr>
        <w:pStyle w:val="Normal"/>
        <w:rPr/>
      </w:pPr>
      <w:r>
        <w:rPr/>
        <w:t>Rolurile din sistem sunt:</w:t>
      </w:r>
    </w:p>
    <w:p>
      <w:pPr>
        <w:pStyle w:val="Normal"/>
        <w:rPr/>
      </w:pPr>
      <w:r>
        <w:rPr/>
        <w:t xml:space="preserve">• </w:t>
      </w:r>
      <w:r>
        <w:rPr/>
        <w:t>Client – poate naviga, adăuga produse în coș, vizualiza istoricul comenzilor și gestiona profilul personal.</w:t>
      </w:r>
    </w:p>
    <w:p>
      <w:pPr>
        <w:pStyle w:val="Normal"/>
        <w:rPr/>
      </w:pPr>
      <w:r>
        <w:rPr/>
        <w:t xml:space="preserve">• </w:t>
      </w:r>
      <w:r>
        <w:rPr/>
        <w:t>Furnizor – poate încărca produse, gestiona stocul, vizualiza și procesa comenzile.</w:t>
      </w:r>
    </w:p>
    <w:p>
      <w:pPr>
        <w:pStyle w:val="Normal"/>
        <w:rPr/>
      </w:pPr>
      <w:r>
        <w:rPr/>
        <w:t xml:space="preserve">• </w:t>
      </w:r>
      <w:r>
        <w:rPr/>
        <w:t>Administrator – gestionează utilizatorii, monitorizează activitatea.</w:t>
      </w:r>
    </w:p>
    <w:p>
      <w:pPr>
        <w:pStyle w:val="Normal"/>
        <w:rPr>
          <w:rFonts w:ascii="Cambria" w:hAnsi="Cambria"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Funcționalitățile principale:</w:t>
      </w:r>
    </w:p>
    <w:p>
      <w:pPr>
        <w:pStyle w:val="Normal"/>
        <w:rPr/>
      </w:pPr>
      <w:r>
        <w:rPr/>
        <w:t xml:space="preserve">• </w:t>
      </w:r>
      <w:r>
        <w:rPr/>
        <w:t>Managementul de inventar și comenzi pentru furnizori.</w:t>
      </w:r>
    </w:p>
    <w:p>
      <w:pPr>
        <w:pStyle w:val="Normal"/>
        <w:rPr/>
      </w:pPr>
      <w:r>
        <w:rPr/>
        <w:t xml:space="preserve">• </w:t>
      </w:r>
      <w:r>
        <w:rPr/>
        <w:t>Coș de cumpărături, wishlist și istoric de comenzi pentru clienți.</w:t>
      </w:r>
    </w:p>
    <w:p>
      <w:pPr>
        <w:pStyle w:val="Normal"/>
        <w:rPr/>
      </w:pPr>
      <w:r>
        <w:rPr/>
        <w:t xml:space="preserve">• </w:t>
      </w:r>
      <w:r>
        <w:rPr/>
        <w:t>Categorii pentru produse, plus funcție de căutare și sortare.</w:t>
      </w:r>
    </w:p>
    <w:p>
      <w:pPr>
        <w:pStyle w:val="Normal"/>
        <w:rPr/>
      </w:pPr>
      <w:r>
        <w:rPr/>
        <w:t xml:space="preserve">• </w:t>
      </w:r>
      <w:r>
        <w:rPr/>
        <w:t>Pagina de profil.</w:t>
      </w:r>
    </w:p>
    <w:p>
      <w:pPr>
        <w:pStyle w:val="Normal"/>
        <w:rPr/>
      </w:pPr>
      <w:r>
        <w:rPr/>
        <w:t xml:space="preserve">• </w:t>
      </w:r>
      <w:r>
        <w:rPr/>
        <w:t>Dashboard de statistici pentru furnizori și administratori.</w:t>
      </w:r>
    </w:p>
    <w:p>
      <w:pPr>
        <w:pStyle w:val="Heading1"/>
        <w:rPr>
          <w:rFonts w:ascii="Cambria" w:hAnsi="Cambria" w:asciiTheme="minorHAnsi" w:hAnsiTheme="minorHAnsi"/>
          <w:color w:val="auto"/>
        </w:rPr>
      </w:pPr>
      <w:r>
        <w:rPr>
          <w:rFonts w:ascii="Cambria" w:hAnsi="Cambria" w:asciiTheme="minorHAnsi" w:hAnsiTheme="minorHAnsi"/>
          <w:color w:val="auto"/>
        </w:rPr>
        <w:t>2. Arhitectura generală</w:t>
      </w:r>
    </w:p>
    <w:p>
      <w:pPr>
        <w:pStyle w:val="Normal"/>
        <w:rPr/>
      </w:pPr>
      <w:r>
        <w:rPr/>
        <w:t xml:space="preserve">Platforma este construită pe o arhitectură de tip microservicii, livrată printr-un stack Docker Swarm. </w:t>
      </w:r>
    </w:p>
    <w:p>
      <w:pPr>
        <w:pStyle w:val="Normal"/>
        <w:rPr/>
      </w:pPr>
      <w:r>
        <w:rPr/>
        <w:t>Componente principale:</w:t>
      </w:r>
    </w:p>
    <w:p>
      <w:pPr>
        <w:pStyle w:val="Normal"/>
        <w:rPr/>
      </w:pPr>
      <w:r>
        <w:rPr/>
        <w:t xml:space="preserve">• </w:t>
      </w:r>
      <w:r>
        <w:rPr/>
        <w:t xml:space="preserve">Frontend Service – interfața utilizator </w:t>
      </w:r>
      <w:r>
        <w:rPr/>
        <w:t>în React</w:t>
      </w:r>
      <w:r>
        <w:rPr/>
        <w:t>.</w:t>
      </w:r>
    </w:p>
    <w:p>
      <w:pPr>
        <w:pStyle w:val="Normal"/>
        <w:rPr/>
      </w:pPr>
      <w:r>
        <w:rPr/>
        <w:t xml:space="preserve">• </w:t>
      </w:r>
      <w:r>
        <w:rPr/>
        <w:t xml:space="preserve">Backend Service – </w:t>
      </w:r>
      <w:r>
        <w:rPr/>
        <w:t xml:space="preserve">REST API </w:t>
      </w:r>
      <w:r>
        <w:rPr/>
        <w:t>dezvoltat în Node.Js + Express.</w:t>
      </w:r>
    </w:p>
    <w:p>
      <w:pPr>
        <w:pStyle w:val="Normal"/>
        <w:rPr/>
      </w:pPr>
      <w:r>
        <w:rPr/>
        <w:t xml:space="preserve">• </w:t>
      </w:r>
      <w:r>
        <w:rPr/>
        <w:t>Database Service – MariaDB pentru gestionarea datelor aplicației.</w:t>
      </w:r>
    </w:p>
    <w:p>
      <w:pPr>
        <w:pStyle w:val="Normal"/>
        <w:rPr/>
      </w:pPr>
      <w:r>
        <w:rPr/>
        <w:t xml:space="preserve">• </w:t>
      </w:r>
      <w:r>
        <w:rPr/>
        <w:t>Auth Service – Keycloak, pentru autentificare și autorizare.</w:t>
      </w:r>
    </w:p>
    <w:p>
      <w:pPr>
        <w:pStyle w:val="Normal"/>
        <w:rPr/>
      </w:pPr>
      <w:r>
        <w:rPr/>
        <w:t xml:space="preserve">• </w:t>
      </w:r>
      <w:r>
        <w:rPr/>
        <w:t>Database Management Service</w:t>
      </w:r>
      <w:r>
        <w:rPr/>
        <w:t xml:space="preserve"> – </w:t>
      </w:r>
      <w:r>
        <w:rPr/>
        <w:t>Adminer, pentru gestionarea și vizualizarea bazei de date</w:t>
      </w:r>
      <w:r>
        <w:rPr/>
        <w:t>.</w:t>
      </w:r>
    </w:p>
    <w:p>
      <w:pPr>
        <w:pStyle w:val="Normal"/>
        <w:rPr/>
      </w:pPr>
      <w:r>
        <w:rPr/>
        <w:t xml:space="preserve">• </w:t>
      </w:r>
      <w:r>
        <w:rPr/>
        <w:t>P</w:t>
      </w:r>
      <w:r>
        <w:rPr/>
        <w:t>ortainer</w:t>
      </w:r>
      <w:r>
        <w:rPr/>
        <w:t xml:space="preserve"> – </w:t>
      </w:r>
      <w:r>
        <w:rPr/>
        <w:t>gestiunea din UI a clusterului</w:t>
      </w:r>
      <w:r>
        <w:rPr/>
        <w:t>.</w:t>
      </w:r>
    </w:p>
    <w:p>
      <w:pPr>
        <w:pStyle w:val="Normal"/>
        <w:rPr/>
      </w:pPr>
      <w:r>
        <w:rPr/>
        <w:t xml:space="preserve">• </w:t>
      </w:r>
      <w:r>
        <w:rPr/>
        <w:t>Kong API Gateway</w:t>
      </w:r>
      <w:r>
        <w:rPr/>
        <w:t xml:space="preserve"> – </w:t>
      </w:r>
      <w:r>
        <w:rPr/>
        <w:t>servirea publică a rutelor</w:t>
      </w:r>
      <w:r>
        <w:rPr/>
        <w:t>.</w:t>
      </w:r>
    </w:p>
    <w:p>
      <w:pPr>
        <w:pStyle w:val="Normal"/>
        <w:rPr/>
      </w:pPr>
      <w:r>
        <w:rPr/>
        <w:t xml:space="preserve">• </w:t>
      </w:r>
      <w:r>
        <w:rPr/>
        <w:t>Monitorizare + Vizualizarea datelor</w:t>
      </w:r>
      <w:r>
        <w:rPr/>
        <w:t xml:space="preserve"> – </w:t>
      </w:r>
      <w:r>
        <w:rPr/>
        <w:t>Prometheus + dashboard în Grafana</w:t>
      </w:r>
      <w:r>
        <w:rPr/>
        <w:t>.</w:t>
      </w:r>
    </w:p>
    <w:p>
      <w:pPr>
        <w:pStyle w:val="Normal"/>
        <w:rPr/>
      </w:pPr>
      <w:r>
        <w:rPr/>
        <w:t xml:space="preserve">• </w:t>
      </w:r>
      <w:r>
        <w:rPr/>
        <w:t>Caching Service – Redis pentru cache de query-uri si sincronizarea replicilor.</w:t>
      </w:r>
    </w:p>
    <w:p>
      <w:pPr>
        <w:pStyle w:val="Normal"/>
        <w:rPr/>
      </w:pPr>
      <w:r>
        <w:rPr/>
        <w:t xml:space="preserve">• </w:t>
      </w:r>
      <w:r>
        <w:rPr/>
        <w:t>Payment Service – Stripe, pentru gestionarea plăților.</w:t>
      </w:r>
    </w:p>
    <w:p>
      <w:pPr>
        <w:pStyle w:val="Normal"/>
        <w:rPr/>
      </w:pPr>
      <w:r>
        <w:rPr/>
        <w:t xml:space="preserve">• </w:t>
      </w:r>
      <w:r>
        <w:rPr/>
        <w:t>i18next – sistem de traducere pentru interfață.</w:t>
      </w:r>
    </w:p>
    <w:p>
      <w:pPr>
        <w:pStyle w:val="Normal"/>
        <w:rPr/>
      </w:pPr>
      <w:r>
        <w:rPr/>
        <w:t>Backend-ul va fi replicat pentru a garanta performanță optimă și disponibilitate ridicată.</w:t>
      </w:r>
    </w:p>
    <w:p>
      <w:pPr>
        <w:pStyle w:val="Normal"/>
        <w:rPr/>
      </w:pPr>
      <w:r>
        <w:rPr/>
        <w:t>Github Actions va fi utilizat pentru deployment automat.</w:t>
      </w:r>
    </w:p>
    <w:p>
      <w:pPr>
        <w:pStyle w:val="Normal"/>
        <w:rPr/>
      </w:pPr>
      <w:r>
        <w:rPr/>
        <w:t>Link  Repository: https://github.com/COSSS02/proiect-IDP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-529590</wp:posOffset>
            </wp:positionH>
            <wp:positionV relativeFrom="paragraph">
              <wp:posOffset>-102235</wp:posOffset>
            </wp:positionV>
            <wp:extent cx="6525895" cy="35350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895" cy="353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Cambria" w:hAnsi="Cambria" w:asciiTheme="minorHAnsi" w:hAnsiTheme="minorHAnsi"/>
          <w:color w:val="auto"/>
        </w:rPr>
      </w:pPr>
      <w:r>
        <w:rPr>
          <w:rFonts w:ascii="Cambria" w:hAnsi="Cambria" w:asciiTheme="minorHAnsi" w:hAnsiTheme="minorHAnsi"/>
          <w:color w:val="auto"/>
        </w:rPr>
        <w:t>3</w:t>
      </w:r>
      <w:r>
        <w:rPr>
          <w:rFonts w:ascii="Cambria" w:hAnsi="Cambria" w:asciiTheme="minorHAnsi" w:hAnsiTheme="minorHAnsi"/>
          <w:color w:val="auto"/>
        </w:rPr>
        <w:t>. Concluzie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Platforma oferă o soluție completă pentru gestionarea produselor, comenzilor și utilizatorilor, într-un mod organizat și accesibil. Structura generală a proiectului permite extinderea ulterioară a funcționalităților și adaptarea la nevoile aplicatiei.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urier">
    <w:altName w:val="Courier New"/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Arial" w:hAnsi="Arial"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hanging="0"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hanging="0" w:start="36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hanging="0" w:start="72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hanging="0"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LibreOffice/25.8.6.2$Linux_X86_64 LibreOffice_project/580$Build-2</Application>
  <AppVersion>15.0000</AppVersion>
  <Pages>2</Pages>
  <Words>300</Words>
  <Characters>1983</Characters>
  <CharactersWithSpaces>2265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2026-03-29T20:18:42Z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