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4C0A9" w14:textId="327E69B7" w:rsidR="00115EC0" w:rsidRPr="008C607D" w:rsidRDefault="00017B48" w:rsidP="008C607D">
      <w:pPr>
        <w:spacing w:after="60" w:line="480" w:lineRule="auto"/>
        <w:rPr>
          <w:rFonts w:eastAsia="Times New Roman" w:cstheme="minorHAnsi"/>
          <w:b/>
          <w:bCs/>
          <w:color w:val="000000"/>
        </w:rPr>
      </w:pPr>
      <w:r w:rsidRPr="008C607D">
        <w:rPr>
          <w:rFonts w:eastAsia="Times New Roman" w:cstheme="minorHAnsi"/>
          <w:b/>
          <w:bCs/>
          <w:color w:val="000000"/>
        </w:rPr>
        <w:t>Analysis of Bronchoalveolar Lavage Fluid Metatranscriptome</w:t>
      </w:r>
      <w:r w:rsidR="00EC3DD7" w:rsidRPr="008C607D">
        <w:rPr>
          <w:rFonts w:eastAsia="Times New Roman" w:cstheme="minorHAnsi"/>
          <w:b/>
          <w:bCs/>
          <w:color w:val="000000"/>
        </w:rPr>
        <w:t>s</w:t>
      </w:r>
      <w:r w:rsidRPr="008C607D">
        <w:rPr>
          <w:rFonts w:eastAsia="Times New Roman" w:cstheme="minorHAnsi"/>
          <w:b/>
          <w:bCs/>
          <w:color w:val="000000"/>
        </w:rPr>
        <w:t xml:space="preserve"> Among Patients with COVID-19 Disease</w:t>
      </w:r>
    </w:p>
    <w:p w14:paraId="242FFF12" w14:textId="69C3B62D" w:rsidR="00115EC0" w:rsidRPr="008C607D" w:rsidRDefault="00017B48" w:rsidP="008C607D">
      <w:pPr>
        <w:spacing w:after="60" w:line="480" w:lineRule="auto"/>
        <w:jc w:val="both"/>
        <w:rPr>
          <w:rFonts w:eastAsia="Times New Roman" w:cstheme="minorHAnsi"/>
        </w:rPr>
      </w:pPr>
      <w:r w:rsidRPr="008C607D">
        <w:rPr>
          <w:rFonts w:eastAsia="Times New Roman" w:cstheme="minorHAnsi"/>
        </w:rPr>
        <w:t>Michael Jochum</w:t>
      </w:r>
      <w:r w:rsidRPr="008C607D">
        <w:rPr>
          <w:rFonts w:eastAsia="Times New Roman" w:cstheme="minorHAnsi"/>
          <w:vertAlign w:val="superscript"/>
        </w:rPr>
        <w:t xml:space="preserve"> 1</w:t>
      </w:r>
      <w:r w:rsidRPr="008C607D">
        <w:rPr>
          <w:rFonts w:eastAsia="Times New Roman" w:cstheme="minorHAnsi"/>
        </w:rPr>
        <w:t>, Michael D. Lee</w:t>
      </w:r>
      <w:r w:rsidRPr="008C607D">
        <w:rPr>
          <w:rFonts w:eastAsia="Times New Roman" w:cstheme="minorHAnsi"/>
          <w:vertAlign w:val="superscript"/>
        </w:rPr>
        <w:t xml:space="preserve"> 2</w:t>
      </w:r>
      <w:r w:rsidRPr="008C607D">
        <w:rPr>
          <w:rFonts w:eastAsia="Times New Roman" w:cstheme="minorHAnsi"/>
        </w:rPr>
        <w:t>, Kristen Curry</w:t>
      </w:r>
      <w:r w:rsidRPr="008C607D">
        <w:rPr>
          <w:rFonts w:eastAsia="Times New Roman" w:cstheme="minorHAnsi"/>
          <w:vertAlign w:val="superscript"/>
        </w:rPr>
        <w:t xml:space="preserve"> </w:t>
      </w:r>
      <w:r w:rsidR="00EC3DD7" w:rsidRPr="008C607D">
        <w:rPr>
          <w:rFonts w:eastAsia="Times New Roman" w:cstheme="minorHAnsi"/>
          <w:vertAlign w:val="superscript"/>
        </w:rPr>
        <w:t>3</w:t>
      </w:r>
      <w:r w:rsidRPr="008C607D">
        <w:rPr>
          <w:rFonts w:eastAsia="Times New Roman" w:cstheme="minorHAnsi"/>
        </w:rPr>
        <w:t xml:space="preserve">, </w:t>
      </w:r>
      <w:proofErr w:type="spellStart"/>
      <w:r w:rsidRPr="008C607D">
        <w:rPr>
          <w:rFonts w:eastAsia="Times New Roman" w:cstheme="minorHAnsi"/>
        </w:rPr>
        <w:t>Viktorija</w:t>
      </w:r>
      <w:proofErr w:type="spellEnd"/>
      <w:r w:rsidRPr="008C607D">
        <w:rPr>
          <w:rFonts w:eastAsia="Times New Roman" w:cstheme="minorHAnsi"/>
        </w:rPr>
        <w:t xml:space="preserve"> </w:t>
      </w:r>
      <w:proofErr w:type="spellStart"/>
      <w:r w:rsidRPr="008C607D">
        <w:rPr>
          <w:rFonts w:eastAsia="Times New Roman" w:cstheme="minorHAnsi"/>
        </w:rPr>
        <w:t>Zaksas</w:t>
      </w:r>
      <w:proofErr w:type="spellEnd"/>
      <w:r w:rsidRPr="008C607D">
        <w:rPr>
          <w:rFonts w:eastAsia="Times New Roman" w:cstheme="minorHAnsi"/>
          <w:vertAlign w:val="superscript"/>
        </w:rPr>
        <w:t xml:space="preserve"> </w:t>
      </w:r>
      <w:r w:rsidR="00EC3DD7" w:rsidRPr="008C607D">
        <w:rPr>
          <w:rFonts w:eastAsia="Times New Roman" w:cstheme="minorHAnsi"/>
          <w:vertAlign w:val="superscript"/>
        </w:rPr>
        <w:t>4</w:t>
      </w:r>
      <w:r w:rsidRPr="008C607D">
        <w:rPr>
          <w:rFonts w:eastAsia="Times New Roman" w:cstheme="minorHAnsi"/>
        </w:rPr>
        <w:t>, Elizabeth Vitalis</w:t>
      </w:r>
      <w:r w:rsidRPr="008C607D">
        <w:rPr>
          <w:rFonts w:eastAsia="Times New Roman" w:cstheme="minorHAnsi"/>
          <w:vertAlign w:val="superscript"/>
        </w:rPr>
        <w:t xml:space="preserve"> </w:t>
      </w:r>
      <w:r w:rsidR="00EC3DD7" w:rsidRPr="008C607D">
        <w:rPr>
          <w:rFonts w:eastAsia="Times New Roman" w:cstheme="minorHAnsi"/>
          <w:vertAlign w:val="superscript"/>
        </w:rPr>
        <w:t>5</w:t>
      </w:r>
      <w:r w:rsidRPr="008C607D">
        <w:rPr>
          <w:rFonts w:eastAsia="Times New Roman" w:cstheme="minorHAnsi"/>
        </w:rPr>
        <w:t xml:space="preserve">, Todd </w:t>
      </w:r>
      <w:proofErr w:type="spellStart"/>
      <w:r w:rsidRPr="008C607D">
        <w:rPr>
          <w:rFonts w:eastAsia="Times New Roman" w:cstheme="minorHAnsi"/>
        </w:rPr>
        <w:t>Treangen</w:t>
      </w:r>
      <w:proofErr w:type="spellEnd"/>
      <w:r w:rsidRPr="008C607D">
        <w:rPr>
          <w:rFonts w:eastAsia="Times New Roman" w:cstheme="minorHAnsi"/>
          <w:vertAlign w:val="superscript"/>
        </w:rPr>
        <w:t xml:space="preserve"> </w:t>
      </w:r>
      <w:r w:rsidR="00EC3DD7" w:rsidRPr="008C607D">
        <w:rPr>
          <w:rFonts w:eastAsia="Times New Roman" w:cstheme="minorHAnsi"/>
          <w:vertAlign w:val="superscript"/>
        </w:rPr>
        <w:t>3</w:t>
      </w:r>
      <w:r w:rsidRPr="008C607D">
        <w:rPr>
          <w:rFonts w:eastAsia="Times New Roman" w:cstheme="minorHAnsi"/>
        </w:rPr>
        <w:t>, Kjersti Aagaard</w:t>
      </w:r>
      <w:r w:rsidRPr="008C607D">
        <w:rPr>
          <w:rFonts w:eastAsia="Times New Roman" w:cstheme="minorHAnsi"/>
          <w:vertAlign w:val="superscript"/>
        </w:rPr>
        <w:t xml:space="preserve"> 1</w:t>
      </w:r>
      <w:r w:rsidRPr="008C607D">
        <w:rPr>
          <w:rFonts w:eastAsia="Times New Roman" w:cstheme="minorHAnsi"/>
        </w:rPr>
        <w:t xml:space="preserve">, Krista </w:t>
      </w:r>
      <w:proofErr w:type="spellStart"/>
      <w:r w:rsidRPr="008C607D">
        <w:rPr>
          <w:rFonts w:eastAsia="Times New Roman" w:cstheme="minorHAnsi"/>
        </w:rPr>
        <w:t>Ternus</w:t>
      </w:r>
      <w:proofErr w:type="spellEnd"/>
      <w:r w:rsidRPr="008C607D">
        <w:rPr>
          <w:rFonts w:eastAsia="Times New Roman" w:cstheme="minorHAnsi"/>
          <w:vertAlign w:val="superscript"/>
        </w:rPr>
        <w:t xml:space="preserve"> </w:t>
      </w:r>
      <w:r w:rsidR="00EC3DD7" w:rsidRPr="008C607D">
        <w:rPr>
          <w:rFonts w:eastAsia="Times New Roman" w:cstheme="minorHAnsi"/>
          <w:vertAlign w:val="superscript"/>
        </w:rPr>
        <w:t>6</w:t>
      </w:r>
    </w:p>
    <w:p w14:paraId="605909B0" w14:textId="19FCA15E" w:rsidR="00115EC0" w:rsidRPr="008C607D" w:rsidRDefault="00017B48" w:rsidP="008C607D">
      <w:pPr>
        <w:spacing w:before="400" w:after="120" w:line="480" w:lineRule="auto"/>
        <w:jc w:val="both"/>
        <w:outlineLvl w:val="0"/>
        <w:rPr>
          <w:rFonts w:cstheme="minorHAnsi"/>
          <w:i/>
          <w:iCs/>
        </w:rPr>
      </w:pPr>
      <w:r w:rsidRPr="008C607D">
        <w:rPr>
          <w:rFonts w:cstheme="minorHAnsi"/>
          <w:i/>
          <w:iCs/>
          <w:vertAlign w:val="superscript"/>
        </w:rPr>
        <w:t>1</w:t>
      </w:r>
      <w:r w:rsidRPr="008C607D">
        <w:rPr>
          <w:rFonts w:cstheme="minorHAnsi"/>
          <w:i/>
          <w:iCs/>
        </w:rPr>
        <w:t xml:space="preserve">Department of Obstetrics and Gynecology, Baylor College of Medicine and Texas Children’s Hospital, Houston, Texas 77030, USA; </w:t>
      </w:r>
      <w:r w:rsidRPr="008C607D">
        <w:rPr>
          <w:rFonts w:cstheme="minorHAnsi"/>
          <w:i/>
          <w:iCs/>
          <w:vertAlign w:val="superscript"/>
        </w:rPr>
        <w:t>2</w:t>
      </w:r>
      <w:r w:rsidRPr="008C607D">
        <w:rPr>
          <w:rFonts w:cstheme="minorHAnsi"/>
          <w:i/>
          <w:iCs/>
        </w:rPr>
        <w:t xml:space="preserve">Blue Marble Space Institute of Science, Seattle, Washington 98104, USA; </w:t>
      </w:r>
      <w:r w:rsidR="00EC3DD7" w:rsidRPr="008C607D">
        <w:rPr>
          <w:rFonts w:eastAsia="Times New Roman" w:cstheme="minorHAnsi"/>
          <w:i/>
          <w:iCs/>
          <w:vertAlign w:val="superscript"/>
        </w:rPr>
        <w:t>3</w:t>
      </w:r>
      <w:r w:rsidRPr="008C607D">
        <w:rPr>
          <w:rFonts w:cstheme="minorHAnsi"/>
          <w:i/>
          <w:iCs/>
        </w:rPr>
        <w:t xml:space="preserve">Department of Computer Science, Rice University, Houston, TX, 77005, USA; </w:t>
      </w:r>
      <w:r w:rsidR="00EC3DD7" w:rsidRPr="008C607D">
        <w:rPr>
          <w:rFonts w:cstheme="minorHAnsi"/>
          <w:i/>
          <w:iCs/>
          <w:vertAlign w:val="superscript"/>
        </w:rPr>
        <w:t>4</w:t>
      </w:r>
      <w:r w:rsidRPr="008C607D">
        <w:rPr>
          <w:rFonts w:cstheme="minorHAnsi"/>
          <w:i/>
          <w:iCs/>
        </w:rPr>
        <w:t xml:space="preserve">Center for Translational Data Science, University of Chicago, Chicago, IL, 60615, USA; </w:t>
      </w:r>
      <w:r w:rsidR="00EC3DD7" w:rsidRPr="008C607D">
        <w:rPr>
          <w:rStyle w:val="Emphasis"/>
          <w:rFonts w:cstheme="minorHAnsi"/>
          <w:shd w:val="clear" w:color="auto" w:fill="FFFFFF"/>
          <w:vertAlign w:val="superscript"/>
        </w:rPr>
        <w:t>5</w:t>
      </w:r>
      <w:r w:rsidRPr="008C607D">
        <w:rPr>
          <w:rStyle w:val="Emphasis"/>
          <w:rFonts w:cstheme="minorHAnsi"/>
          <w:shd w:val="clear" w:color="auto" w:fill="FFFFFF"/>
        </w:rPr>
        <w:t>Inscripta</w:t>
      </w:r>
      <w:r w:rsidRPr="008C607D">
        <w:rPr>
          <w:rFonts w:cstheme="minorHAnsi"/>
          <w:i/>
          <w:iCs/>
          <w:shd w:val="clear" w:color="auto" w:fill="FFFFFF"/>
        </w:rPr>
        <w:t xml:space="preserve">, Inc, </w:t>
      </w:r>
      <w:r w:rsidRPr="008C607D">
        <w:rPr>
          <w:rStyle w:val="lrzxr"/>
          <w:rFonts w:cstheme="minorHAnsi"/>
          <w:i/>
          <w:iCs/>
          <w:shd w:val="clear" w:color="auto" w:fill="FFFFFF"/>
        </w:rPr>
        <w:t xml:space="preserve">5500 Central Ave STE 220, Boulder, CO, </w:t>
      </w:r>
      <w:r w:rsidR="00724721" w:rsidRPr="008C607D">
        <w:rPr>
          <w:rStyle w:val="lrzxr"/>
          <w:rFonts w:cstheme="minorHAnsi"/>
          <w:i/>
          <w:iCs/>
          <w:shd w:val="clear" w:color="auto" w:fill="FFFFFF"/>
        </w:rPr>
        <w:t>80301, USA</w:t>
      </w:r>
      <w:r w:rsidRPr="008C607D">
        <w:rPr>
          <w:rStyle w:val="lrzxr"/>
          <w:rFonts w:cstheme="minorHAnsi"/>
          <w:i/>
          <w:iCs/>
          <w:shd w:val="clear" w:color="auto" w:fill="FFFFFF"/>
        </w:rPr>
        <w:t>;</w:t>
      </w:r>
      <w:r w:rsidRPr="008C607D">
        <w:rPr>
          <w:rFonts w:cstheme="minorHAnsi"/>
          <w:i/>
          <w:iCs/>
          <w:shd w:val="clear" w:color="auto" w:fill="FFFFFF"/>
        </w:rPr>
        <w:t xml:space="preserve"> </w:t>
      </w:r>
      <w:r w:rsidR="00EC3DD7" w:rsidRPr="008C607D">
        <w:rPr>
          <w:rFonts w:cstheme="minorHAnsi"/>
          <w:i/>
          <w:iCs/>
          <w:vertAlign w:val="superscript"/>
        </w:rPr>
        <w:t>6</w:t>
      </w:r>
      <w:r w:rsidRPr="008C607D">
        <w:rPr>
          <w:rFonts w:cstheme="minorHAnsi"/>
          <w:i/>
          <w:iCs/>
        </w:rPr>
        <w:t xml:space="preserve">Signature Science, LLC, 8329 North Mopac Expressway, Austin TX </w:t>
      </w:r>
    </w:p>
    <w:p w14:paraId="52D58EF6" w14:textId="77777777" w:rsidR="00115EC0" w:rsidRPr="008C607D" w:rsidRDefault="00017B48" w:rsidP="008C607D">
      <w:pPr>
        <w:pStyle w:val="NormalWeb"/>
        <w:spacing w:beforeAutospacing="0" w:after="0" w:afterAutospacing="0" w:line="480" w:lineRule="atLeast"/>
        <w:rPr>
          <w:rFonts w:asciiTheme="minorHAnsi" w:hAnsiTheme="minorHAnsi" w:cstheme="minorHAnsi"/>
          <w:color w:val="201F1E"/>
          <w:sz w:val="22"/>
          <w:szCs w:val="22"/>
        </w:rPr>
      </w:pPr>
      <w:r w:rsidRPr="008C607D">
        <w:rPr>
          <w:rFonts w:asciiTheme="minorHAnsi" w:hAnsiTheme="minorHAnsi" w:cstheme="minorHAnsi"/>
          <w:b/>
          <w:bCs/>
          <w:color w:val="201F1E"/>
          <w:sz w:val="22"/>
          <w:szCs w:val="22"/>
        </w:rPr>
        <w:t>Abstract: </w:t>
      </w:r>
    </w:p>
    <w:p w14:paraId="65DA4E07" w14:textId="11CD9A47" w:rsidR="00115EC0" w:rsidRPr="00B647B3" w:rsidRDefault="00017B48" w:rsidP="008C607D">
      <w:pPr>
        <w:pStyle w:val="NormalWeb"/>
        <w:spacing w:before="280" w:after="280" w:line="480" w:lineRule="auto"/>
        <w:jc w:val="both"/>
        <w:rPr>
          <w:rFonts w:asciiTheme="minorHAnsi" w:hAnsiTheme="minorHAnsi" w:cstheme="minorHAnsi"/>
          <w:b/>
          <w:bCs/>
          <w:kern w:val="2"/>
          <w:sz w:val="22"/>
          <w:szCs w:val="22"/>
        </w:rPr>
      </w:pPr>
      <w:r w:rsidRPr="008C607D">
        <w:rPr>
          <w:rFonts w:asciiTheme="minorHAnsi" w:hAnsiTheme="minorHAnsi" w:cstheme="minorHAnsi"/>
          <w:color w:val="201F1E"/>
          <w:sz w:val="22"/>
          <w:szCs w:val="22"/>
        </w:rPr>
        <w:t xml:space="preserve">To better understand the potential relationship between COVID-19 disease morbidity and microbial community dynamics/functional profiles from a </w:t>
      </w:r>
      <w:proofErr w:type="spellStart"/>
      <w:r w:rsidRPr="008C607D">
        <w:rPr>
          <w:rFonts w:asciiTheme="minorHAnsi" w:hAnsiTheme="minorHAnsi" w:cstheme="minorHAnsi"/>
          <w:color w:val="201F1E"/>
          <w:sz w:val="22"/>
          <w:szCs w:val="22"/>
        </w:rPr>
        <w:t>hologenome</w:t>
      </w:r>
      <w:proofErr w:type="spellEnd"/>
      <w:r w:rsidRPr="008C607D">
        <w:rPr>
          <w:rFonts w:asciiTheme="minorHAnsi" w:hAnsiTheme="minorHAnsi" w:cstheme="minorHAnsi"/>
          <w:color w:val="201F1E"/>
          <w:sz w:val="22"/>
          <w:szCs w:val="22"/>
        </w:rPr>
        <w:t xml:space="preserve"> standpoint, we conducted a multivariate comparison of publicly available human bronchoalveolar lavage fluid (BALF) metatranscriptomes samples amongst COVID-19 (</w:t>
      </w:r>
      <w:r w:rsidRPr="008C607D">
        <w:rPr>
          <w:rFonts w:asciiTheme="minorHAnsi" w:hAnsiTheme="minorHAnsi" w:cstheme="minorHAnsi"/>
          <w:i/>
          <w:iCs/>
          <w:color w:val="201F1E"/>
          <w:sz w:val="22"/>
          <w:szCs w:val="22"/>
        </w:rPr>
        <w:t>n</w:t>
      </w:r>
      <w:r w:rsidRPr="008C607D">
        <w:rPr>
          <w:rFonts w:asciiTheme="minorHAnsi" w:hAnsiTheme="minorHAnsi" w:cstheme="minorHAnsi"/>
          <w:color w:val="201F1E"/>
          <w:sz w:val="22"/>
          <w:szCs w:val="22"/>
        </w:rPr>
        <w:t>=32), community acquired pneumonia (</w:t>
      </w:r>
      <w:r w:rsidRPr="008C607D">
        <w:rPr>
          <w:rFonts w:asciiTheme="minorHAnsi" w:hAnsiTheme="minorHAnsi" w:cstheme="minorHAnsi"/>
          <w:i/>
          <w:iCs/>
          <w:color w:val="201F1E"/>
          <w:sz w:val="22"/>
          <w:szCs w:val="22"/>
        </w:rPr>
        <w:t>n</w:t>
      </w:r>
      <w:r w:rsidRPr="008C607D">
        <w:rPr>
          <w:rFonts w:asciiTheme="minorHAnsi" w:hAnsiTheme="minorHAnsi" w:cstheme="minorHAnsi"/>
          <w:color w:val="201F1E"/>
          <w:sz w:val="22"/>
          <w:szCs w:val="22"/>
        </w:rPr>
        <w:t>=25), and uninfected samples (</w:t>
      </w:r>
      <w:r w:rsidRPr="008C607D">
        <w:rPr>
          <w:rFonts w:asciiTheme="minorHAnsi" w:hAnsiTheme="minorHAnsi" w:cstheme="minorHAnsi"/>
          <w:i/>
          <w:iCs/>
          <w:color w:val="201F1E"/>
          <w:sz w:val="22"/>
          <w:szCs w:val="22"/>
        </w:rPr>
        <w:t>n</w:t>
      </w:r>
      <w:r w:rsidRPr="008C607D">
        <w:rPr>
          <w:rFonts w:asciiTheme="minorHAnsi" w:hAnsiTheme="minorHAnsi" w:cstheme="minorHAnsi"/>
          <w:color w:val="201F1E"/>
          <w:sz w:val="22"/>
          <w:szCs w:val="22"/>
        </w:rPr>
        <w:t>=29).</w:t>
      </w:r>
      <w:ins w:id="1" w:author="Michael Jochum" w:date="2021-12-07T15:40:00Z">
        <w:r w:rsidR="007C3FBC" w:rsidRPr="007C3FBC">
          <w:rPr>
            <w:rFonts w:asciiTheme="minorHAnsi" w:hAnsiTheme="minorHAnsi" w:cstheme="minorHAnsi"/>
            <w:color w:val="201F1E"/>
            <w:sz w:val="22"/>
            <w:szCs w:val="22"/>
          </w:rPr>
          <w:t xml:space="preserve"> </w:t>
        </w:r>
        <w:r w:rsidR="007C3FBC" w:rsidRPr="008C607D">
          <w:rPr>
            <w:rFonts w:asciiTheme="minorHAnsi" w:hAnsiTheme="minorHAnsi" w:cstheme="minorHAnsi"/>
            <w:color w:val="201F1E"/>
            <w:sz w:val="22"/>
            <w:szCs w:val="22"/>
          </w:rPr>
          <w:t>Among our cohort of 86 samples, there were 32 with COVID-19 disease, and 10 of those 32 did not survive.</w:t>
        </w:r>
      </w:ins>
      <w:r w:rsidRPr="008C607D">
        <w:rPr>
          <w:rFonts w:asciiTheme="minorHAnsi" w:hAnsiTheme="minorHAnsi" w:cstheme="minorHAnsi"/>
          <w:color w:val="201F1E"/>
          <w:sz w:val="22"/>
          <w:szCs w:val="22"/>
        </w:rPr>
        <w:t xml:space="preserve"> Our overarching hypothesis was that there is a potential informative relationship between the BALF microbiome and the severity of COVID-19 disease onset and progression. After read</w:t>
      </w:r>
      <w:r w:rsidR="00EC3DD7" w:rsidRPr="008C607D">
        <w:rPr>
          <w:rFonts w:asciiTheme="minorHAnsi" w:hAnsiTheme="minorHAnsi" w:cstheme="minorHAnsi"/>
          <w:color w:val="201F1E"/>
          <w:sz w:val="22"/>
          <w:szCs w:val="22"/>
        </w:rPr>
        <w:t>-</w:t>
      </w:r>
      <w:r w:rsidRPr="008C607D">
        <w:rPr>
          <w:rFonts w:asciiTheme="minorHAnsi" w:hAnsiTheme="minorHAnsi" w:cstheme="minorHAnsi"/>
          <w:color w:val="201F1E"/>
          <w:sz w:val="22"/>
          <w:szCs w:val="22"/>
        </w:rPr>
        <w:t>filtering and controlling for batch effect</w:t>
      </w:r>
      <w:r w:rsidR="00EC3DD7" w:rsidRPr="008C607D">
        <w:rPr>
          <w:rFonts w:asciiTheme="minorHAnsi" w:hAnsiTheme="minorHAnsi" w:cstheme="minorHAnsi"/>
          <w:color w:val="201F1E"/>
          <w:sz w:val="22"/>
          <w:szCs w:val="22"/>
        </w:rPr>
        <w:t>s</w:t>
      </w:r>
      <w:r w:rsidRPr="008C607D">
        <w:rPr>
          <w:rFonts w:asciiTheme="minorHAnsi" w:hAnsiTheme="minorHAnsi" w:cstheme="minorHAnsi"/>
          <w:color w:val="201F1E"/>
          <w:sz w:val="22"/>
          <w:szCs w:val="22"/>
        </w:rPr>
        <w:t xml:space="preserve">, the remaining viral and microbial reads were taxonomically classified, functionally characterized, and analyzed for multivariable associations with COVID-19 morbidity and mortality using linear models. </w:t>
      </w:r>
      <w:del w:id="2" w:author="Michael Jochum" w:date="2021-12-07T15:39:00Z">
        <w:r w:rsidRPr="008C607D" w:rsidDel="007C3FBC">
          <w:rPr>
            <w:rFonts w:asciiTheme="minorHAnsi" w:hAnsiTheme="minorHAnsi" w:cstheme="minorHAnsi"/>
            <w:color w:val="201F1E"/>
            <w:sz w:val="22"/>
            <w:szCs w:val="22"/>
          </w:rPr>
          <w:delText xml:space="preserve">Among our cohort of 86 samples, there were 32 with COVID-19 disease, and 10 of those 32 did not survive. </w:delText>
        </w:r>
      </w:del>
      <w:r w:rsidRPr="008C607D">
        <w:rPr>
          <w:rFonts w:asciiTheme="minorHAnsi" w:hAnsiTheme="minorHAnsi" w:cstheme="minorHAnsi"/>
          <w:color w:val="201F1E"/>
          <w:sz w:val="22"/>
          <w:szCs w:val="22"/>
        </w:rPr>
        <w:t xml:space="preserve">After controlling for differences in publication and study design, we observed significantly unique taxonomic and functional changes to the </w:t>
      </w:r>
      <w:proofErr w:type="spellStart"/>
      <w:r w:rsidRPr="008C607D">
        <w:rPr>
          <w:rFonts w:asciiTheme="minorHAnsi" w:hAnsiTheme="minorHAnsi" w:cstheme="minorHAnsi"/>
          <w:color w:val="201F1E"/>
          <w:sz w:val="22"/>
          <w:szCs w:val="22"/>
        </w:rPr>
        <w:t>hologenome</w:t>
      </w:r>
      <w:r w:rsidR="00E34FF4" w:rsidRPr="008C607D">
        <w:rPr>
          <w:rFonts w:asciiTheme="minorHAnsi" w:hAnsiTheme="minorHAnsi" w:cstheme="minorHAnsi"/>
          <w:color w:val="201F1E"/>
          <w:sz w:val="22"/>
          <w:szCs w:val="22"/>
        </w:rPr>
        <w:t>s</w:t>
      </w:r>
      <w:proofErr w:type="spellEnd"/>
      <w:r w:rsidRPr="008C607D">
        <w:rPr>
          <w:rFonts w:asciiTheme="minorHAnsi" w:hAnsiTheme="minorHAnsi" w:cstheme="minorHAnsi"/>
          <w:color w:val="201F1E"/>
          <w:sz w:val="22"/>
          <w:szCs w:val="22"/>
        </w:rPr>
        <w:t xml:space="preserve"> associated with COVID-</w:t>
      </w:r>
      <w:proofErr w:type="gramStart"/>
      <w:r w:rsidRPr="008C607D">
        <w:rPr>
          <w:rFonts w:asciiTheme="minorHAnsi" w:hAnsiTheme="minorHAnsi" w:cstheme="minorHAnsi"/>
          <w:color w:val="201F1E"/>
          <w:sz w:val="22"/>
          <w:szCs w:val="22"/>
        </w:rPr>
        <w:t>19</w:t>
      </w:r>
      <w:r w:rsidRPr="00B647B3">
        <w:rPr>
          <w:rFonts w:asciiTheme="minorHAnsi" w:hAnsiTheme="minorHAnsi" w:cstheme="minorHAnsi"/>
          <w:b/>
          <w:bCs/>
          <w:color w:val="201F1E"/>
          <w:sz w:val="22"/>
          <w:szCs w:val="22"/>
          <w:rPrChange w:id="3" w:author="Michael Jochum" w:date="2021-12-07T15:43:00Z">
            <w:rPr>
              <w:rFonts w:asciiTheme="minorHAnsi" w:hAnsiTheme="minorHAnsi" w:cstheme="minorHAnsi"/>
              <w:color w:val="201F1E"/>
              <w:sz w:val="22"/>
              <w:szCs w:val="22"/>
            </w:rPr>
          </w:rPrChange>
        </w:rPr>
        <w:t>.</w:t>
      </w:r>
      <w:ins w:id="4" w:author="Michael Jochum" w:date="2021-12-07T15:40:00Z">
        <w:r w:rsidR="00B647B3" w:rsidRPr="00B647B3">
          <w:rPr>
            <w:rFonts w:asciiTheme="minorHAnsi" w:hAnsiTheme="minorHAnsi" w:cstheme="minorHAnsi"/>
            <w:b/>
            <w:bCs/>
            <w:color w:val="201F1E"/>
            <w:sz w:val="22"/>
            <w:szCs w:val="22"/>
            <w:rPrChange w:id="5" w:author="Michael Jochum" w:date="2021-12-07T15:43:00Z">
              <w:rPr>
                <w:rFonts w:asciiTheme="minorHAnsi" w:hAnsiTheme="minorHAnsi" w:cstheme="minorHAnsi"/>
                <w:color w:val="201F1E"/>
                <w:sz w:val="22"/>
                <w:szCs w:val="22"/>
              </w:rPr>
            </w:rPrChange>
          </w:rPr>
          <w:t>[</w:t>
        </w:r>
        <w:proofErr w:type="gramEnd"/>
        <w:r w:rsidR="00B647B3" w:rsidRPr="00B647B3">
          <w:rPr>
            <w:rFonts w:asciiTheme="minorHAnsi" w:hAnsiTheme="minorHAnsi" w:cstheme="minorHAnsi"/>
            <w:b/>
            <w:bCs/>
            <w:color w:val="201F1E"/>
            <w:sz w:val="22"/>
            <w:szCs w:val="22"/>
            <w:rPrChange w:id="6" w:author="Michael Jochum" w:date="2021-12-07T15:43:00Z">
              <w:rPr>
                <w:rFonts w:asciiTheme="minorHAnsi" w:hAnsiTheme="minorHAnsi" w:cstheme="minorHAnsi"/>
                <w:color w:val="201F1E"/>
                <w:sz w:val="22"/>
                <w:szCs w:val="22"/>
              </w:rPr>
            </w:rPrChange>
          </w:rPr>
          <w:t>WRIT</w:t>
        </w:r>
      </w:ins>
      <w:ins w:id="7" w:author="Michael Jochum" w:date="2021-12-07T15:41:00Z">
        <w:r w:rsidR="00B647B3" w:rsidRPr="00B647B3">
          <w:rPr>
            <w:rFonts w:asciiTheme="minorHAnsi" w:hAnsiTheme="minorHAnsi" w:cstheme="minorHAnsi"/>
            <w:b/>
            <w:bCs/>
            <w:color w:val="201F1E"/>
            <w:sz w:val="22"/>
            <w:szCs w:val="22"/>
            <w:rPrChange w:id="8" w:author="Michael Jochum" w:date="2021-12-07T15:43:00Z">
              <w:rPr>
                <w:rFonts w:asciiTheme="minorHAnsi" w:hAnsiTheme="minorHAnsi" w:cstheme="minorHAnsi"/>
                <w:color w:val="201F1E"/>
                <w:sz w:val="22"/>
                <w:szCs w:val="22"/>
              </w:rPr>
            </w:rPrChange>
          </w:rPr>
          <w:t>E 1 line sentence about ].</w:t>
        </w:r>
        <w:r w:rsidR="00B647B3">
          <w:rPr>
            <w:rFonts w:asciiTheme="minorHAnsi" w:hAnsiTheme="minorHAnsi" w:cstheme="minorHAnsi"/>
            <w:color w:val="201F1E"/>
            <w:sz w:val="22"/>
            <w:szCs w:val="22"/>
          </w:rPr>
          <w:t xml:space="preserve"> </w:t>
        </w:r>
      </w:ins>
      <w:r w:rsidRPr="008C607D">
        <w:rPr>
          <w:rFonts w:asciiTheme="minorHAnsi" w:hAnsiTheme="minorHAnsi" w:cstheme="minorHAnsi"/>
          <w:color w:val="201F1E"/>
          <w:sz w:val="22"/>
          <w:szCs w:val="22"/>
        </w:rPr>
        <w:t> Specifically, taxonomic classifications and functional profiles based on gene ontologies were significantly associated with disease severity, morbidity</w:t>
      </w:r>
      <w:r w:rsidR="00226F94" w:rsidRPr="008C607D">
        <w:rPr>
          <w:rFonts w:asciiTheme="minorHAnsi" w:hAnsiTheme="minorHAnsi" w:cstheme="minorHAnsi"/>
          <w:color w:val="201F1E"/>
          <w:sz w:val="22"/>
          <w:szCs w:val="22"/>
        </w:rPr>
        <w:t>,</w:t>
      </w:r>
      <w:r w:rsidRPr="008C607D">
        <w:rPr>
          <w:rFonts w:asciiTheme="minorHAnsi" w:hAnsiTheme="minorHAnsi" w:cstheme="minorHAnsi"/>
          <w:color w:val="201F1E"/>
          <w:sz w:val="22"/>
          <w:szCs w:val="22"/>
        </w:rPr>
        <w:t xml:space="preserve"> and death</w:t>
      </w:r>
      <w:ins w:id="9" w:author="Michael Jochum" w:date="2021-12-07T15:42:00Z">
        <w:r w:rsidR="00B647B3">
          <w:rPr>
            <w:rFonts w:asciiTheme="minorHAnsi" w:hAnsiTheme="minorHAnsi" w:cstheme="minorHAnsi"/>
            <w:color w:val="201F1E"/>
            <w:sz w:val="22"/>
            <w:szCs w:val="22"/>
          </w:rPr>
          <w:t xml:space="preserve"> </w:t>
        </w:r>
        <w:r w:rsidR="00B647B3" w:rsidRPr="00B647B3">
          <w:rPr>
            <w:rFonts w:asciiTheme="minorHAnsi" w:hAnsiTheme="minorHAnsi" w:cstheme="minorHAnsi"/>
            <w:b/>
            <w:bCs/>
            <w:color w:val="201F1E"/>
            <w:sz w:val="22"/>
            <w:szCs w:val="22"/>
            <w:rPrChange w:id="10" w:author="Michael Jochum" w:date="2021-12-07T15:43:00Z">
              <w:rPr>
                <w:rFonts w:asciiTheme="minorHAnsi" w:hAnsiTheme="minorHAnsi" w:cstheme="minorHAnsi"/>
                <w:color w:val="201F1E"/>
                <w:sz w:val="22"/>
                <w:szCs w:val="22"/>
              </w:rPr>
            </w:rPrChange>
          </w:rPr>
          <w:t xml:space="preserve">[WRITE 1 line sentence </w:t>
        </w:r>
        <w:proofErr w:type="gramStart"/>
        <w:r w:rsidR="00B647B3" w:rsidRPr="00B647B3">
          <w:rPr>
            <w:rFonts w:asciiTheme="minorHAnsi" w:hAnsiTheme="minorHAnsi" w:cstheme="minorHAnsi"/>
            <w:b/>
            <w:bCs/>
            <w:color w:val="201F1E"/>
            <w:sz w:val="22"/>
            <w:szCs w:val="22"/>
            <w:rPrChange w:id="11" w:author="Michael Jochum" w:date="2021-12-07T15:43:00Z">
              <w:rPr>
                <w:rFonts w:asciiTheme="minorHAnsi" w:hAnsiTheme="minorHAnsi" w:cstheme="minorHAnsi"/>
                <w:color w:val="201F1E"/>
                <w:sz w:val="22"/>
                <w:szCs w:val="22"/>
              </w:rPr>
            </w:rPrChange>
          </w:rPr>
          <w:t>about ]</w:t>
        </w:r>
        <w:proofErr w:type="gramEnd"/>
        <w:r w:rsidR="00B647B3" w:rsidRPr="00B647B3">
          <w:rPr>
            <w:rFonts w:asciiTheme="minorHAnsi" w:hAnsiTheme="minorHAnsi" w:cstheme="minorHAnsi"/>
            <w:b/>
            <w:bCs/>
            <w:color w:val="201F1E"/>
            <w:sz w:val="22"/>
            <w:szCs w:val="22"/>
            <w:rPrChange w:id="12" w:author="Michael Jochum" w:date="2021-12-07T15:43:00Z">
              <w:rPr>
                <w:rFonts w:asciiTheme="minorHAnsi" w:hAnsiTheme="minorHAnsi" w:cstheme="minorHAnsi"/>
                <w:color w:val="201F1E"/>
                <w:sz w:val="22"/>
                <w:szCs w:val="22"/>
              </w:rPr>
            </w:rPrChange>
          </w:rPr>
          <w:t xml:space="preserve"> </w:t>
        </w:r>
      </w:ins>
      <w:r w:rsidRPr="008C607D">
        <w:rPr>
          <w:rFonts w:asciiTheme="minorHAnsi" w:hAnsiTheme="minorHAnsi" w:cstheme="minorHAnsi"/>
          <w:color w:val="201F1E"/>
          <w:sz w:val="22"/>
          <w:szCs w:val="22"/>
        </w:rPr>
        <w:t xml:space="preserve">. Collectively, while this data does not speak to causality nor directionality of the </w:t>
      </w:r>
      <w:r w:rsidRPr="008C607D">
        <w:rPr>
          <w:rFonts w:asciiTheme="minorHAnsi" w:hAnsiTheme="minorHAnsi" w:cstheme="minorHAnsi"/>
          <w:color w:val="201F1E"/>
          <w:sz w:val="22"/>
          <w:szCs w:val="22"/>
        </w:rPr>
        <w:lastRenderedPageBreak/>
        <w:t>association, it does demonstrate a significant relationship between the human microbiome and COVID-19 morbidity and mortality, rendering testable hypotheses that warrant further investigation.</w:t>
      </w:r>
      <w:ins w:id="13" w:author="Michael Jochum" w:date="2021-12-07T15:43:00Z">
        <w:r w:rsidR="00B647B3">
          <w:rPr>
            <w:rFonts w:asciiTheme="minorHAnsi" w:hAnsiTheme="minorHAnsi" w:cstheme="minorHAnsi"/>
            <w:color w:val="201F1E"/>
            <w:sz w:val="22"/>
            <w:szCs w:val="22"/>
          </w:rPr>
          <w:t xml:space="preserve"> </w:t>
        </w:r>
        <w:r w:rsidR="00B647B3" w:rsidRPr="00B647B3">
          <w:rPr>
            <w:rFonts w:asciiTheme="minorHAnsi" w:hAnsiTheme="minorHAnsi" w:cstheme="minorHAnsi"/>
            <w:b/>
            <w:bCs/>
            <w:color w:val="201F1E"/>
            <w:sz w:val="22"/>
            <w:szCs w:val="22"/>
            <w:rPrChange w:id="14" w:author="Michael Jochum" w:date="2021-12-07T15:43:00Z">
              <w:rPr>
                <w:rFonts w:asciiTheme="minorHAnsi" w:hAnsiTheme="minorHAnsi" w:cstheme="minorHAnsi"/>
                <w:color w:val="201F1E"/>
                <w:sz w:val="22"/>
                <w:szCs w:val="22"/>
              </w:rPr>
            </w:rPrChange>
          </w:rPr>
          <w:t>[don’t go over 350 words]</w:t>
        </w:r>
      </w:ins>
    </w:p>
    <w:p w14:paraId="02F05A82" w14:textId="77777777" w:rsidR="00115EC0" w:rsidRPr="008C607D" w:rsidRDefault="00017B48" w:rsidP="008C607D">
      <w:pPr>
        <w:spacing w:before="400" w:after="120" w:line="480" w:lineRule="auto"/>
        <w:outlineLvl w:val="0"/>
        <w:rPr>
          <w:rFonts w:eastAsia="Times New Roman" w:cstheme="minorHAnsi"/>
          <w:b/>
          <w:bCs/>
          <w:kern w:val="2"/>
        </w:rPr>
      </w:pPr>
      <w:r w:rsidRPr="008C607D">
        <w:rPr>
          <w:rFonts w:eastAsia="Times New Roman" w:cstheme="minorHAnsi"/>
          <w:b/>
          <w:bCs/>
          <w:color w:val="000000"/>
          <w:kern w:val="2"/>
        </w:rPr>
        <w:t>Introduction</w:t>
      </w:r>
    </w:p>
    <w:p w14:paraId="65C40F30" w14:textId="1CDC82CD" w:rsidR="00B647B3" w:rsidRDefault="00B647B3" w:rsidP="008C607D">
      <w:pPr>
        <w:spacing w:after="240" w:line="480" w:lineRule="auto"/>
        <w:jc w:val="both"/>
        <w:rPr>
          <w:ins w:id="15" w:author="Michael Jochum" w:date="2021-12-07T15:45:00Z"/>
          <w:rFonts w:eastAsia="Times New Roman" w:cstheme="minorHAnsi"/>
          <w:b/>
          <w:bCs/>
          <w:color w:val="000000"/>
        </w:rPr>
      </w:pPr>
      <w:ins w:id="16" w:author="Michael Jochum" w:date="2021-12-07T15:44:00Z">
        <w:r w:rsidRPr="00B647B3">
          <w:rPr>
            <w:rFonts w:eastAsia="Times New Roman" w:cstheme="minorHAnsi"/>
            <w:b/>
            <w:bCs/>
            <w:color w:val="000000"/>
            <w:rPrChange w:id="17" w:author="Michael Jochum" w:date="2021-12-07T15:44:00Z">
              <w:rPr>
                <w:rFonts w:eastAsia="Times New Roman" w:cstheme="minorHAnsi"/>
                <w:color w:val="000000"/>
              </w:rPr>
            </w:rPrChange>
          </w:rPr>
          <w:t xml:space="preserve">[Write something about </w:t>
        </w:r>
        <w:proofErr w:type="spellStart"/>
        <w:r w:rsidRPr="00B647B3">
          <w:rPr>
            <w:rFonts w:eastAsia="Times New Roman" w:cstheme="minorHAnsi"/>
            <w:b/>
            <w:bCs/>
            <w:color w:val="000000"/>
            <w:rPrChange w:id="18" w:author="Michael Jochum" w:date="2021-12-07T15:44:00Z">
              <w:rPr>
                <w:rFonts w:eastAsia="Times New Roman" w:cstheme="minorHAnsi"/>
                <w:color w:val="000000"/>
              </w:rPr>
            </w:rPrChange>
          </w:rPr>
          <w:t>sars</w:t>
        </w:r>
        <w:proofErr w:type="spellEnd"/>
        <w:r w:rsidRPr="00B647B3">
          <w:rPr>
            <w:rFonts w:eastAsia="Times New Roman" w:cstheme="minorHAnsi"/>
            <w:b/>
            <w:bCs/>
            <w:color w:val="000000"/>
            <w:rPrChange w:id="19" w:author="Michael Jochum" w:date="2021-12-07T15:44:00Z">
              <w:rPr>
                <w:rFonts w:eastAsia="Times New Roman" w:cstheme="minorHAnsi"/>
                <w:color w:val="000000"/>
              </w:rPr>
            </w:rPrChange>
          </w:rPr>
          <w:t xml:space="preserve"> cov2, why we are looking at the lung, </w:t>
        </w:r>
        <w:proofErr w:type="spellStart"/>
        <w:r w:rsidRPr="00B647B3">
          <w:rPr>
            <w:rFonts w:eastAsia="Times New Roman" w:cstheme="minorHAnsi"/>
            <w:b/>
            <w:bCs/>
            <w:color w:val="000000"/>
            <w:rPrChange w:id="20" w:author="Michael Jochum" w:date="2021-12-07T15:44:00Z">
              <w:rPr>
                <w:rFonts w:eastAsia="Times New Roman" w:cstheme="minorHAnsi"/>
                <w:color w:val="000000"/>
              </w:rPr>
            </w:rPrChange>
          </w:rPr>
          <w:t>etc</w:t>
        </w:r>
        <w:proofErr w:type="spellEnd"/>
        <w:r w:rsidRPr="00B647B3">
          <w:rPr>
            <w:rFonts w:eastAsia="Times New Roman" w:cstheme="minorHAnsi"/>
            <w:b/>
            <w:bCs/>
            <w:color w:val="000000"/>
            <w:rPrChange w:id="21" w:author="Michael Jochum" w:date="2021-12-07T15:44:00Z">
              <w:rPr>
                <w:rFonts w:eastAsia="Times New Roman" w:cstheme="minorHAnsi"/>
                <w:color w:val="000000"/>
              </w:rPr>
            </w:rPrChange>
          </w:rPr>
          <w:t>]</w:t>
        </w:r>
      </w:ins>
      <w:ins w:id="22" w:author="Michael Jochum" w:date="2021-12-07T16:07:00Z">
        <w:r w:rsidR="00033A2A">
          <w:rPr>
            <w:rFonts w:eastAsia="Times New Roman" w:cstheme="minorHAnsi"/>
            <w:b/>
            <w:bCs/>
            <w:color w:val="000000"/>
          </w:rPr>
          <w:t xml:space="preserve"> (KT)</w:t>
        </w:r>
      </w:ins>
    </w:p>
    <w:p w14:paraId="14BD3855" w14:textId="4C8DDC3C" w:rsidR="00425E6A" w:rsidRPr="00B647B3" w:rsidRDefault="00425E6A" w:rsidP="008C607D">
      <w:pPr>
        <w:spacing w:after="240" w:line="480" w:lineRule="auto"/>
        <w:jc w:val="both"/>
        <w:rPr>
          <w:ins w:id="23" w:author="Michael Jochum" w:date="2021-12-07T15:44:00Z"/>
          <w:rFonts w:eastAsia="Times New Roman" w:cstheme="minorHAnsi"/>
          <w:b/>
          <w:bCs/>
          <w:color w:val="000000"/>
          <w:rPrChange w:id="24" w:author="Michael Jochum" w:date="2021-12-07T15:44:00Z">
            <w:rPr>
              <w:ins w:id="25" w:author="Michael Jochum" w:date="2021-12-07T15:44:00Z"/>
              <w:rFonts w:eastAsia="Times New Roman" w:cstheme="minorHAnsi"/>
              <w:color w:val="000000"/>
            </w:rPr>
          </w:rPrChange>
        </w:rPr>
      </w:pPr>
      <w:ins w:id="26" w:author="Michael Jochum" w:date="2021-12-07T15:45:00Z">
        <w:r>
          <w:rPr>
            <w:rFonts w:eastAsia="Times New Roman" w:cstheme="minorHAnsi"/>
            <w:b/>
            <w:bCs/>
            <w:color w:val="000000"/>
          </w:rPr>
          <w:t xml:space="preserve">[Other people have looked at the virus, the host, but only a </w:t>
        </w:r>
        <w:proofErr w:type="gramStart"/>
        <w:r>
          <w:rPr>
            <w:rFonts w:eastAsia="Times New Roman" w:cstheme="minorHAnsi"/>
            <w:b/>
            <w:bCs/>
            <w:color w:val="000000"/>
          </w:rPr>
          <w:t>few  have</w:t>
        </w:r>
        <w:proofErr w:type="gramEnd"/>
        <w:r>
          <w:rPr>
            <w:rFonts w:eastAsia="Times New Roman" w:cstheme="minorHAnsi"/>
            <w:b/>
            <w:bCs/>
            <w:color w:val="000000"/>
          </w:rPr>
          <w:t xml:space="preserve"> looked at the mic</w:t>
        </w:r>
      </w:ins>
      <w:ins w:id="27" w:author="Michael Jochum" w:date="2021-12-07T15:46:00Z">
        <w:r>
          <w:rPr>
            <w:rFonts w:eastAsia="Times New Roman" w:cstheme="minorHAnsi"/>
            <w:b/>
            <w:bCs/>
            <w:color w:val="000000"/>
          </w:rPr>
          <w:t xml:space="preserve">robiome </w:t>
        </w:r>
        <w:proofErr w:type="spellStart"/>
        <w:r>
          <w:rPr>
            <w:rFonts w:eastAsia="Times New Roman" w:cstheme="minorHAnsi"/>
            <w:b/>
            <w:bCs/>
            <w:color w:val="000000"/>
          </w:rPr>
          <w:t>andbalf</w:t>
        </w:r>
        <w:proofErr w:type="spellEnd"/>
        <w:r>
          <w:rPr>
            <w:rFonts w:eastAsia="Times New Roman" w:cstheme="minorHAnsi"/>
            <w:b/>
            <w:bCs/>
            <w:color w:val="000000"/>
          </w:rPr>
          <w:t xml:space="preserve"> samples </w:t>
        </w:r>
      </w:ins>
      <w:ins w:id="28" w:author="Michael Jochum" w:date="2021-12-07T15:45:00Z">
        <w:r>
          <w:rPr>
            <w:rFonts w:eastAsia="Times New Roman" w:cstheme="minorHAnsi"/>
            <w:b/>
            <w:bCs/>
            <w:color w:val="000000"/>
          </w:rPr>
          <w:t>both together.]</w:t>
        </w:r>
      </w:ins>
      <w:ins w:id="29" w:author="Michael Jochum" w:date="2021-12-07T16:07:00Z">
        <w:r w:rsidR="00033A2A">
          <w:rPr>
            <w:rFonts w:eastAsia="Times New Roman" w:cstheme="minorHAnsi"/>
            <w:b/>
            <w:bCs/>
            <w:color w:val="000000"/>
          </w:rPr>
          <w:t xml:space="preserve"> (KT)</w:t>
        </w:r>
      </w:ins>
    </w:p>
    <w:p w14:paraId="59CCD948" w14:textId="19070663" w:rsidR="00115EC0" w:rsidRPr="008C607D" w:rsidRDefault="00017B48" w:rsidP="008C607D">
      <w:pPr>
        <w:spacing w:after="240" w:line="480" w:lineRule="auto"/>
        <w:jc w:val="both"/>
        <w:rPr>
          <w:rFonts w:eastAsia="Times New Roman" w:cstheme="minorHAnsi"/>
        </w:rPr>
      </w:pPr>
      <w:r w:rsidRPr="008C607D">
        <w:rPr>
          <w:rFonts w:eastAsia="Times New Roman" w:cstheme="minorHAnsi"/>
          <w:color w:val="000000"/>
        </w:rPr>
        <w:t>To better understand the potential relationship between COVID-19 morbidity and mortality and the human-microbiome,</w:t>
      </w:r>
      <w:ins w:id="30" w:author="Michael Jochum" w:date="2021-12-07T15:46:00Z">
        <w:r w:rsidR="00425E6A">
          <w:rPr>
            <w:rFonts w:eastAsia="Times New Roman" w:cstheme="minorHAnsi"/>
            <w:color w:val="000000"/>
          </w:rPr>
          <w:t xml:space="preserve"> </w:t>
        </w:r>
        <w:r w:rsidR="00425E6A" w:rsidRPr="00425E6A">
          <w:rPr>
            <w:rFonts w:eastAsia="Times New Roman" w:cstheme="minorHAnsi"/>
            <w:b/>
            <w:bCs/>
            <w:color w:val="000000"/>
            <w:rPrChange w:id="31" w:author="Michael Jochum" w:date="2021-12-07T15:46:00Z">
              <w:rPr>
                <w:rFonts w:eastAsia="Times New Roman" w:cstheme="minorHAnsi"/>
                <w:color w:val="000000"/>
              </w:rPr>
            </w:rPrChange>
          </w:rPr>
          <w:t>[</w:t>
        </w:r>
        <w:r w:rsidR="00425E6A">
          <w:rPr>
            <w:rFonts w:eastAsia="Times New Roman" w:cstheme="minorHAnsi"/>
            <w:b/>
            <w:bCs/>
            <w:color w:val="000000"/>
          </w:rPr>
          <w:t>this might be a duplication]</w:t>
        </w:r>
      </w:ins>
      <w:r w:rsidRPr="008C607D">
        <w:rPr>
          <w:rFonts w:eastAsia="Times New Roman" w:cstheme="minorHAnsi"/>
          <w:color w:val="000000"/>
        </w:rPr>
        <w:t xml:space="preserve"> we conducted an analysis using human bronchoalveolar lavage fluid (BALF) </w:t>
      </w:r>
      <w:proofErr w:type="spellStart"/>
      <w:r w:rsidRPr="008C607D">
        <w:rPr>
          <w:rFonts w:eastAsia="Times New Roman" w:cstheme="minorHAnsi"/>
          <w:color w:val="000000"/>
        </w:rPr>
        <w:t>metatranscriptome</w:t>
      </w:r>
      <w:proofErr w:type="spellEnd"/>
      <w:r w:rsidRPr="008C607D">
        <w:rPr>
          <w:rFonts w:eastAsia="Times New Roman" w:cstheme="minorHAnsi"/>
          <w:color w:val="000000"/>
        </w:rPr>
        <w:t xml:space="preserve"> sample</w:t>
      </w:r>
      <w:r w:rsidR="004A19E4" w:rsidRPr="008C607D">
        <w:rPr>
          <w:rFonts w:eastAsia="Times New Roman" w:cstheme="minorHAnsi"/>
          <w:color w:val="000000"/>
        </w:rPr>
        <w:t>s</w:t>
      </w:r>
      <w:r w:rsidRPr="008C607D">
        <w:rPr>
          <w:rFonts w:eastAsia="Times New Roman" w:cstheme="minorHAnsi"/>
          <w:color w:val="000000"/>
        </w:rPr>
        <w:t xml:space="preserve"> sourced from eight publications and nine corresponding public data repositories (</w:t>
      </w:r>
      <w:r w:rsidRPr="008C607D">
        <w:rPr>
          <w:rFonts w:cstheme="minorHAnsi"/>
        </w:rPr>
        <w:t>Suppl. Tables 1-2</w:t>
      </w:r>
      <w:r w:rsidRPr="008C607D">
        <w:rPr>
          <w:rFonts w:eastAsia="Times New Roman" w:cstheme="minorHAnsi"/>
          <w:color w:val="000000"/>
        </w:rPr>
        <w:t xml:space="preserve">). These data arose from BALF specimens from individual subjects </w:t>
      </w:r>
      <w:r w:rsidR="004A19E4" w:rsidRPr="008C607D">
        <w:rPr>
          <w:rFonts w:eastAsia="Times New Roman" w:cstheme="minorHAnsi"/>
          <w:color w:val="000000"/>
        </w:rPr>
        <w:t>grouped into</w:t>
      </w:r>
      <w:r w:rsidRPr="008C607D">
        <w:rPr>
          <w:rFonts w:eastAsia="Times New Roman" w:cstheme="minorHAnsi"/>
          <w:color w:val="000000"/>
        </w:rPr>
        <w:t xml:space="preserve"> one of three </w:t>
      </w:r>
      <w:r w:rsidR="004A19E4" w:rsidRPr="008C607D">
        <w:rPr>
          <w:rFonts w:eastAsia="Times New Roman" w:cstheme="minorHAnsi"/>
          <w:color w:val="000000"/>
        </w:rPr>
        <w:t>classes</w:t>
      </w:r>
      <w:r w:rsidRPr="008C607D">
        <w:rPr>
          <w:rFonts w:eastAsia="Times New Roman" w:cstheme="minorHAnsi"/>
          <w:color w:val="000000"/>
        </w:rPr>
        <w:t>: 1) uninfected controls</w:t>
      </w:r>
      <w:r w:rsidR="004A19E4" w:rsidRPr="008C607D">
        <w:rPr>
          <w:rFonts w:eastAsia="Times New Roman" w:cstheme="minorHAnsi"/>
          <w:color w:val="000000"/>
        </w:rPr>
        <w:t>;</w:t>
      </w:r>
      <w:r w:rsidRPr="008C607D">
        <w:rPr>
          <w:rFonts w:eastAsia="Times New Roman" w:cstheme="minorHAnsi"/>
          <w:color w:val="000000"/>
        </w:rPr>
        <w:t xml:space="preserve"> 2) community acquired pneumonia (CAP) patients</w:t>
      </w:r>
      <w:r w:rsidR="004A19E4" w:rsidRPr="008C607D">
        <w:rPr>
          <w:rFonts w:eastAsia="Times New Roman" w:cstheme="minorHAnsi"/>
          <w:color w:val="000000"/>
        </w:rPr>
        <w:t xml:space="preserve">; </w:t>
      </w:r>
      <w:r w:rsidRPr="008C607D">
        <w:rPr>
          <w:rFonts w:eastAsia="Times New Roman" w:cstheme="minorHAnsi"/>
          <w:color w:val="000000"/>
        </w:rPr>
        <w:t>or 3) COVID-19 patients with moderate to severe disease, including death (Table 1). The objectives of the current study were to compare the BALF metatranscriptome</w:t>
      </w:r>
      <w:r w:rsidR="004A19E4" w:rsidRPr="008C607D">
        <w:rPr>
          <w:rFonts w:eastAsia="Times New Roman" w:cstheme="minorHAnsi"/>
          <w:color w:val="000000"/>
        </w:rPr>
        <w:t>s</w:t>
      </w:r>
      <w:r w:rsidRPr="008C607D">
        <w:rPr>
          <w:rFonts w:eastAsia="Times New Roman" w:cstheme="minorHAnsi"/>
          <w:color w:val="000000"/>
        </w:rPr>
        <w:t xml:space="preserve"> amongst and between each of the three disease cohort </w:t>
      </w:r>
      <w:r w:rsidR="004A19E4" w:rsidRPr="008C607D">
        <w:rPr>
          <w:rFonts w:eastAsia="Times New Roman" w:cstheme="minorHAnsi"/>
          <w:color w:val="000000"/>
        </w:rPr>
        <w:t>classes</w:t>
      </w:r>
      <w:r w:rsidRPr="008C607D">
        <w:rPr>
          <w:rFonts w:eastAsia="Times New Roman" w:cstheme="minorHAnsi"/>
          <w:color w:val="000000"/>
        </w:rPr>
        <w:t xml:space="preserve">, and to identify significantly associated taxonomic and functional </w:t>
      </w:r>
      <w:r w:rsidR="004A19E4" w:rsidRPr="008C607D">
        <w:rPr>
          <w:rFonts w:eastAsia="Times New Roman" w:cstheme="minorHAnsi"/>
          <w:color w:val="000000"/>
        </w:rPr>
        <w:t xml:space="preserve">differences </w:t>
      </w:r>
      <w:r w:rsidRPr="008C607D">
        <w:rPr>
          <w:rFonts w:eastAsia="Times New Roman" w:cstheme="minorHAnsi"/>
          <w:color w:val="000000"/>
        </w:rPr>
        <w:t>in microbial derived community dynamics. Our overarching testable hypothesis was that there is a potential</w:t>
      </w:r>
      <w:r w:rsidR="005D0F92" w:rsidRPr="008C607D">
        <w:rPr>
          <w:rFonts w:eastAsia="Times New Roman" w:cstheme="minorHAnsi"/>
          <w:color w:val="000000"/>
        </w:rPr>
        <w:t>ly</w:t>
      </w:r>
      <w:r w:rsidRPr="008C607D">
        <w:rPr>
          <w:rFonts w:eastAsia="Times New Roman" w:cstheme="minorHAnsi"/>
          <w:color w:val="000000"/>
        </w:rPr>
        <w:t xml:space="preserve"> informative and discernably significant relationship between the BALF microbiome and the severity of COVID-19 disease.</w:t>
      </w:r>
    </w:p>
    <w:p w14:paraId="22B897DF" w14:textId="77777777" w:rsidR="00115EC0" w:rsidRPr="008C607D" w:rsidRDefault="00017B48" w:rsidP="008C607D">
      <w:pPr>
        <w:spacing w:line="480" w:lineRule="auto"/>
        <w:jc w:val="both"/>
        <w:rPr>
          <w:rFonts w:cstheme="minorHAnsi"/>
          <w:b/>
          <w:bCs/>
        </w:rPr>
      </w:pPr>
      <w:r w:rsidRPr="008C607D">
        <w:rPr>
          <w:rFonts w:cstheme="minorHAnsi"/>
          <w:b/>
          <w:bCs/>
        </w:rPr>
        <w:t>Methods</w:t>
      </w:r>
    </w:p>
    <w:p w14:paraId="1EA70208" w14:textId="4C6DCF3E" w:rsidR="00115EC0" w:rsidRPr="008C607D" w:rsidRDefault="00017B48" w:rsidP="008C607D">
      <w:pPr>
        <w:spacing w:line="480" w:lineRule="auto"/>
        <w:jc w:val="both"/>
        <w:rPr>
          <w:rFonts w:cstheme="minorHAnsi"/>
        </w:rPr>
      </w:pPr>
      <w:r w:rsidRPr="008C607D">
        <w:rPr>
          <w:rFonts w:cstheme="minorHAnsi"/>
          <w:i/>
        </w:rPr>
        <w:t xml:space="preserve">Metadata sources. </w:t>
      </w:r>
      <w:r w:rsidRPr="008C607D">
        <w:rPr>
          <w:rFonts w:cstheme="minorHAnsi"/>
        </w:rPr>
        <w:t>Publicly available Illumina reads were downloaded from the National Center for Biotechnology Information (NCBI</w:t>
      </w:r>
      <w:r w:rsidR="005D0F92" w:rsidRPr="008C607D">
        <w:rPr>
          <w:rFonts w:cstheme="minorHAnsi"/>
        </w:rPr>
        <w:t>; citation</w:t>
      </w:r>
      <w:r w:rsidRPr="008C607D">
        <w:rPr>
          <w:rFonts w:cstheme="minorHAnsi"/>
        </w:rPr>
        <w:t>) Sequence Read Archive (SRA) or the China National Center for Bioinformation (CNCB) National Genomics Data Center (NGDC</w:t>
      </w:r>
      <w:r w:rsidR="005D0F92" w:rsidRPr="008C607D">
        <w:rPr>
          <w:rFonts w:cstheme="minorHAnsi"/>
        </w:rPr>
        <w:t>; citation</w:t>
      </w:r>
      <w:r w:rsidRPr="008C607D">
        <w:rPr>
          <w:rFonts w:cstheme="minorHAnsi"/>
        </w:rPr>
        <w:t xml:space="preserve">) (Suppl. Tables 1-2), along with </w:t>
      </w:r>
      <w:r w:rsidRPr="008C607D">
        <w:rPr>
          <w:rFonts w:cstheme="minorHAnsi"/>
        </w:rPr>
        <w:lastRenderedPageBreak/>
        <w:t>the original publications where the clinical information was obtained for downstream analysis of BALF samples (1-8).</w:t>
      </w:r>
    </w:p>
    <w:p w14:paraId="0805B358" w14:textId="2F4A1524" w:rsidR="00115EC0" w:rsidRPr="008C607D" w:rsidRDefault="00017B48" w:rsidP="008C607D">
      <w:pPr>
        <w:spacing w:line="480" w:lineRule="auto"/>
        <w:jc w:val="both"/>
        <w:rPr>
          <w:rFonts w:cstheme="minorHAnsi"/>
        </w:rPr>
      </w:pPr>
      <w:r w:rsidRPr="008C607D">
        <w:rPr>
          <w:rFonts w:cstheme="minorHAnsi"/>
          <w:i/>
        </w:rPr>
        <w:t>Analyses</w:t>
      </w:r>
      <w:r w:rsidRPr="008C607D">
        <w:rPr>
          <w:rFonts w:cstheme="minorHAnsi"/>
        </w:rPr>
        <w:t xml:space="preserve">. After the raw reads were downloaded from their sources, the quality of the reads was assessed before and after trimming with </w:t>
      </w:r>
      <w:proofErr w:type="spellStart"/>
      <w:r w:rsidRPr="008C607D">
        <w:rPr>
          <w:rFonts w:cstheme="minorHAnsi"/>
        </w:rPr>
        <w:t>FastQC</w:t>
      </w:r>
      <w:proofErr w:type="spellEnd"/>
      <w:r w:rsidRPr="008C607D">
        <w:rPr>
          <w:rFonts w:cstheme="minorHAnsi"/>
        </w:rPr>
        <w:t xml:space="preserve"> (9), and quality control was performed on the downloaded sequence reads with </w:t>
      </w:r>
      <w:proofErr w:type="spellStart"/>
      <w:r w:rsidRPr="008C607D">
        <w:rPr>
          <w:rFonts w:cstheme="minorHAnsi"/>
        </w:rPr>
        <w:t>Trimmomatic</w:t>
      </w:r>
      <w:proofErr w:type="spellEnd"/>
      <w:r w:rsidRPr="008C607D">
        <w:rPr>
          <w:rFonts w:cstheme="minorHAnsi"/>
        </w:rPr>
        <w:t xml:space="preserve"> (10). To control for different sequencing approaches by dataset (e.g., datasets being paired, or single-end reads), all paired-end reads were merged with FLASH (11) and concatenated with unmerged reads into one </w:t>
      </w:r>
      <w:proofErr w:type="spellStart"/>
      <w:r w:rsidRPr="008C607D">
        <w:rPr>
          <w:rFonts w:cstheme="minorHAnsi"/>
        </w:rPr>
        <w:t>fastq</w:t>
      </w:r>
      <w:proofErr w:type="spellEnd"/>
      <w:r w:rsidRPr="008C607D">
        <w:rPr>
          <w:rFonts w:cstheme="minorHAnsi"/>
        </w:rPr>
        <w:t xml:space="preserve"> file </w:t>
      </w:r>
      <w:r w:rsidR="00830567" w:rsidRPr="008C607D">
        <w:rPr>
          <w:rFonts w:cstheme="minorHAnsi"/>
        </w:rPr>
        <w:t>per sample</w:t>
      </w:r>
      <w:r w:rsidRPr="008C607D">
        <w:rPr>
          <w:rFonts w:cstheme="minorHAnsi"/>
        </w:rPr>
        <w:t xml:space="preserve">. Human and </w:t>
      </w:r>
      <w:proofErr w:type="spellStart"/>
      <w:r w:rsidRPr="008C607D">
        <w:rPr>
          <w:rFonts w:cstheme="minorHAnsi"/>
        </w:rPr>
        <w:t>PhiX</w:t>
      </w:r>
      <w:proofErr w:type="spellEnd"/>
      <w:r w:rsidRPr="008C607D">
        <w:rPr>
          <w:rFonts w:cstheme="minorHAnsi"/>
        </w:rPr>
        <w:t xml:space="preserve"> reads were filtered out with a custom Kraken2 (12)</w:t>
      </w:r>
      <w:r w:rsidR="00830567" w:rsidRPr="008C607D">
        <w:rPr>
          <w:rFonts w:cstheme="minorHAnsi"/>
        </w:rPr>
        <w:t xml:space="preserve"> built with solely human and </w:t>
      </w:r>
      <w:proofErr w:type="spellStart"/>
      <w:r w:rsidR="00830567" w:rsidRPr="008C607D">
        <w:rPr>
          <w:rFonts w:cstheme="minorHAnsi"/>
        </w:rPr>
        <w:t>PhiX</w:t>
      </w:r>
      <w:proofErr w:type="spellEnd"/>
      <w:r w:rsidR="00830567" w:rsidRPr="008C607D">
        <w:rPr>
          <w:rFonts w:cstheme="minorHAnsi"/>
        </w:rPr>
        <w:t xml:space="preserve"> references,</w:t>
      </w:r>
      <w:r w:rsidRPr="008C607D">
        <w:rPr>
          <w:rFonts w:cstheme="minorHAnsi"/>
        </w:rPr>
        <w:t xml:space="preserve"> and low</w:t>
      </w:r>
      <w:r w:rsidR="00830567" w:rsidRPr="008C607D">
        <w:rPr>
          <w:rFonts w:cstheme="minorHAnsi"/>
        </w:rPr>
        <w:t>-</w:t>
      </w:r>
      <w:r w:rsidRPr="008C607D">
        <w:rPr>
          <w:rFonts w:cstheme="minorHAnsi"/>
        </w:rPr>
        <w:t xml:space="preserve">complexity sequences were removed with </w:t>
      </w:r>
      <w:proofErr w:type="spellStart"/>
      <w:r w:rsidRPr="008C607D">
        <w:rPr>
          <w:rFonts w:cstheme="minorHAnsi"/>
        </w:rPr>
        <w:t>fastp</w:t>
      </w:r>
      <w:proofErr w:type="spellEnd"/>
      <w:r w:rsidRPr="008C607D">
        <w:rPr>
          <w:rFonts w:cstheme="minorHAnsi"/>
        </w:rPr>
        <w:t xml:space="preserve"> (13). Taxonomic analysis was subsequently performed </w:t>
      </w:r>
      <w:r w:rsidR="00830567" w:rsidRPr="008C607D">
        <w:rPr>
          <w:rFonts w:cstheme="minorHAnsi"/>
        </w:rPr>
        <w:t xml:space="preserve">with </w:t>
      </w:r>
      <w:r w:rsidRPr="008C607D">
        <w:rPr>
          <w:rFonts w:cstheme="minorHAnsi"/>
        </w:rPr>
        <w:t>Kraken2 (12)</w:t>
      </w:r>
      <w:r w:rsidR="00830567" w:rsidRPr="008C607D">
        <w:rPr>
          <w:rFonts w:cstheme="minorHAnsi"/>
        </w:rPr>
        <w:t xml:space="preserve"> utilizing their standard database</w:t>
      </w:r>
      <w:r w:rsidRPr="008C607D">
        <w:rPr>
          <w:rFonts w:cstheme="minorHAnsi"/>
        </w:rPr>
        <w:t xml:space="preserve">. The processed </w:t>
      </w:r>
      <w:proofErr w:type="spellStart"/>
      <w:r w:rsidRPr="008C607D">
        <w:rPr>
          <w:rFonts w:cstheme="minorHAnsi"/>
        </w:rPr>
        <w:t>fastq</w:t>
      </w:r>
      <w:proofErr w:type="spellEnd"/>
      <w:r w:rsidRPr="008C607D">
        <w:rPr>
          <w:rFonts w:cstheme="minorHAnsi"/>
        </w:rPr>
        <w:t xml:space="preserve"> datasets with human and </w:t>
      </w:r>
      <w:proofErr w:type="spellStart"/>
      <w:r w:rsidRPr="008C607D">
        <w:rPr>
          <w:rFonts w:cstheme="minorHAnsi"/>
        </w:rPr>
        <w:t>PhiX</w:t>
      </w:r>
      <w:proofErr w:type="spellEnd"/>
      <w:r w:rsidRPr="008C607D">
        <w:rPr>
          <w:rFonts w:cstheme="minorHAnsi"/>
        </w:rPr>
        <w:t xml:space="preserve"> reads removed were converted to </w:t>
      </w:r>
      <w:proofErr w:type="spellStart"/>
      <w:r w:rsidRPr="008C607D">
        <w:rPr>
          <w:rFonts w:cstheme="minorHAnsi"/>
        </w:rPr>
        <w:t>fasta</w:t>
      </w:r>
      <w:proofErr w:type="spellEnd"/>
      <w:r w:rsidRPr="008C607D">
        <w:rPr>
          <w:rFonts w:cstheme="minorHAnsi"/>
        </w:rPr>
        <w:t xml:space="preserve"> files and analyzed with </w:t>
      </w:r>
      <w:proofErr w:type="spellStart"/>
      <w:r w:rsidRPr="008C607D">
        <w:rPr>
          <w:rFonts w:cstheme="minorHAnsi"/>
        </w:rPr>
        <w:t>SeqScreen</w:t>
      </w:r>
      <w:proofErr w:type="spellEnd"/>
      <w:r w:rsidRPr="008C607D">
        <w:rPr>
          <w:rFonts w:cstheme="minorHAnsi"/>
        </w:rPr>
        <w:t xml:space="preserve"> (14) to obtain a list of leaf</w:t>
      </w:r>
      <w:r w:rsidR="00830567" w:rsidRPr="008C607D">
        <w:rPr>
          <w:rFonts w:cstheme="minorHAnsi"/>
        </w:rPr>
        <w:t>-</w:t>
      </w:r>
      <w:r w:rsidRPr="008C607D">
        <w:rPr>
          <w:rFonts w:cstheme="minorHAnsi"/>
        </w:rPr>
        <w:t>node molecular function and biological process Gene Ontology (GO</w:t>
      </w:r>
      <w:r w:rsidR="00E86342" w:rsidRPr="008C607D">
        <w:rPr>
          <w:rFonts w:cstheme="minorHAnsi"/>
        </w:rPr>
        <w:t>; citation</w:t>
      </w:r>
      <w:r w:rsidRPr="008C607D">
        <w:rPr>
          <w:rFonts w:cstheme="minorHAnsi"/>
        </w:rPr>
        <w:t xml:space="preserve">) terms present within each of the samples. The </w:t>
      </w:r>
      <w:proofErr w:type="spellStart"/>
      <w:r w:rsidRPr="008C607D">
        <w:rPr>
          <w:rFonts w:cstheme="minorHAnsi"/>
        </w:rPr>
        <w:t>CoV</w:t>
      </w:r>
      <w:proofErr w:type="spellEnd"/>
      <w:r w:rsidRPr="008C607D">
        <w:rPr>
          <w:rFonts w:cstheme="minorHAnsi"/>
        </w:rPr>
        <w:t xml:space="preserve">-IRT-Micro </w:t>
      </w:r>
      <w:proofErr w:type="spellStart"/>
      <w:r w:rsidRPr="008C607D">
        <w:rPr>
          <w:rFonts w:cstheme="minorHAnsi"/>
        </w:rPr>
        <w:t>conda</w:t>
      </w:r>
      <w:proofErr w:type="spellEnd"/>
      <w:r w:rsidRPr="008C607D">
        <w:rPr>
          <w:rFonts w:cstheme="minorHAnsi"/>
        </w:rPr>
        <w:t xml:space="preserve"> package (</w:t>
      </w:r>
      <w:hyperlink r:id="rId5">
        <w:r w:rsidRPr="008C607D">
          <w:rPr>
            <w:rStyle w:val="Hyperlink"/>
            <w:rFonts w:cstheme="minorHAnsi"/>
          </w:rPr>
          <w:t>https://github.com/AstrobioMike/CoV-IRT-Micro</w:t>
        </w:r>
      </w:hyperlink>
      <w:r w:rsidRPr="008C607D">
        <w:rPr>
          <w:rFonts w:cstheme="minorHAnsi"/>
        </w:rPr>
        <w:t xml:space="preserve">) was used to propagate parent GO terms, parse </w:t>
      </w:r>
      <w:proofErr w:type="spellStart"/>
      <w:r w:rsidR="003F62FF" w:rsidRPr="008C607D">
        <w:rPr>
          <w:rFonts w:cstheme="minorHAnsi"/>
        </w:rPr>
        <w:t>SeqScreen</w:t>
      </w:r>
      <w:proofErr w:type="spellEnd"/>
      <w:r w:rsidR="003F62FF" w:rsidRPr="008C607D">
        <w:rPr>
          <w:rFonts w:cstheme="minorHAnsi"/>
        </w:rPr>
        <w:t xml:space="preserve"> outputs</w:t>
      </w:r>
      <w:r w:rsidRPr="008C607D">
        <w:rPr>
          <w:rFonts w:cstheme="minorHAnsi"/>
        </w:rPr>
        <w:t xml:space="preserve"> by </w:t>
      </w:r>
      <w:r w:rsidR="003F62FF" w:rsidRPr="008C607D">
        <w:rPr>
          <w:rFonts w:cstheme="minorHAnsi"/>
        </w:rPr>
        <w:t>taxonomic domain</w:t>
      </w:r>
      <w:r w:rsidRPr="008C607D">
        <w:rPr>
          <w:rFonts w:cstheme="minorHAnsi"/>
        </w:rPr>
        <w:t xml:space="preserve">, and summarize Kraken2 taxonomic results and </w:t>
      </w:r>
      <w:proofErr w:type="spellStart"/>
      <w:r w:rsidRPr="008C607D">
        <w:rPr>
          <w:rFonts w:cstheme="minorHAnsi"/>
        </w:rPr>
        <w:t>SeqScreen</w:t>
      </w:r>
      <w:proofErr w:type="spellEnd"/>
      <w:r w:rsidRPr="008C607D">
        <w:rPr>
          <w:rFonts w:cstheme="minorHAnsi"/>
        </w:rPr>
        <w:t xml:space="preserve">-reported protein identifiers. </w:t>
      </w:r>
      <w:proofErr w:type="spellStart"/>
      <w:r w:rsidR="00D639C8" w:rsidRPr="008C607D">
        <w:rPr>
          <w:rFonts w:cstheme="minorHAnsi"/>
        </w:rPr>
        <w:t>SeqScreen</w:t>
      </w:r>
      <w:proofErr w:type="spellEnd"/>
      <w:r w:rsidR="00D639C8" w:rsidRPr="008C607D">
        <w:rPr>
          <w:rFonts w:cstheme="minorHAnsi"/>
        </w:rPr>
        <w:t xml:space="preserve"> matches reads to a reference database of proteins derived from </w:t>
      </w:r>
      <w:proofErr w:type="spellStart"/>
      <w:r w:rsidR="00D639C8" w:rsidRPr="00425E6A">
        <w:rPr>
          <w:rFonts w:cstheme="minorHAnsi"/>
          <w:highlight w:val="yellow"/>
          <w:rPrChange w:id="32" w:author="Michael Jochum" w:date="2021-12-07T15:47:00Z">
            <w:rPr>
              <w:rFonts w:cstheme="minorHAnsi"/>
            </w:rPr>
          </w:rPrChange>
        </w:rPr>
        <w:t>UniProt</w:t>
      </w:r>
      <w:proofErr w:type="spellEnd"/>
      <w:r w:rsidR="00D639C8" w:rsidRPr="00425E6A">
        <w:rPr>
          <w:rFonts w:cstheme="minorHAnsi"/>
          <w:highlight w:val="yellow"/>
          <w:rPrChange w:id="33" w:author="Michael Jochum" w:date="2021-12-07T15:47:00Z">
            <w:rPr>
              <w:rFonts w:cstheme="minorHAnsi"/>
            </w:rPr>
          </w:rPrChange>
        </w:rPr>
        <w:t xml:space="preserve"> (citation);</w:t>
      </w:r>
      <w:r w:rsidR="00D639C8" w:rsidRPr="008C607D">
        <w:rPr>
          <w:rFonts w:cstheme="minorHAnsi"/>
        </w:rPr>
        <w:t xml:space="preserve"> in cases where we track a specific GO term to its source proteins, we are referring to investigating what the underlying reference proteins to which our reads mapped. </w:t>
      </w:r>
      <w:r w:rsidRPr="008C607D">
        <w:rPr>
          <w:rFonts w:cstheme="minorHAnsi"/>
        </w:rPr>
        <w:t>Additional information about the commands and versions of the tools used to process raw reads and assign taxonomies and GO terms can be found online on the OSF project site (</w:t>
      </w:r>
      <w:hyperlink r:id="rId6">
        <w:r w:rsidRPr="008C607D">
          <w:rPr>
            <w:rStyle w:val="Hyperlink"/>
            <w:rFonts w:cstheme="minorHAnsi"/>
          </w:rPr>
          <w:t>https://osf.io/7nrd3/</w:t>
        </w:r>
      </w:hyperlink>
      <w:r w:rsidRPr="008C607D">
        <w:rPr>
          <w:rFonts w:cstheme="minorHAnsi"/>
        </w:rPr>
        <w:t xml:space="preserve">). </w:t>
      </w:r>
    </w:p>
    <w:p w14:paraId="5DBDE08D" w14:textId="3D215FDC" w:rsidR="00115EC0" w:rsidRPr="008C607D" w:rsidRDefault="00017B48" w:rsidP="008C607D">
      <w:pPr>
        <w:pStyle w:val="EndNoteBibliography"/>
        <w:spacing w:after="240" w:line="480" w:lineRule="auto"/>
        <w:jc w:val="both"/>
        <w:rPr>
          <w:rFonts w:asciiTheme="minorHAnsi" w:hAnsiTheme="minorHAnsi" w:cstheme="minorHAnsi"/>
        </w:rPr>
      </w:pPr>
      <w:r w:rsidRPr="008C607D">
        <w:rPr>
          <w:rFonts w:cstheme="minorHAnsi"/>
        </w:rPr>
        <w:t xml:space="preserve">Parent-propagated GO term counts for all domains other than eukaryotes were imported into a working </w:t>
      </w:r>
      <w:proofErr w:type="spellStart"/>
      <w:r w:rsidRPr="008C607D">
        <w:rPr>
          <w:rFonts w:cstheme="minorHAnsi"/>
        </w:rPr>
        <w:t>phyloseq</w:t>
      </w:r>
      <w:proofErr w:type="spellEnd"/>
      <w:r w:rsidRPr="008C607D">
        <w:rPr>
          <w:rFonts w:cstheme="minorHAnsi"/>
        </w:rPr>
        <w:t xml:space="preserve"> (15) object alongside collected and curated clinical metadata using R 4.03 (16). Sample types of “unknown” and “sick” </w:t>
      </w:r>
      <w:r w:rsidR="003F62FF" w:rsidRPr="008C607D">
        <w:rPr>
          <w:rFonts w:cstheme="minorHAnsi"/>
        </w:rPr>
        <w:t xml:space="preserve">from Huang </w:t>
      </w:r>
      <w:r w:rsidR="003F62FF" w:rsidRPr="008C607D">
        <w:rPr>
          <w:rFonts w:cstheme="minorHAnsi"/>
          <w:i/>
          <w:iCs/>
        </w:rPr>
        <w:t>et al</w:t>
      </w:r>
      <w:r w:rsidR="003F62FF" w:rsidRPr="008C607D">
        <w:rPr>
          <w:rFonts w:cstheme="minorHAnsi"/>
        </w:rPr>
        <w:t xml:space="preserve">. (7) and </w:t>
      </w:r>
      <w:proofErr w:type="spellStart"/>
      <w:r w:rsidR="003F62FF" w:rsidRPr="008C607D">
        <w:rPr>
          <w:rFonts w:cstheme="minorHAnsi"/>
        </w:rPr>
        <w:t>Michalovich</w:t>
      </w:r>
      <w:proofErr w:type="spellEnd"/>
      <w:r w:rsidR="003F62FF" w:rsidRPr="008C607D">
        <w:rPr>
          <w:rFonts w:cstheme="minorHAnsi"/>
        </w:rPr>
        <w:t xml:space="preserve"> </w:t>
      </w:r>
      <w:r w:rsidR="003F62FF" w:rsidRPr="008C607D">
        <w:rPr>
          <w:rFonts w:cstheme="minorHAnsi"/>
          <w:i/>
          <w:iCs/>
        </w:rPr>
        <w:t>et al.</w:t>
      </w:r>
      <w:r w:rsidR="003F62FF" w:rsidRPr="008C607D">
        <w:rPr>
          <w:rFonts w:cstheme="minorHAnsi"/>
        </w:rPr>
        <w:t xml:space="preserve"> (6) </w:t>
      </w:r>
      <w:r w:rsidRPr="008C607D">
        <w:rPr>
          <w:rFonts w:cstheme="minorHAnsi"/>
        </w:rPr>
        <w:t>were pruned from subsequent analysis</w:t>
      </w:r>
      <w:r w:rsidR="003F62FF" w:rsidRPr="008C607D">
        <w:rPr>
          <w:rFonts w:cstheme="minorHAnsi"/>
        </w:rPr>
        <w:t>.</w:t>
      </w:r>
      <w:r w:rsidRPr="008C607D">
        <w:rPr>
          <w:rFonts w:cstheme="minorHAnsi"/>
        </w:rPr>
        <w:t xml:space="preserve"> “Healthy” samples from </w:t>
      </w:r>
      <w:proofErr w:type="spellStart"/>
      <w:r w:rsidRPr="008C607D">
        <w:rPr>
          <w:rFonts w:cstheme="minorHAnsi"/>
        </w:rPr>
        <w:t>Michalovich</w:t>
      </w:r>
      <w:proofErr w:type="spellEnd"/>
      <w:r w:rsidRPr="008C607D">
        <w:rPr>
          <w:rFonts w:cstheme="minorHAnsi"/>
        </w:rPr>
        <w:t xml:space="preserve"> </w:t>
      </w:r>
      <w:r w:rsidRPr="008C607D">
        <w:rPr>
          <w:rFonts w:cstheme="minorHAnsi"/>
          <w:i/>
          <w:iCs/>
        </w:rPr>
        <w:t>et al.</w:t>
      </w:r>
      <w:r w:rsidRPr="008C607D">
        <w:rPr>
          <w:rFonts w:cstheme="minorHAnsi"/>
        </w:rPr>
        <w:t xml:space="preserve"> (6) and SARS-CoV-2 viral-enriched samples from Shen </w:t>
      </w:r>
      <w:r w:rsidRPr="008C607D">
        <w:rPr>
          <w:rFonts w:cstheme="minorHAnsi"/>
          <w:i/>
          <w:iCs/>
        </w:rPr>
        <w:lastRenderedPageBreak/>
        <w:t>et al</w:t>
      </w:r>
      <w:r w:rsidRPr="008C607D">
        <w:rPr>
          <w:rFonts w:cstheme="minorHAnsi"/>
        </w:rPr>
        <w:t>. (5) (PRJNA605907) were also pruned from subsequent analysis</w:t>
      </w:r>
      <w:r w:rsidR="008C607D" w:rsidRPr="008C607D">
        <w:rPr>
          <w:rFonts w:cstheme="minorHAnsi"/>
        </w:rPr>
        <w:t xml:space="preserve"> (S</w:t>
      </w:r>
      <w:r w:rsidRPr="008C607D">
        <w:rPr>
          <w:rFonts w:cstheme="minorHAnsi"/>
        </w:rPr>
        <w:t xml:space="preserve">uppl. Tables 1-2). </w:t>
      </w:r>
      <w:r w:rsidR="00954BEC" w:rsidRPr="008C607D">
        <w:rPr>
          <w:rFonts w:cstheme="minorHAnsi"/>
        </w:rPr>
        <w:t xml:space="preserve">Whenever negative controls were present, </w:t>
      </w:r>
      <w:r w:rsidR="0072402F" w:rsidRPr="008C607D">
        <w:rPr>
          <w:rFonts w:cstheme="minorHAnsi"/>
        </w:rPr>
        <w:t xml:space="preserve">the R package </w:t>
      </w:r>
      <w:proofErr w:type="spellStart"/>
      <w:r w:rsidR="0072402F" w:rsidRPr="008C607D">
        <w:rPr>
          <w:rFonts w:cstheme="minorHAnsi"/>
        </w:rPr>
        <w:t>decontam</w:t>
      </w:r>
      <w:proofErr w:type="spellEnd"/>
      <w:r w:rsidR="0072402F" w:rsidRPr="008C607D">
        <w:rPr>
          <w:rFonts w:cstheme="minorHAnsi"/>
        </w:rPr>
        <w:t xml:space="preserve"> (17) was used </w:t>
      </w:r>
      <w:r w:rsidRPr="008C607D">
        <w:rPr>
          <w:rFonts w:cstheme="minorHAnsi"/>
        </w:rPr>
        <w:t>to identify and remove potential contaminating organisms. After read</w:t>
      </w:r>
      <w:r w:rsidR="00CE68A7" w:rsidRPr="008C607D">
        <w:rPr>
          <w:rFonts w:cstheme="minorHAnsi"/>
        </w:rPr>
        <w:t>-</w:t>
      </w:r>
      <w:r w:rsidRPr="008C607D">
        <w:rPr>
          <w:rFonts w:cstheme="minorHAnsi"/>
        </w:rPr>
        <w:t>filtering and batch</w:t>
      </w:r>
      <w:r w:rsidR="00CE68A7" w:rsidRPr="008C607D">
        <w:rPr>
          <w:rFonts w:cstheme="minorHAnsi"/>
        </w:rPr>
        <w:t>-</w:t>
      </w:r>
      <w:r w:rsidRPr="008C607D">
        <w:rPr>
          <w:rFonts w:cstheme="minorHAnsi"/>
        </w:rPr>
        <w:t xml:space="preserve">effect sample removal, sample cohorts of n=29 uninfected samples from 29 subjects, n=25 CAP samples from 25 subjects, and n=32 COVID-19 samples from 18 subjects were available for comparison (total, n=86 BALF samples from 72 subjects). Amongst the COVID-19 cohort at the time of the index study publication, n=10 samples </w:t>
      </w:r>
      <w:r w:rsidR="00E86342" w:rsidRPr="008C607D">
        <w:rPr>
          <w:rFonts w:cstheme="minorHAnsi"/>
        </w:rPr>
        <w:t xml:space="preserve">were </w:t>
      </w:r>
      <w:r w:rsidRPr="008C607D">
        <w:rPr>
          <w:rFonts w:cstheme="minorHAnsi"/>
        </w:rPr>
        <w:t xml:space="preserve">from 5 </w:t>
      </w:r>
      <w:r w:rsidR="00E86342" w:rsidRPr="008C607D">
        <w:rPr>
          <w:rFonts w:cstheme="minorHAnsi"/>
        </w:rPr>
        <w:t xml:space="preserve">known-deceased </w:t>
      </w:r>
      <w:r w:rsidRPr="008C607D">
        <w:rPr>
          <w:rFonts w:cstheme="minorHAnsi"/>
        </w:rPr>
        <w:t xml:space="preserve">subjects, n=15 samples </w:t>
      </w:r>
      <w:r w:rsidR="00E86342" w:rsidRPr="008C607D">
        <w:rPr>
          <w:rFonts w:cstheme="minorHAnsi"/>
        </w:rPr>
        <w:t xml:space="preserve">were </w:t>
      </w:r>
      <w:r w:rsidRPr="008C607D">
        <w:rPr>
          <w:rFonts w:cstheme="minorHAnsi"/>
        </w:rPr>
        <w:t xml:space="preserve">from 9 </w:t>
      </w:r>
      <w:r w:rsidR="00E86342" w:rsidRPr="008C607D">
        <w:rPr>
          <w:rFonts w:cstheme="minorHAnsi"/>
        </w:rPr>
        <w:t xml:space="preserve">known-survived </w:t>
      </w:r>
      <w:r w:rsidRPr="008C607D">
        <w:rPr>
          <w:rFonts w:cstheme="minorHAnsi"/>
        </w:rPr>
        <w:t xml:space="preserve">subjects, and n=7 from 4 subjects of </w:t>
      </w:r>
      <w:r w:rsidR="00E86342" w:rsidRPr="008C607D">
        <w:rPr>
          <w:rFonts w:cstheme="minorHAnsi"/>
        </w:rPr>
        <w:t xml:space="preserve">the total </w:t>
      </w:r>
      <w:r w:rsidRPr="008C607D">
        <w:rPr>
          <w:rFonts w:cstheme="minorHAnsi"/>
        </w:rPr>
        <w:t>32 COVID-19 samples in this meta-analysis did not have published outcomes. GO term abundances from the remaining subjects</w:t>
      </w:r>
      <w:r w:rsidR="00E86342" w:rsidRPr="008C607D">
        <w:rPr>
          <w:rFonts w:cstheme="minorHAnsi"/>
        </w:rPr>
        <w:t>’</w:t>
      </w:r>
      <w:r w:rsidRPr="008C607D">
        <w:rPr>
          <w:rFonts w:cstheme="minorHAnsi"/>
        </w:rPr>
        <w:t xml:space="preserve"> specimens were compositionally transformed and compared by case type </w:t>
      </w:r>
      <w:del w:id="34" w:author="Michael Jochum" w:date="2021-12-07T15:51:00Z">
        <w:r w:rsidRPr="008C607D" w:rsidDel="004B5920">
          <w:rPr>
            <w:rFonts w:cstheme="minorHAnsi"/>
          </w:rPr>
          <w:delText xml:space="preserve">(min abundance=0.01, min prevalence=0.1, normalization=CLR) </w:delText>
        </w:r>
      </w:del>
      <w:r w:rsidRPr="008C607D">
        <w:rPr>
          <w:rFonts w:cstheme="minorHAnsi"/>
        </w:rPr>
        <w:t>and outcome (COVID-19 only) via MaAsLin2 (18</w:t>
      </w:r>
      <w:ins w:id="35" w:author="Michael Jochum" w:date="2021-12-07T15:51:00Z">
        <w:r w:rsidR="004B5920">
          <w:rPr>
            <w:rFonts w:cstheme="minorHAnsi"/>
          </w:rPr>
          <w:t xml:space="preserve">) </w:t>
        </w:r>
        <w:r w:rsidR="004B5920" w:rsidRPr="008C607D">
          <w:rPr>
            <w:rFonts w:cstheme="minorHAnsi"/>
          </w:rPr>
          <w:t>(min abundance=0.01, min prevalence=0.1, normalization=CLR)</w:t>
        </w:r>
      </w:ins>
      <w:del w:id="36" w:author="Michael Jochum" w:date="2021-12-07T15:51:00Z">
        <w:r w:rsidRPr="008C607D" w:rsidDel="004B5920">
          <w:rPr>
            <w:rFonts w:cstheme="minorHAnsi"/>
          </w:rPr>
          <w:delText>)</w:delText>
        </w:r>
      </w:del>
      <w:r w:rsidRPr="004B5920">
        <w:rPr>
          <w:rFonts w:cstheme="minorHAnsi"/>
          <w:strike/>
          <w:rPrChange w:id="37" w:author="Michael Jochum" w:date="2021-12-07T15:50:00Z">
            <w:rPr>
              <w:rFonts w:cstheme="minorHAnsi"/>
            </w:rPr>
          </w:rPrChange>
        </w:rPr>
        <w:t xml:space="preserve">, controlling for random effects of publication and </w:t>
      </w:r>
      <w:del w:id="38" w:author="Michael Jochum" w:date="2021-12-07T15:49:00Z">
        <w:r w:rsidRPr="004B5920" w:rsidDel="00425E6A">
          <w:rPr>
            <w:rFonts w:cstheme="minorHAnsi"/>
            <w:strike/>
            <w:rPrChange w:id="39" w:author="Michael Jochum" w:date="2021-12-07T15:50:00Z">
              <w:rPr>
                <w:rFonts w:cstheme="minorHAnsi"/>
              </w:rPr>
            </w:rPrChange>
          </w:rPr>
          <w:delText>sample name</w:delText>
        </w:r>
      </w:del>
      <w:ins w:id="40" w:author="Michael Jochum" w:date="2021-12-07T15:49:00Z">
        <w:r w:rsidR="00425E6A" w:rsidRPr="004B5920">
          <w:rPr>
            <w:rFonts w:cstheme="minorHAnsi"/>
            <w:strike/>
            <w:rPrChange w:id="41" w:author="Michael Jochum" w:date="2021-12-07T15:50:00Z">
              <w:rPr>
                <w:rFonts w:cstheme="minorHAnsi"/>
              </w:rPr>
            </w:rPrChange>
          </w:rPr>
          <w:t>patient</w:t>
        </w:r>
      </w:ins>
      <w:r w:rsidRPr="008C607D">
        <w:rPr>
          <w:rFonts w:cstheme="minorHAnsi"/>
        </w:rPr>
        <w:t xml:space="preserve">, with max significance cutoff of q &lt; 0.05 with </w:t>
      </w:r>
      <w:proofErr w:type="spellStart"/>
      <w:r w:rsidRPr="008C607D">
        <w:rPr>
          <w:rFonts w:cstheme="minorHAnsi"/>
        </w:rPr>
        <w:t>Benjamini</w:t>
      </w:r>
      <w:proofErr w:type="spellEnd"/>
      <w:r w:rsidRPr="008C607D">
        <w:rPr>
          <w:rFonts w:cstheme="minorHAnsi"/>
        </w:rPr>
        <w:t>-Hochberg multiple test correction (19) (Suppl. Table 3). Additionally, GO term counts were square</w:t>
      </w:r>
      <w:r w:rsidR="00E86342" w:rsidRPr="008C607D">
        <w:rPr>
          <w:rFonts w:cstheme="minorHAnsi"/>
        </w:rPr>
        <w:t>-</w:t>
      </w:r>
      <w:proofErr w:type="spellStart"/>
      <w:r w:rsidRPr="008C607D">
        <w:rPr>
          <w:rFonts w:cstheme="minorHAnsi"/>
        </w:rPr>
        <w:t>root</w:t>
      </w:r>
      <w:proofErr w:type="spellEnd"/>
      <w:r w:rsidRPr="008C607D">
        <w:rPr>
          <w:rFonts w:cstheme="minorHAnsi"/>
        </w:rPr>
        <w:t xml:space="preserve"> transformed and subjected to community typing with Dirichlet Multinomial Mixtures (20) (Suppl. Table 4). Statistically significant GO terms were thereafter ordered by parental lineage and visualized alongside consensus DMM clusters and metadata columns publication, case, and outcome using the package </w:t>
      </w:r>
      <w:proofErr w:type="spellStart"/>
      <w:r w:rsidRPr="008C607D">
        <w:rPr>
          <w:rFonts w:cstheme="minorHAnsi"/>
        </w:rPr>
        <w:t>pheatmap</w:t>
      </w:r>
      <w:proofErr w:type="spellEnd"/>
      <w:r w:rsidRPr="008C607D">
        <w:rPr>
          <w:rFonts w:cstheme="minorHAnsi"/>
        </w:rPr>
        <w:t xml:space="preserve"> (v1.0.12) (21). Heat</w:t>
      </w:r>
      <w:r w:rsidR="00E86342" w:rsidRPr="008C607D">
        <w:rPr>
          <w:rFonts w:cstheme="minorHAnsi"/>
        </w:rPr>
        <w:t>-</w:t>
      </w:r>
      <w:r w:rsidRPr="008C607D">
        <w:rPr>
          <w:rFonts w:cstheme="minorHAnsi"/>
        </w:rPr>
        <w:t>tree taxonomic comparisons were visualized using</w:t>
      </w:r>
      <w:r w:rsidR="00E86342" w:rsidRPr="008C607D">
        <w:rPr>
          <w:rFonts w:cstheme="minorHAnsi"/>
        </w:rPr>
        <w:t xml:space="preserve"> </w:t>
      </w:r>
      <w:proofErr w:type="spellStart"/>
      <w:r w:rsidRPr="008C607D">
        <w:rPr>
          <w:rFonts w:cstheme="minorHAnsi"/>
        </w:rPr>
        <w:t>metacoder</w:t>
      </w:r>
      <w:proofErr w:type="spellEnd"/>
      <w:r w:rsidRPr="008C607D">
        <w:rPr>
          <w:rFonts w:cstheme="minorHAnsi"/>
        </w:rPr>
        <w:t xml:space="preserve"> (22). More detailed information about the statistical analysis process and figure generation can be found online (</w:t>
      </w:r>
      <w:proofErr w:type="gramStart"/>
      <w:r w:rsidRPr="008C607D">
        <w:rPr>
          <w:rFonts w:cstheme="minorHAnsi"/>
        </w:rPr>
        <w:t>https://github.com/COV-IRT/microbial )</w:t>
      </w:r>
      <w:proofErr w:type="gramEnd"/>
      <w:r w:rsidRPr="008C607D">
        <w:t>.</w:t>
      </w:r>
    </w:p>
    <w:p w14:paraId="585C7A28" w14:textId="77777777" w:rsidR="00115EC0" w:rsidRPr="008C607D" w:rsidRDefault="00017B48" w:rsidP="008C607D">
      <w:pPr>
        <w:spacing w:line="480" w:lineRule="auto"/>
        <w:jc w:val="both"/>
        <w:rPr>
          <w:rFonts w:cstheme="minorHAnsi"/>
          <w:b/>
          <w:bCs/>
        </w:rPr>
      </w:pPr>
      <w:r w:rsidRPr="008C607D">
        <w:rPr>
          <w:rFonts w:cstheme="minorHAnsi"/>
          <w:b/>
          <w:bCs/>
        </w:rPr>
        <w:t>Results</w:t>
      </w:r>
    </w:p>
    <w:p w14:paraId="6EC730D0" w14:textId="766ECE71" w:rsidR="00115EC0" w:rsidRPr="008C607D" w:rsidRDefault="00017B48" w:rsidP="008C607D">
      <w:pPr>
        <w:spacing w:line="480" w:lineRule="auto"/>
        <w:jc w:val="both"/>
        <w:rPr>
          <w:rFonts w:cstheme="minorHAnsi"/>
        </w:rPr>
      </w:pPr>
      <w:r w:rsidRPr="008C607D">
        <w:rPr>
          <w:rFonts w:cstheme="minorHAnsi"/>
          <w:i/>
          <w:iCs/>
        </w:rPr>
        <w:t xml:space="preserve">Comparison between disease </w:t>
      </w:r>
      <w:r w:rsidR="00E86342" w:rsidRPr="008C607D">
        <w:rPr>
          <w:rFonts w:cstheme="minorHAnsi"/>
          <w:i/>
          <w:iCs/>
        </w:rPr>
        <w:t xml:space="preserve">classes </w:t>
      </w:r>
      <w:r w:rsidRPr="008C607D">
        <w:rPr>
          <w:rFonts w:cstheme="minorHAnsi"/>
          <w:i/>
          <w:iCs/>
        </w:rPr>
        <w:t>(i.e., uninfected controls, or patients with Community Acquired Pneumonia (CAP) or COVID-19 disease)</w:t>
      </w:r>
    </w:p>
    <w:p w14:paraId="6AA8850F" w14:textId="769FBAD9" w:rsidR="00115EC0" w:rsidRPr="008C607D" w:rsidRDefault="00017B48" w:rsidP="008C607D">
      <w:pPr>
        <w:spacing w:line="480" w:lineRule="auto"/>
        <w:jc w:val="both"/>
        <w:rPr>
          <w:rFonts w:cstheme="minorHAnsi"/>
        </w:rPr>
      </w:pPr>
      <w:r w:rsidRPr="008C607D">
        <w:rPr>
          <w:rFonts w:cstheme="minorHAnsi"/>
        </w:rPr>
        <w:t xml:space="preserve">After controlling for random effects of publication and patient, results from the MaAsLin2 comparison across </w:t>
      </w:r>
      <w:r w:rsidRPr="008C607D">
        <w:rPr>
          <w:rFonts w:eastAsia="Times New Roman" w:cstheme="minorHAnsi"/>
          <w:color w:val="000000"/>
        </w:rPr>
        <w:t xml:space="preserve">individual subjects were </w:t>
      </w:r>
      <w:r w:rsidR="00F04CDF" w:rsidRPr="008C607D">
        <w:rPr>
          <w:rFonts w:eastAsia="Times New Roman" w:cstheme="minorHAnsi"/>
          <w:color w:val="000000"/>
        </w:rPr>
        <w:t xml:space="preserve">grouped </w:t>
      </w:r>
      <w:r w:rsidRPr="008C607D">
        <w:rPr>
          <w:rFonts w:eastAsia="Times New Roman" w:cstheme="minorHAnsi"/>
          <w:color w:val="000000"/>
        </w:rPr>
        <w:t xml:space="preserve">by one of three </w:t>
      </w:r>
      <w:r w:rsidR="00F04CDF" w:rsidRPr="008C607D">
        <w:rPr>
          <w:rFonts w:eastAsia="Times New Roman" w:cstheme="minorHAnsi"/>
          <w:color w:val="000000"/>
        </w:rPr>
        <w:t>classes</w:t>
      </w:r>
      <w:r w:rsidRPr="008C607D">
        <w:rPr>
          <w:rFonts w:eastAsia="Times New Roman" w:cstheme="minorHAnsi"/>
          <w:color w:val="000000"/>
        </w:rPr>
        <w:t>: 1) uninfected controls</w:t>
      </w:r>
      <w:r w:rsidR="00F04CDF" w:rsidRPr="008C607D">
        <w:rPr>
          <w:rFonts w:eastAsia="Times New Roman" w:cstheme="minorHAnsi"/>
          <w:color w:val="000000"/>
        </w:rPr>
        <w:t xml:space="preserve">; </w:t>
      </w:r>
      <w:r w:rsidRPr="008C607D">
        <w:rPr>
          <w:rFonts w:eastAsia="Times New Roman" w:cstheme="minorHAnsi"/>
          <w:color w:val="000000"/>
        </w:rPr>
        <w:t>2) CAP patients</w:t>
      </w:r>
      <w:r w:rsidR="00F04CDF" w:rsidRPr="008C607D">
        <w:rPr>
          <w:rFonts w:eastAsia="Times New Roman" w:cstheme="minorHAnsi"/>
          <w:color w:val="000000"/>
        </w:rPr>
        <w:t xml:space="preserve">; </w:t>
      </w:r>
      <w:r w:rsidRPr="008C607D">
        <w:rPr>
          <w:rFonts w:eastAsia="Times New Roman" w:cstheme="minorHAnsi"/>
          <w:color w:val="000000"/>
        </w:rPr>
        <w:lastRenderedPageBreak/>
        <w:t>or 3) COVID-19 patients with moderate to severe disease, including death (Table 1)</w:t>
      </w:r>
      <w:r w:rsidR="00F04CDF" w:rsidRPr="008C607D">
        <w:rPr>
          <w:rFonts w:eastAsia="Times New Roman" w:cstheme="minorHAnsi"/>
          <w:color w:val="000000"/>
        </w:rPr>
        <w:t>. This</w:t>
      </w:r>
      <w:r w:rsidRPr="008C607D">
        <w:rPr>
          <w:rFonts w:eastAsia="Times New Roman" w:cstheme="minorHAnsi"/>
          <w:color w:val="000000"/>
        </w:rPr>
        <w:t xml:space="preserve"> </w:t>
      </w:r>
      <w:r w:rsidRPr="008C607D">
        <w:rPr>
          <w:rFonts w:cstheme="minorHAnsi"/>
        </w:rPr>
        <w:t xml:space="preserve">revealed 35 out of 13,534 GO terms </w:t>
      </w:r>
      <w:r w:rsidR="00F04CDF" w:rsidRPr="008C607D">
        <w:rPr>
          <w:rFonts w:cstheme="minorHAnsi"/>
        </w:rPr>
        <w:t xml:space="preserve">were </w:t>
      </w:r>
      <w:r w:rsidRPr="008C607D">
        <w:rPr>
          <w:rFonts w:cstheme="minorHAnsi"/>
        </w:rPr>
        <w:t>associated with patients with COVID-19 when compared to patients with CAP or uninfected control subjects (</w:t>
      </w:r>
      <w:ins w:id="42" w:author="Michael Jochum" w:date="2021-12-07T15:55:00Z">
        <w:r w:rsidR="004B5920">
          <w:rPr>
            <w:rFonts w:cstheme="minorHAnsi"/>
          </w:rPr>
          <w:t xml:space="preserve">Figure 1, </w:t>
        </w:r>
      </w:ins>
      <w:r w:rsidRPr="008C607D">
        <w:rPr>
          <w:rFonts w:cstheme="minorHAnsi"/>
        </w:rPr>
        <w:fldChar w:fldCharType="begin"/>
      </w:r>
      <w:r w:rsidRPr="008C607D">
        <w:rPr>
          <w:rFonts w:cs="Calibri"/>
        </w:rPr>
        <w:instrText>REF _Ref78896827 \h</w:instrText>
      </w:r>
      <w:r w:rsidR="008C607D">
        <w:rPr>
          <w:rFonts w:cstheme="minorHAnsi"/>
        </w:rPr>
        <w:instrText xml:space="preserve"> \* MERGEFORMAT </w:instrText>
      </w:r>
      <w:r w:rsidRPr="008C607D">
        <w:rPr>
          <w:rFonts w:cstheme="minorHAnsi"/>
        </w:rPr>
      </w:r>
      <w:r w:rsidRPr="008C607D">
        <w:rPr>
          <w:rFonts w:cs="Calibri"/>
        </w:rPr>
        <w:fldChar w:fldCharType="separate"/>
      </w:r>
      <w:r w:rsidR="00FE117F" w:rsidRPr="00FE117F">
        <w:rPr>
          <w:rFonts w:cs="Calibri"/>
        </w:rPr>
        <w:t>Table 2</w:t>
      </w:r>
      <w:r w:rsidRPr="008C607D">
        <w:rPr>
          <w:rFonts w:cs="Calibri"/>
        </w:rPr>
        <w:fldChar w:fldCharType="end"/>
      </w:r>
      <w:r w:rsidRPr="008C607D">
        <w:rPr>
          <w:rFonts w:cstheme="minorHAnsi"/>
        </w:rPr>
        <w:t xml:space="preserve">, </w:t>
      </w:r>
      <w:r w:rsidRPr="008C607D">
        <w:rPr>
          <w:rFonts w:cstheme="minorHAnsi"/>
        </w:rPr>
        <w:fldChar w:fldCharType="begin"/>
      </w:r>
      <w:r w:rsidRPr="008C607D">
        <w:rPr>
          <w:rFonts w:cs="Calibri"/>
        </w:rPr>
        <w:instrText>REF _Ref79070470 \h</w:instrText>
      </w:r>
      <w:r w:rsidR="008C607D">
        <w:rPr>
          <w:rFonts w:cstheme="minorHAnsi"/>
        </w:rPr>
        <w:instrText xml:space="preserve"> \* MERGEFORMAT </w:instrText>
      </w:r>
      <w:r w:rsidRPr="008C607D">
        <w:rPr>
          <w:rFonts w:cstheme="minorHAnsi"/>
        </w:rPr>
      </w:r>
      <w:r w:rsidRPr="008C607D">
        <w:rPr>
          <w:rFonts w:cs="Calibri"/>
        </w:rPr>
        <w:fldChar w:fldCharType="separate"/>
      </w:r>
      <w:r w:rsidR="00FE117F" w:rsidRPr="00FE117F">
        <w:rPr>
          <w:rFonts w:cs="Calibri"/>
        </w:rPr>
        <w:t>Table 3</w:t>
      </w:r>
      <w:r w:rsidRPr="008C607D">
        <w:rPr>
          <w:rFonts w:cs="Calibri"/>
        </w:rPr>
        <w:fldChar w:fldCharType="end"/>
      </w:r>
      <w:r w:rsidRPr="008C607D">
        <w:rPr>
          <w:rFonts w:cstheme="minorHAnsi"/>
        </w:rPr>
        <w:t>). Significant GO terms were grouped under seven parental GO terms (depth=1), including catalytic activity [GO:0003824], binding [GO.0005488], metabolic process [GO:0008152], cellular process [GO:0009987], biological regulation [GO:0065007], viral process [GO:0016032], and interspecies interaction between organisms [GO:0044419] (</w:t>
      </w:r>
      <w:ins w:id="43" w:author="Michael Jochum" w:date="2021-12-07T15:55:00Z">
        <w:r w:rsidR="00776D57">
          <w:rPr>
            <w:rFonts w:cstheme="minorHAnsi"/>
          </w:rPr>
          <w:t xml:space="preserve">Figure 1, </w:t>
        </w:r>
      </w:ins>
      <w:r w:rsidRPr="008C607D">
        <w:rPr>
          <w:rFonts w:cstheme="minorHAnsi"/>
        </w:rPr>
        <w:t>Suppl. Table 3).</w:t>
      </w:r>
    </w:p>
    <w:p w14:paraId="5E05870F" w14:textId="433898A0" w:rsidR="00115EC0" w:rsidRPr="008C607D" w:rsidRDefault="00017B48" w:rsidP="008C607D">
      <w:pPr>
        <w:spacing w:line="480" w:lineRule="auto"/>
        <w:jc w:val="both"/>
        <w:rPr>
          <w:rFonts w:cstheme="minorHAnsi"/>
        </w:rPr>
      </w:pPr>
      <w:del w:id="44" w:author="Michael Jochum" w:date="2021-12-07T15:55:00Z">
        <w:r w:rsidRPr="008C607D" w:rsidDel="004B5920">
          <w:rPr>
            <w:rFonts w:cstheme="minorHAnsi"/>
          </w:rPr>
          <w:delText xml:space="preserve">Figure 1 shows the relative enrichment of GO terms among the three cohorts of COVID-19, uninfected, and CAP. </w:delText>
        </w:r>
      </w:del>
      <w:r w:rsidRPr="008C607D">
        <w:rPr>
          <w:rFonts w:cstheme="minorHAnsi"/>
        </w:rPr>
        <w:t xml:space="preserve">GO terms enriched in the COVID-19 cohort compared to the uninfected cohort included hydrolase activity [GO:0016787], as well as all significant GO terms with the parental terms of biological regulation [GO:0065007], viral process [GO:0016032], and interspecies interaction between organisms [GO:0044419]. Hydrolase activity [GO:0016787], nucleic acid metabolic process [GO:0090304], and many GO terms classified under interspecies interaction between organisms [GO:0044419] were also enriched in the COVID-19 cohort when compared to CAP. In contrast, GO terms enriched in the uninfected cohort compared to the COVID-19 cohort included all significant GO terms with the parental terms of cellular process [GO:0009987], metabolic process [GO:0008152], binding [GO.0005488], and terms classified under catalytic activity [GO:0003824] other than hydrolase activity [GO:0016787]. Results from the Dirichlet </w:t>
      </w:r>
      <w:del w:id="45" w:author="Michael Jochum" w:date="2021-12-07T15:57:00Z">
        <w:r w:rsidRPr="008C607D" w:rsidDel="00776D57">
          <w:rPr>
            <w:rFonts w:cstheme="minorHAnsi"/>
          </w:rPr>
          <w:delText>M</w:delText>
        </w:r>
      </w:del>
      <w:ins w:id="46" w:author="Michael Jochum" w:date="2021-12-07T15:57:00Z">
        <w:r w:rsidR="00776D57">
          <w:rPr>
            <w:rFonts w:cstheme="minorHAnsi"/>
          </w:rPr>
          <w:t>m</w:t>
        </w:r>
      </w:ins>
      <w:r w:rsidRPr="008C607D">
        <w:rPr>
          <w:rFonts w:cstheme="minorHAnsi"/>
        </w:rPr>
        <w:t xml:space="preserve">ultinomial </w:t>
      </w:r>
      <w:del w:id="47" w:author="Michael Jochum" w:date="2021-12-07T15:57:00Z">
        <w:r w:rsidRPr="008C607D" w:rsidDel="00776D57">
          <w:rPr>
            <w:rFonts w:cstheme="minorHAnsi"/>
          </w:rPr>
          <w:delText>M</w:delText>
        </w:r>
      </w:del>
      <w:ins w:id="48" w:author="Michael Jochum" w:date="2021-12-07T15:57:00Z">
        <w:r w:rsidR="00776D57">
          <w:rPr>
            <w:rFonts w:cstheme="minorHAnsi"/>
          </w:rPr>
          <w:t>m</w:t>
        </w:r>
      </w:ins>
      <w:r w:rsidRPr="008C607D">
        <w:rPr>
          <w:rFonts w:cstheme="minorHAnsi"/>
        </w:rPr>
        <w:t xml:space="preserve">ixtures clustering analysis using all 13,534 </w:t>
      </w:r>
      <w:del w:id="49" w:author="Michael Jochum" w:date="2021-12-07T15:57:00Z">
        <w:r w:rsidRPr="008C607D" w:rsidDel="00776D57">
          <w:rPr>
            <w:rFonts w:cstheme="minorHAnsi"/>
          </w:rPr>
          <w:delText>G</w:delText>
        </w:r>
      </w:del>
      <w:ins w:id="50" w:author="Michael Jochum" w:date="2021-12-07T15:58:00Z">
        <w:r w:rsidR="00776D57">
          <w:rPr>
            <w:rFonts w:cstheme="minorHAnsi"/>
          </w:rPr>
          <w:t>g</w:t>
        </w:r>
      </w:ins>
      <w:r w:rsidRPr="008C607D">
        <w:rPr>
          <w:rFonts w:cstheme="minorHAnsi"/>
        </w:rPr>
        <w:t>ene ontolog</w:t>
      </w:r>
      <w:del w:id="51" w:author="Michael Jochum" w:date="2021-12-07T15:58:00Z">
        <w:r w:rsidRPr="008C607D" w:rsidDel="00776D57">
          <w:rPr>
            <w:rFonts w:cstheme="minorHAnsi"/>
          </w:rPr>
          <w:delText>ies</w:delText>
        </w:r>
      </w:del>
      <w:ins w:id="52" w:author="Michael Jochum" w:date="2021-12-07T15:58:00Z">
        <w:r w:rsidR="00776D57">
          <w:rPr>
            <w:rFonts w:cstheme="minorHAnsi"/>
          </w:rPr>
          <w:t>y</w:t>
        </w:r>
      </w:ins>
      <w:r w:rsidRPr="008C607D">
        <w:rPr>
          <w:rFonts w:cstheme="minorHAnsi"/>
        </w:rPr>
        <w:t xml:space="preserve"> counts resulted in a best model fit using 3 distinct clusters that were significantly associated with each case cohort [p&lt;0.0001] (Figure 1, Suppl. Table 4).</w:t>
      </w:r>
    </w:p>
    <w:p w14:paraId="151B38E5" w14:textId="15E04CFF" w:rsidR="00115EC0" w:rsidRPr="008C607D" w:rsidRDefault="00017B48" w:rsidP="008C607D">
      <w:pPr>
        <w:spacing w:line="480" w:lineRule="auto"/>
        <w:jc w:val="both"/>
        <w:rPr>
          <w:rFonts w:cstheme="minorHAnsi"/>
        </w:rPr>
      </w:pPr>
      <w:r w:rsidRPr="008C607D">
        <w:rPr>
          <w:rFonts w:cstheme="minorHAnsi"/>
        </w:rPr>
        <w:t xml:space="preserve">Taxonomic </w:t>
      </w:r>
      <w:del w:id="53" w:author="Michael Jochum" w:date="2021-12-07T15:58:00Z">
        <w:r w:rsidRPr="008C607D" w:rsidDel="00776D57">
          <w:rPr>
            <w:rFonts w:cstheme="minorHAnsi"/>
          </w:rPr>
          <w:delText xml:space="preserve">analysis </w:delText>
        </w:r>
      </w:del>
      <w:ins w:id="54" w:author="Michael Jochum" w:date="2021-12-07T15:58:00Z">
        <w:r w:rsidR="00776D57">
          <w:rPr>
            <w:rFonts w:cstheme="minorHAnsi"/>
          </w:rPr>
          <w:t>comparison</w:t>
        </w:r>
      </w:ins>
      <w:ins w:id="55" w:author="Michael Jochum" w:date="2021-12-07T16:00:00Z">
        <w:r w:rsidR="00776D57">
          <w:rPr>
            <w:rFonts w:cstheme="minorHAnsi"/>
          </w:rPr>
          <w:t>s of</w:t>
        </w:r>
        <w:r w:rsidR="00776D57" w:rsidRPr="008C607D">
          <w:rPr>
            <w:rFonts w:cstheme="minorHAnsi"/>
          </w:rPr>
          <w:t xml:space="preserve"> the COVID-19 cohort to uninfected and CAP cohorts</w:t>
        </w:r>
      </w:ins>
      <w:ins w:id="56" w:author="Michael Jochum" w:date="2021-12-07T15:58:00Z">
        <w:r w:rsidR="00776D57" w:rsidRPr="008C607D">
          <w:rPr>
            <w:rFonts w:cstheme="minorHAnsi"/>
          </w:rPr>
          <w:t xml:space="preserve"> </w:t>
        </w:r>
      </w:ins>
      <w:r w:rsidRPr="008C607D">
        <w:rPr>
          <w:rFonts w:cstheme="minorHAnsi"/>
        </w:rPr>
        <w:t xml:space="preserve">revealed a statistically significant decrease of several microbial genera within the phylum of Proteobacteria, including those of the families </w:t>
      </w:r>
      <w:proofErr w:type="spellStart"/>
      <w:r w:rsidRPr="008C607D">
        <w:rPr>
          <w:rFonts w:cstheme="minorHAnsi"/>
          <w:i/>
          <w:iCs/>
        </w:rPr>
        <w:t>Sphingomonadaceae</w:t>
      </w:r>
      <w:proofErr w:type="spellEnd"/>
      <w:r w:rsidRPr="008C607D">
        <w:rPr>
          <w:rFonts w:cstheme="minorHAnsi"/>
        </w:rPr>
        <w:t xml:space="preserve"> (i.e., </w:t>
      </w:r>
      <w:proofErr w:type="spellStart"/>
      <w:r w:rsidRPr="008C607D">
        <w:rPr>
          <w:rFonts w:cstheme="minorHAnsi"/>
          <w:i/>
          <w:iCs/>
        </w:rPr>
        <w:t>Sphingobium</w:t>
      </w:r>
      <w:proofErr w:type="spellEnd"/>
      <w:r w:rsidRPr="008C607D">
        <w:rPr>
          <w:rFonts w:cstheme="minorHAnsi"/>
        </w:rPr>
        <w:t xml:space="preserve">, </w:t>
      </w:r>
      <w:proofErr w:type="spellStart"/>
      <w:r w:rsidRPr="008C607D">
        <w:rPr>
          <w:rFonts w:cstheme="minorHAnsi"/>
          <w:i/>
          <w:iCs/>
        </w:rPr>
        <w:t>Sphingopyxis</w:t>
      </w:r>
      <w:proofErr w:type="spellEnd"/>
      <w:r w:rsidRPr="008C607D">
        <w:rPr>
          <w:rFonts w:cstheme="minorHAnsi"/>
        </w:rPr>
        <w:t xml:space="preserve">, </w:t>
      </w:r>
      <w:proofErr w:type="spellStart"/>
      <w:r w:rsidRPr="008C607D">
        <w:rPr>
          <w:rFonts w:cstheme="minorHAnsi"/>
          <w:i/>
          <w:iCs/>
        </w:rPr>
        <w:t>Sphingomonas</w:t>
      </w:r>
      <w:proofErr w:type="spellEnd"/>
      <w:r w:rsidRPr="008C607D">
        <w:rPr>
          <w:rFonts w:cstheme="minorHAnsi"/>
        </w:rPr>
        <w:t xml:space="preserve">) and </w:t>
      </w:r>
      <w:proofErr w:type="spellStart"/>
      <w:r w:rsidRPr="008C607D">
        <w:rPr>
          <w:rFonts w:cstheme="minorHAnsi"/>
          <w:i/>
          <w:iCs/>
        </w:rPr>
        <w:t>Rhodobacteraceae</w:t>
      </w:r>
      <w:proofErr w:type="spellEnd"/>
      <w:r w:rsidRPr="008C607D">
        <w:rPr>
          <w:rFonts w:cstheme="minorHAnsi"/>
        </w:rPr>
        <w:t xml:space="preserve"> (i.e., </w:t>
      </w:r>
      <w:proofErr w:type="spellStart"/>
      <w:r w:rsidRPr="008C607D">
        <w:rPr>
          <w:rFonts w:cstheme="minorHAnsi"/>
          <w:i/>
          <w:iCs/>
        </w:rPr>
        <w:t>Paracoccus</w:t>
      </w:r>
      <w:proofErr w:type="spellEnd"/>
      <w:r w:rsidRPr="008C607D">
        <w:rPr>
          <w:rFonts w:cstheme="minorHAnsi"/>
        </w:rPr>
        <w:t>)</w:t>
      </w:r>
      <w:ins w:id="57" w:author="Michael Jochum" w:date="2021-12-07T15:59:00Z">
        <w:r w:rsidR="00776D57">
          <w:rPr>
            <w:rFonts w:cstheme="minorHAnsi"/>
          </w:rPr>
          <w:t xml:space="preserve"> </w:t>
        </w:r>
      </w:ins>
      <w:del w:id="58" w:author="Michael Jochum" w:date="2021-12-07T15:59:00Z">
        <w:r w:rsidRPr="008C607D" w:rsidDel="00776D57">
          <w:rPr>
            <w:rFonts w:cstheme="minorHAnsi"/>
          </w:rPr>
          <w:delText xml:space="preserve">, when comparing the COVID-19 cohort to uninfected and CAP cohorts </w:delText>
        </w:r>
      </w:del>
      <w:r w:rsidRPr="008C607D">
        <w:rPr>
          <w:rFonts w:cstheme="minorHAnsi"/>
        </w:rPr>
        <w:t xml:space="preserve">(Figure 2, Table 5). This included several species belonging to the genus </w:t>
      </w:r>
      <w:proofErr w:type="spellStart"/>
      <w:r w:rsidRPr="008C607D">
        <w:rPr>
          <w:rFonts w:cstheme="minorHAnsi"/>
          <w:i/>
          <w:iCs/>
        </w:rPr>
        <w:t>Sphingomonas</w:t>
      </w:r>
      <w:proofErr w:type="spellEnd"/>
      <w:r w:rsidRPr="008C607D">
        <w:rPr>
          <w:rFonts w:cstheme="minorHAnsi"/>
        </w:rPr>
        <w:t xml:space="preserve"> among BALF specimens from COVID-19 patients when compared to both the uninfected (p&lt;0.0001, q &lt;0.001) and CAP cohorts (p&lt;0.005, q &lt;0.05) (Suppl. Table 5). An analysis of the </w:t>
      </w:r>
      <w:r w:rsidRPr="008C607D">
        <w:rPr>
          <w:rFonts w:cstheme="minorHAnsi"/>
        </w:rPr>
        <w:lastRenderedPageBreak/>
        <w:t xml:space="preserve">most common </w:t>
      </w:r>
      <w:proofErr w:type="spellStart"/>
      <w:r w:rsidR="00031F1F" w:rsidRPr="008C607D">
        <w:rPr>
          <w:rFonts w:cstheme="minorHAnsi"/>
        </w:rPr>
        <w:t>SeqScreen</w:t>
      </w:r>
      <w:proofErr w:type="spellEnd"/>
      <w:r w:rsidR="00031F1F" w:rsidRPr="008C607D">
        <w:rPr>
          <w:rFonts w:cstheme="minorHAnsi"/>
        </w:rPr>
        <w:t xml:space="preserve"> outputs taxonomically classified as</w:t>
      </w:r>
      <w:r w:rsidRPr="008C607D">
        <w:rPr>
          <w:rFonts w:cstheme="minorHAnsi"/>
        </w:rPr>
        <w:t xml:space="preserve"> </w:t>
      </w:r>
      <w:proofErr w:type="spellStart"/>
      <w:r w:rsidRPr="008C607D">
        <w:rPr>
          <w:rFonts w:cstheme="minorHAnsi"/>
          <w:i/>
          <w:iCs/>
        </w:rPr>
        <w:t>Sphingomonas</w:t>
      </w:r>
      <w:proofErr w:type="spellEnd"/>
      <w:r w:rsidRPr="008C607D">
        <w:rPr>
          <w:rFonts w:cstheme="minorHAnsi"/>
        </w:rPr>
        <w:t xml:space="preserve"> in BALF specimens among patients with COVID-19, irrespective of disease outcomes, included GO term assignments of hydrogen peroxide catabolic process [GO:0042744], response to oxidative stress [GO:0006979], catalase activity [GO:0004096], heme binding [GO:0020037], and metal ion binding [GO:0046872]. </w:t>
      </w:r>
    </w:p>
    <w:p w14:paraId="506278FD" w14:textId="77777777" w:rsidR="00115EC0" w:rsidRPr="008C607D" w:rsidRDefault="00017B48" w:rsidP="008C607D">
      <w:pPr>
        <w:spacing w:line="480" w:lineRule="auto"/>
        <w:jc w:val="both"/>
        <w:rPr>
          <w:rFonts w:cstheme="minorHAnsi"/>
          <w:i/>
          <w:iCs/>
        </w:rPr>
      </w:pPr>
      <w:proofErr w:type="spellStart"/>
      <w:r w:rsidRPr="008C607D">
        <w:rPr>
          <w:rFonts w:cstheme="minorHAnsi"/>
          <w:i/>
          <w:iCs/>
        </w:rPr>
        <w:t>Metatranscriptomic</w:t>
      </w:r>
      <w:proofErr w:type="spellEnd"/>
      <w:r w:rsidRPr="008C607D">
        <w:rPr>
          <w:rFonts w:cstheme="minorHAnsi"/>
          <w:i/>
          <w:iCs/>
        </w:rPr>
        <w:t xml:space="preserve"> comparison of BALF specimens from COVID-19 subjects stratified by disease survival or death</w:t>
      </w:r>
    </w:p>
    <w:p w14:paraId="6CC86CE8" w14:textId="2D49EEA7" w:rsidR="00115EC0" w:rsidRPr="008C607D" w:rsidRDefault="00017B48" w:rsidP="008C607D">
      <w:pPr>
        <w:spacing w:line="480" w:lineRule="auto"/>
        <w:jc w:val="both"/>
        <w:rPr>
          <w:rFonts w:cstheme="minorHAnsi"/>
        </w:rPr>
      </w:pPr>
      <w:r w:rsidRPr="008C607D">
        <w:rPr>
          <w:rFonts w:cstheme="minorHAnsi"/>
        </w:rPr>
        <w:t xml:space="preserve">A stratified analysis amongst COVID-19 subjects’ specimens with known survival outcomes (i.e., of 32 samples, n=10 </w:t>
      </w:r>
      <w:proofErr w:type="gramStart"/>
      <w:r w:rsidRPr="008C607D">
        <w:rPr>
          <w:rFonts w:cstheme="minorHAnsi"/>
        </w:rPr>
        <w:t>were</w:t>
      </w:r>
      <w:proofErr w:type="gramEnd"/>
      <w:r w:rsidRPr="008C607D">
        <w:rPr>
          <w:rFonts w:cstheme="minorHAnsi"/>
        </w:rPr>
        <w:t xml:space="preserve"> known deceased, and n=15 were known survived) was performed via MaAsLin2. </w:t>
      </w:r>
      <w:ins w:id="59" w:author="Michael Jochum" w:date="2021-12-07T15:52:00Z">
        <w:r w:rsidR="004B5920" w:rsidRPr="008C607D">
          <w:rPr>
            <w:rFonts w:cstheme="minorHAnsi"/>
          </w:rPr>
          <w:t xml:space="preserve">After controlling for random effects of patient, </w:t>
        </w:r>
      </w:ins>
      <w:del w:id="60" w:author="Michael Jochum" w:date="2021-12-07T16:00:00Z">
        <w:r w:rsidRPr="008C607D" w:rsidDel="00657E5C">
          <w:rPr>
            <w:rFonts w:cstheme="minorHAnsi"/>
          </w:rPr>
          <w:delText>W</w:delText>
        </w:r>
      </w:del>
      <w:ins w:id="61" w:author="Michael Jochum" w:date="2021-12-07T16:00:00Z">
        <w:r w:rsidR="00657E5C">
          <w:rPr>
            <w:rFonts w:cstheme="minorHAnsi"/>
          </w:rPr>
          <w:t>w</w:t>
        </w:r>
      </w:ins>
      <w:r w:rsidRPr="008C607D">
        <w:rPr>
          <w:rFonts w:cstheme="minorHAnsi"/>
        </w:rPr>
        <w:t xml:space="preserve">e observed </w:t>
      </w:r>
      <w:r w:rsidRPr="00657E5C">
        <w:rPr>
          <w:rFonts w:cstheme="minorHAnsi"/>
        </w:rPr>
        <w:t>21</w:t>
      </w:r>
      <w:r w:rsidRPr="008C607D">
        <w:rPr>
          <w:rFonts w:cstheme="minorHAnsi"/>
        </w:rPr>
        <w:t xml:space="preserve"> unique GO terms which were significantly increased in their association with death or survival from COVID-19 disease (q-value &lt; 0.05), with parental GO terms (depth=1) of metabolic process [GO:0090304], binding [GO.0005488], and catalytic activity [GO:0003824] (</w:t>
      </w:r>
      <w:r w:rsidRPr="008C607D">
        <w:rPr>
          <w:rFonts w:cstheme="minorHAnsi"/>
        </w:rPr>
        <w:fldChar w:fldCharType="begin"/>
      </w:r>
      <w:r w:rsidRPr="008C607D">
        <w:rPr>
          <w:rFonts w:cs="Calibri"/>
        </w:rPr>
        <w:instrText>REF _Ref78896849 \h</w:instrText>
      </w:r>
      <w:r w:rsidR="008C607D">
        <w:rPr>
          <w:rFonts w:cstheme="minorHAnsi"/>
        </w:rPr>
        <w:instrText xml:space="preserve"> \* MERGEFORMAT </w:instrText>
      </w:r>
      <w:r w:rsidRPr="008C607D">
        <w:rPr>
          <w:rFonts w:cstheme="minorHAnsi"/>
        </w:rPr>
      </w:r>
      <w:r w:rsidRPr="008C607D">
        <w:rPr>
          <w:rFonts w:cs="Calibri"/>
        </w:rPr>
        <w:fldChar w:fldCharType="separate"/>
      </w:r>
      <w:r w:rsidR="00FE117F" w:rsidRPr="00FE117F">
        <w:rPr>
          <w:rFonts w:cs="Calibri"/>
        </w:rPr>
        <w:t>Table 4</w:t>
      </w:r>
      <w:r w:rsidRPr="008C607D">
        <w:rPr>
          <w:rFonts w:cs="Calibri"/>
        </w:rPr>
        <w:fldChar w:fldCharType="end"/>
      </w:r>
      <w:r w:rsidRPr="008C607D">
        <w:rPr>
          <w:rFonts w:cstheme="minorHAnsi"/>
        </w:rPr>
        <w:t xml:space="preserve">, Figure 3). GO terms with significant q-values (&lt; 0.05) that were terminal in the observed GO term lineage (i.e., as specific as possible within the lineages of our result set), included nucleobase-containing compound biosynthetic process [GO:0034654], organonitrogen compound catabolic process [GO:1901565], pyrimidine-containing compound biosynthetic process [GO:0072528], and DNA recombination [GO:0006310] classified under the parental GO term of metabolic process [GO:0008152]; RNA binding [GO:0003723], magnesium ion binding [GO:0000287], and zinc ion binding [GO:0008270] classified under the parental GO term of binding [GO.0005488]; and oxidoreductase activity [GO:0016491] and endopeptidase activity [GO:0004175] classified under the parental GO term of catalytic activity [GO:0003824] (Suppl. Table 3). </w:t>
      </w:r>
    </w:p>
    <w:p w14:paraId="6006E8CE" w14:textId="3DD4EBF5" w:rsidR="00115EC0" w:rsidRPr="008C607D" w:rsidRDefault="00017B48" w:rsidP="008C607D">
      <w:pPr>
        <w:spacing w:line="480" w:lineRule="auto"/>
        <w:jc w:val="both"/>
        <w:rPr>
          <w:rFonts w:cstheme="minorHAnsi"/>
          <w:color w:val="FF0000"/>
        </w:rPr>
      </w:pPr>
      <w:r w:rsidRPr="008C607D">
        <w:rPr>
          <w:rFonts w:cstheme="minorHAnsi"/>
        </w:rPr>
        <w:t>Of the nine terminal GO terms that were significant</w:t>
      </w:r>
      <w:r w:rsidR="00031F1F" w:rsidRPr="008C607D">
        <w:rPr>
          <w:rFonts w:cstheme="minorHAnsi"/>
        </w:rPr>
        <w:t>ly different</w:t>
      </w:r>
      <w:r w:rsidRPr="008C607D">
        <w:rPr>
          <w:rFonts w:cstheme="minorHAnsi"/>
        </w:rPr>
        <w:t xml:space="preserve"> in this analysis (q-value &lt; 0.05), RNA binding [GO:0003723] and oxidoreductase activity [GO:0016491] were the most enriched in samples from individuals that survived COVID-19 (Suppl. Table 3).  An analysis of the proteins underlying the </w:t>
      </w:r>
      <w:proofErr w:type="spellStart"/>
      <w:r w:rsidR="00031F1F" w:rsidRPr="008C607D">
        <w:rPr>
          <w:rFonts w:cstheme="minorHAnsi"/>
        </w:rPr>
        <w:t>SeqScreen</w:t>
      </w:r>
      <w:proofErr w:type="spellEnd"/>
      <w:r w:rsidR="00031F1F" w:rsidRPr="008C607D">
        <w:rPr>
          <w:rFonts w:cstheme="minorHAnsi"/>
        </w:rPr>
        <w:t xml:space="preserve"> </w:t>
      </w:r>
      <w:r w:rsidRPr="008C607D">
        <w:rPr>
          <w:rFonts w:cstheme="minorHAnsi"/>
        </w:rPr>
        <w:lastRenderedPageBreak/>
        <w:t xml:space="preserve">GO term assignments showed that RNA binding [GO:0003723] is being driven by an enrichment of 30S and 50S ribosomal proteins from the gram-positive cocci belonging to </w:t>
      </w:r>
      <w:r w:rsidR="00031F1F" w:rsidRPr="008C607D">
        <w:rPr>
          <w:rFonts w:cstheme="minorHAnsi"/>
        </w:rPr>
        <w:t xml:space="preserve">the </w:t>
      </w:r>
      <w:r w:rsidRPr="008C607D">
        <w:rPr>
          <w:rFonts w:cstheme="minorHAnsi"/>
        </w:rPr>
        <w:t xml:space="preserve">genera </w:t>
      </w:r>
      <w:r w:rsidRPr="008C607D">
        <w:rPr>
          <w:rFonts w:cstheme="minorHAnsi"/>
          <w:i/>
          <w:iCs/>
        </w:rPr>
        <w:t>Streptococcus</w:t>
      </w:r>
      <w:r w:rsidRPr="008C607D">
        <w:rPr>
          <w:rFonts w:cstheme="minorHAnsi"/>
        </w:rPr>
        <w:t xml:space="preserve">, </w:t>
      </w:r>
      <w:proofErr w:type="spellStart"/>
      <w:r w:rsidRPr="008C607D">
        <w:rPr>
          <w:rFonts w:cstheme="minorHAnsi"/>
          <w:i/>
          <w:iCs/>
        </w:rPr>
        <w:t>Granulicatella</w:t>
      </w:r>
      <w:proofErr w:type="spellEnd"/>
      <w:r w:rsidRPr="008C607D">
        <w:rPr>
          <w:rFonts w:cstheme="minorHAnsi"/>
        </w:rPr>
        <w:t xml:space="preserve">, </w:t>
      </w:r>
      <w:r w:rsidRPr="008C607D">
        <w:rPr>
          <w:rFonts w:cstheme="minorHAnsi"/>
          <w:i/>
          <w:iCs/>
        </w:rPr>
        <w:t>Enterococcus</w:t>
      </w:r>
      <w:r w:rsidRPr="008C607D">
        <w:rPr>
          <w:rFonts w:cstheme="minorHAnsi"/>
        </w:rPr>
        <w:t xml:space="preserve">, and </w:t>
      </w:r>
      <w:r w:rsidRPr="008C607D">
        <w:rPr>
          <w:rFonts w:cstheme="minorHAnsi"/>
          <w:i/>
          <w:iCs/>
        </w:rPr>
        <w:t>Lactococcus</w:t>
      </w:r>
      <w:r w:rsidRPr="008C607D">
        <w:rPr>
          <w:rFonts w:cstheme="minorHAnsi"/>
        </w:rPr>
        <w:t>, all of which were particularly prevalent in the “nCov7” survived COVID-19 patient from the Shen</w:t>
      </w:r>
      <w:r w:rsidRPr="008C607D">
        <w:rPr>
          <w:rFonts w:cstheme="minorHAnsi"/>
          <w:i/>
          <w:iCs/>
        </w:rPr>
        <w:t xml:space="preserve"> et al. </w:t>
      </w:r>
      <w:r w:rsidRPr="008C607D">
        <w:rPr>
          <w:rFonts w:cstheme="minorHAnsi"/>
        </w:rPr>
        <w:t xml:space="preserve">study (Suppl. Table 6). The enrichment of the oxidoreductase activity [GO:0016491] term among survived COVID-19 patients was driven by many different samples and a variety of </w:t>
      </w:r>
      <w:r w:rsidR="00031F1F" w:rsidRPr="008C607D">
        <w:rPr>
          <w:rFonts w:cstheme="minorHAnsi"/>
        </w:rPr>
        <w:t>bacteria</w:t>
      </w:r>
      <w:r w:rsidRPr="008C607D">
        <w:rPr>
          <w:rFonts w:cstheme="minorHAnsi"/>
        </w:rPr>
        <w:t xml:space="preserve">, including those from gram-positive bacteria belonging to the genera </w:t>
      </w:r>
      <w:r w:rsidRPr="008C607D">
        <w:rPr>
          <w:rFonts w:cstheme="minorHAnsi"/>
          <w:i/>
          <w:iCs/>
        </w:rPr>
        <w:t>Enterococcus</w:t>
      </w:r>
      <w:r w:rsidRPr="008C607D">
        <w:rPr>
          <w:rFonts w:cstheme="minorHAnsi"/>
        </w:rPr>
        <w:t xml:space="preserve">, </w:t>
      </w:r>
      <w:r w:rsidRPr="008C607D">
        <w:rPr>
          <w:rFonts w:cstheme="minorHAnsi"/>
          <w:i/>
          <w:iCs/>
        </w:rPr>
        <w:t>Streptococcus</w:t>
      </w:r>
      <w:r w:rsidRPr="008C607D">
        <w:rPr>
          <w:rFonts w:cstheme="minorHAnsi"/>
        </w:rPr>
        <w:t xml:space="preserve">, </w:t>
      </w:r>
      <w:r w:rsidRPr="008C607D">
        <w:rPr>
          <w:rFonts w:cstheme="minorHAnsi"/>
          <w:i/>
          <w:iCs/>
        </w:rPr>
        <w:t>Streptomyces</w:t>
      </w:r>
      <w:r w:rsidRPr="008C607D">
        <w:rPr>
          <w:rFonts w:cstheme="minorHAnsi"/>
        </w:rPr>
        <w:t xml:space="preserve">, </w:t>
      </w:r>
      <w:proofErr w:type="spellStart"/>
      <w:r w:rsidRPr="008C607D">
        <w:rPr>
          <w:rFonts w:cstheme="minorHAnsi"/>
          <w:i/>
          <w:iCs/>
        </w:rPr>
        <w:t>Pediococcus</w:t>
      </w:r>
      <w:proofErr w:type="spellEnd"/>
      <w:r w:rsidRPr="008C607D">
        <w:rPr>
          <w:rFonts w:cstheme="minorHAnsi"/>
        </w:rPr>
        <w:t xml:space="preserve">, </w:t>
      </w:r>
      <w:r w:rsidRPr="008C607D">
        <w:rPr>
          <w:rFonts w:cstheme="minorHAnsi"/>
          <w:i/>
          <w:iCs/>
        </w:rPr>
        <w:t>Lactococcus</w:t>
      </w:r>
      <w:r w:rsidRPr="008C607D">
        <w:rPr>
          <w:rFonts w:cstheme="minorHAnsi"/>
        </w:rPr>
        <w:t xml:space="preserve">, and </w:t>
      </w:r>
      <w:proofErr w:type="spellStart"/>
      <w:r w:rsidRPr="008C607D">
        <w:rPr>
          <w:rFonts w:cstheme="minorHAnsi"/>
          <w:i/>
          <w:iCs/>
        </w:rPr>
        <w:t>Granulicatella</w:t>
      </w:r>
      <w:proofErr w:type="spellEnd"/>
      <w:r w:rsidRPr="008C607D">
        <w:rPr>
          <w:rFonts w:cstheme="minorHAnsi"/>
        </w:rPr>
        <w:t xml:space="preserve">. Examples of </w:t>
      </w:r>
      <w:r w:rsidR="00031F1F" w:rsidRPr="008C607D">
        <w:rPr>
          <w:rFonts w:cstheme="minorHAnsi"/>
        </w:rPr>
        <w:t xml:space="preserve">underlying reference </w:t>
      </w:r>
      <w:r w:rsidRPr="008C607D">
        <w:rPr>
          <w:rFonts w:cstheme="minorHAnsi"/>
        </w:rPr>
        <w:t xml:space="preserve">proteins </w:t>
      </w:r>
      <w:r w:rsidR="00D639C8" w:rsidRPr="008C607D">
        <w:rPr>
          <w:rFonts w:cstheme="minorHAnsi"/>
        </w:rPr>
        <w:t xml:space="preserve">to which reads mapped </w:t>
      </w:r>
      <w:r w:rsidR="00031F1F" w:rsidRPr="008C607D">
        <w:rPr>
          <w:rFonts w:cstheme="minorHAnsi"/>
        </w:rPr>
        <w:t xml:space="preserve">resulting in our observed </w:t>
      </w:r>
      <w:r w:rsidRPr="008C607D">
        <w:rPr>
          <w:rFonts w:cstheme="minorHAnsi"/>
        </w:rPr>
        <w:t>oxidoreductase activity [GO:0016491] term included quinone oxidoreductase, pyruvate dehydrogenase, glyceraldehyde-3-phosphate dehydrogenase, and glyceraldehyde-3-phosphate dehydrogenase</w:t>
      </w:r>
      <w:ins w:id="62" w:author="Michael Jochum" w:date="2021-12-07T16:02:00Z">
        <w:r w:rsidR="00657E5C">
          <w:rPr>
            <w:rFonts w:cstheme="minorHAnsi"/>
          </w:rPr>
          <w:t xml:space="preserve"> (Suppl. Table 6)</w:t>
        </w:r>
      </w:ins>
      <w:r w:rsidRPr="008C607D">
        <w:rPr>
          <w:rFonts w:cstheme="minorHAnsi"/>
        </w:rPr>
        <w:t xml:space="preserve">. Among the deceased COVID-19 patients, the terminal GO terms of endopeptidase activity [GO:0004175], zinc ion binding [GO:0008270], and nucleobase-containing compound biosynthetic process [GO:0034654] were being driven by an enrichment of SARS-CoV-2 proteins. Mixed among proteins from other organisms, an enrichment of </w:t>
      </w:r>
      <w:proofErr w:type="spellStart"/>
      <w:r w:rsidRPr="008C607D">
        <w:rPr>
          <w:rFonts w:cstheme="minorHAnsi"/>
          <w:i/>
          <w:iCs/>
        </w:rPr>
        <w:t>Variovorax</w:t>
      </w:r>
      <w:proofErr w:type="spellEnd"/>
      <w:r w:rsidRPr="008C607D">
        <w:rPr>
          <w:rFonts w:cstheme="minorHAnsi"/>
          <w:i/>
          <w:iCs/>
        </w:rPr>
        <w:t xml:space="preserve"> </w:t>
      </w:r>
      <w:r w:rsidRPr="008C607D">
        <w:rPr>
          <w:rFonts w:cstheme="minorHAnsi"/>
        </w:rPr>
        <w:t xml:space="preserve">proteins tagged with the terminal GO terms of pyrimidine-containing compound biosynthetic process [GO:0072528] (e.g., CTP synthase, putative sulfonate/nitrate transport system substrate-binding protein), organonitrogen compound catabolic process [GO:1901565] (e.g., histidine ammonia-lyase, aspartate/glutamate leucyltransferase), magnesium ion binding [GO:0000287] (e.g., phosphoribosyl-AMP </w:t>
      </w:r>
      <w:proofErr w:type="spellStart"/>
      <w:r w:rsidRPr="008C607D">
        <w:rPr>
          <w:rFonts w:cstheme="minorHAnsi"/>
        </w:rPr>
        <w:t>cyclohydrolase</w:t>
      </w:r>
      <w:proofErr w:type="spellEnd"/>
      <w:r w:rsidRPr="008C607D">
        <w:rPr>
          <w:rFonts w:cstheme="minorHAnsi"/>
        </w:rPr>
        <w:t xml:space="preserve">, </w:t>
      </w:r>
      <w:proofErr w:type="spellStart"/>
      <w:r w:rsidRPr="008C607D">
        <w:rPr>
          <w:rFonts w:cstheme="minorHAnsi"/>
        </w:rPr>
        <w:t>phosphopantetheinyl</w:t>
      </w:r>
      <w:proofErr w:type="spellEnd"/>
      <w:r w:rsidRPr="008C607D">
        <w:rPr>
          <w:rFonts w:cstheme="minorHAnsi"/>
        </w:rPr>
        <w:t xml:space="preserve"> transferase), and DNA recombination [GO:0006310] (e.g., inclusive of possible </w:t>
      </w:r>
      <w:proofErr w:type="spellStart"/>
      <w:r w:rsidRPr="008C607D">
        <w:rPr>
          <w:rFonts w:cstheme="minorHAnsi"/>
          <w:i/>
          <w:iCs/>
        </w:rPr>
        <w:t>Variovorax</w:t>
      </w:r>
      <w:proofErr w:type="spellEnd"/>
      <w:r w:rsidRPr="008C607D">
        <w:rPr>
          <w:rFonts w:cstheme="minorHAnsi"/>
        </w:rPr>
        <w:t xml:space="preserve"> phage proteins - integrase family protein, putative transposase IS4 family, phage integrase family protein) appeared in the COVID-19 deceased patients. This enrichment of </w:t>
      </w:r>
      <w:proofErr w:type="spellStart"/>
      <w:r w:rsidRPr="008C607D">
        <w:rPr>
          <w:rFonts w:cstheme="minorHAnsi"/>
          <w:i/>
          <w:iCs/>
        </w:rPr>
        <w:t>Variovorax</w:t>
      </w:r>
      <w:proofErr w:type="spellEnd"/>
      <w:r w:rsidRPr="008C607D">
        <w:rPr>
          <w:rFonts w:cstheme="minorHAnsi"/>
        </w:rPr>
        <w:t xml:space="preserve"> proteins among samples from individuals who died of COVID-19 is consistent with the results from the taxonomic comparison analysis, which revealed a statistically significant increase of the family </w:t>
      </w:r>
      <w:proofErr w:type="spellStart"/>
      <w:r w:rsidR="00D639C8" w:rsidRPr="008C607D">
        <w:rPr>
          <w:rFonts w:cstheme="minorHAnsi"/>
          <w:i/>
          <w:iCs/>
        </w:rPr>
        <w:t>Comamonadaceae</w:t>
      </w:r>
      <w:proofErr w:type="spellEnd"/>
      <w:r w:rsidRPr="008C607D">
        <w:rPr>
          <w:rFonts w:cstheme="minorHAnsi"/>
        </w:rPr>
        <w:t xml:space="preserve">, belonging to the genus </w:t>
      </w:r>
      <w:proofErr w:type="spellStart"/>
      <w:r w:rsidRPr="008C607D">
        <w:rPr>
          <w:rFonts w:cstheme="minorHAnsi"/>
          <w:i/>
          <w:iCs/>
        </w:rPr>
        <w:lastRenderedPageBreak/>
        <w:t>Variovorax</w:t>
      </w:r>
      <w:proofErr w:type="spellEnd"/>
      <w:r w:rsidRPr="008C607D">
        <w:rPr>
          <w:rFonts w:cstheme="minorHAnsi"/>
        </w:rPr>
        <w:t xml:space="preserve">, and decreases in the family </w:t>
      </w:r>
      <w:proofErr w:type="spellStart"/>
      <w:r w:rsidRPr="008C607D">
        <w:rPr>
          <w:rFonts w:cstheme="minorHAnsi"/>
          <w:i/>
          <w:iCs/>
        </w:rPr>
        <w:t>Bacteriodales</w:t>
      </w:r>
      <w:proofErr w:type="spellEnd"/>
      <w:r w:rsidRPr="008C607D">
        <w:rPr>
          <w:rFonts w:cstheme="minorHAnsi"/>
        </w:rPr>
        <w:t xml:space="preserve"> when comparing the deceased to the survived (p&lt;0.0001, q &lt;0.001) (</w:t>
      </w:r>
      <w:r w:rsidRPr="008C607D">
        <w:rPr>
          <w:rFonts w:cstheme="minorHAnsi"/>
        </w:rPr>
        <w:fldChar w:fldCharType="begin"/>
      </w:r>
      <w:r w:rsidRPr="008C607D">
        <w:rPr>
          <w:rFonts w:cs="Calibri"/>
        </w:rPr>
        <w:instrText>REF _Ref79071488 \h</w:instrText>
      </w:r>
      <w:r w:rsidR="008C607D">
        <w:rPr>
          <w:rFonts w:cstheme="minorHAnsi"/>
        </w:rPr>
        <w:instrText xml:space="preserve"> \* MERGEFORMAT </w:instrText>
      </w:r>
      <w:r w:rsidRPr="008C607D">
        <w:rPr>
          <w:rFonts w:cstheme="minorHAnsi"/>
        </w:rPr>
      </w:r>
      <w:r w:rsidRPr="008C607D">
        <w:rPr>
          <w:rFonts w:cs="Calibri"/>
        </w:rPr>
        <w:fldChar w:fldCharType="separate"/>
      </w:r>
      <w:r w:rsidR="00FE117F" w:rsidRPr="00FE117F">
        <w:rPr>
          <w:rFonts w:cs="Calibri"/>
        </w:rPr>
        <w:t>Figure 4</w:t>
      </w:r>
      <w:r w:rsidRPr="008C607D">
        <w:rPr>
          <w:rFonts w:cs="Calibri"/>
        </w:rPr>
        <w:fldChar w:fldCharType="end"/>
      </w:r>
      <w:r w:rsidRPr="008C607D">
        <w:rPr>
          <w:rFonts w:cstheme="minorHAnsi"/>
        </w:rPr>
        <w:t>) (</w:t>
      </w:r>
      <w:r w:rsidRPr="008C607D">
        <w:t>Suppl Table 5)</w:t>
      </w:r>
      <w:r w:rsidRPr="008C607D">
        <w:rPr>
          <w:rFonts w:cstheme="minorHAnsi"/>
        </w:rPr>
        <w:t xml:space="preserve">. </w:t>
      </w:r>
    </w:p>
    <w:p w14:paraId="041E0FAA" w14:textId="77777777" w:rsidR="00115EC0" w:rsidRPr="008C607D" w:rsidRDefault="00017B48" w:rsidP="008C607D">
      <w:pPr>
        <w:spacing w:line="480" w:lineRule="auto"/>
        <w:jc w:val="both"/>
        <w:rPr>
          <w:rFonts w:cstheme="minorHAnsi"/>
        </w:rPr>
      </w:pPr>
      <w:r w:rsidRPr="008C607D">
        <w:rPr>
          <w:rFonts w:cstheme="minorHAnsi"/>
          <w:b/>
          <w:bCs/>
        </w:rPr>
        <w:t>Discussion</w:t>
      </w:r>
    </w:p>
    <w:p w14:paraId="104BA4A8" w14:textId="68F65D06" w:rsidR="00115EC0" w:rsidRPr="008C607D" w:rsidRDefault="00017B48" w:rsidP="008C607D">
      <w:pPr>
        <w:spacing w:line="480" w:lineRule="auto"/>
        <w:jc w:val="both"/>
        <w:rPr>
          <w:rFonts w:cstheme="minorHAnsi"/>
        </w:rPr>
      </w:pPr>
      <w:r w:rsidRPr="008C607D">
        <w:rPr>
          <w:rFonts w:cstheme="minorHAnsi"/>
        </w:rPr>
        <w:t>We observed significantly unique discriminant taxonomic and functional features in bro</w:t>
      </w:r>
      <w:r w:rsidR="00D639C8" w:rsidRPr="008C607D">
        <w:rPr>
          <w:rFonts w:cstheme="minorHAnsi"/>
        </w:rPr>
        <w:t>n</w:t>
      </w:r>
      <w:r w:rsidRPr="008C607D">
        <w:rPr>
          <w:rFonts w:cstheme="minorHAnsi"/>
        </w:rPr>
        <w:t>choalveolar lavage fluid (BALF) metatranscriptomes in association with COVID-19 disease and its mortality. Of note, due to limitations in the depth of clinical metadata by subject, we could not distinguish between COVID-19 pathophysiology or associated medical comorbidities, treatments, nor interventions. However, because of the time interval in which COVID-19 patient specimens were recruited to their respective index studies at the beginning of the outbreak in Wuhan, China (i.e., 2019 and early 2020), COVID-19-specific interventions and treatments had yet to be introduced and thus comparisons between CAP and COVID-19 subject specimens would be less likely to be related to disease-focused therapy.</w:t>
      </w:r>
    </w:p>
    <w:p w14:paraId="40F887D7" w14:textId="2DC31B84" w:rsidR="00115EC0" w:rsidRPr="008C607D" w:rsidRDefault="00017B48" w:rsidP="008C607D">
      <w:pPr>
        <w:spacing w:line="480" w:lineRule="auto"/>
        <w:jc w:val="both"/>
        <w:rPr>
          <w:rFonts w:cstheme="minorHAnsi"/>
        </w:rPr>
      </w:pPr>
      <w:r w:rsidRPr="008C607D">
        <w:rPr>
          <w:rFonts w:cstheme="minorHAnsi"/>
        </w:rPr>
        <w:t xml:space="preserve">At the time of this study, the </w:t>
      </w:r>
      <w:r w:rsidR="00D639C8" w:rsidRPr="008C607D">
        <w:rPr>
          <w:rFonts w:cstheme="minorHAnsi"/>
        </w:rPr>
        <w:t xml:space="preserve">standard </w:t>
      </w:r>
      <w:r w:rsidRPr="008C607D">
        <w:rPr>
          <w:rFonts w:cstheme="minorHAnsi"/>
        </w:rPr>
        <w:t xml:space="preserve">Kraken2 taxonomic database included the SARS-CoV-2 reference genome, but the SARS-CoV-2 proteins were not yet added to the </w:t>
      </w:r>
      <w:proofErr w:type="spellStart"/>
      <w:r w:rsidRPr="008C607D">
        <w:rPr>
          <w:rFonts w:cstheme="minorHAnsi"/>
        </w:rPr>
        <w:t>SeqScreen</w:t>
      </w:r>
      <w:proofErr w:type="spellEnd"/>
      <w:r w:rsidRPr="008C607D">
        <w:rPr>
          <w:rFonts w:cstheme="minorHAnsi"/>
        </w:rPr>
        <w:t xml:space="preserve"> database that was used for the functional analysis. This functional analysis demonstrated how GO terms and their corresponding proteins can be used to characterize an emerging pathogen (i.e., a pathogen that is not present in the reference database), as well as significant host microbiome functional shifts. SARS-CoV-2 reads were successfully detected in the taxonomic analysis of COVID-19 BALF samples, and GO terms associated with coronavirus proteins were found to be significant</w:t>
      </w:r>
      <w:r w:rsidR="001D2D0A" w:rsidRPr="008C607D">
        <w:rPr>
          <w:rFonts w:cstheme="minorHAnsi"/>
        </w:rPr>
        <w:t>ly different</w:t>
      </w:r>
      <w:r w:rsidRPr="008C607D">
        <w:rPr>
          <w:rFonts w:cstheme="minorHAnsi"/>
        </w:rPr>
        <w:t xml:space="preserve"> in the functional analysis. A number of coronavirus proteins were driving the </w:t>
      </w:r>
      <w:r w:rsidR="001D2D0A" w:rsidRPr="008C607D">
        <w:rPr>
          <w:rFonts w:cstheme="minorHAnsi"/>
        </w:rPr>
        <w:t xml:space="preserve">significant </w:t>
      </w:r>
      <w:r w:rsidRPr="008C607D">
        <w:rPr>
          <w:rFonts w:cstheme="minorHAnsi"/>
        </w:rPr>
        <w:t xml:space="preserve">associations of GO terms </w:t>
      </w:r>
      <w:r w:rsidR="001D2D0A" w:rsidRPr="008C607D">
        <w:rPr>
          <w:rFonts w:cstheme="minorHAnsi"/>
        </w:rPr>
        <w:t>between</w:t>
      </w:r>
      <w:r w:rsidRPr="008C607D">
        <w:rPr>
          <w:rFonts w:cstheme="minorHAnsi"/>
        </w:rPr>
        <w:t xml:space="preserve"> COVID-19 </w:t>
      </w:r>
      <w:r w:rsidR="001D2D0A" w:rsidRPr="008C607D">
        <w:rPr>
          <w:rFonts w:cstheme="minorHAnsi"/>
        </w:rPr>
        <w:t>and</w:t>
      </w:r>
      <w:r w:rsidRPr="008C607D">
        <w:rPr>
          <w:rFonts w:cstheme="minorHAnsi"/>
        </w:rPr>
        <w:t xml:space="preserve"> uninfected</w:t>
      </w:r>
      <w:r w:rsidR="001D2D0A" w:rsidRPr="008C607D">
        <w:rPr>
          <w:rFonts w:cstheme="minorHAnsi"/>
        </w:rPr>
        <w:t xml:space="preserve"> samples</w:t>
      </w:r>
      <w:r w:rsidRPr="008C607D">
        <w:rPr>
          <w:rFonts w:cstheme="minorHAnsi"/>
        </w:rPr>
        <w:t xml:space="preserve">, including modulation by symbiont of host cellular process [GO:0044068], modulation by virus of host cellular process [GO:0019054], modulation by virus of host process [GO:0019048], modulation of process of other organism involved in symbiotic interaction [GO:0051817], modulation by symbiont of host process [GO:0044003], interaction with host [GO:0016032], viral process [GO:0051701], </w:t>
      </w:r>
      <w:r w:rsidRPr="008C607D">
        <w:rPr>
          <w:rFonts w:cstheme="minorHAnsi"/>
        </w:rPr>
        <w:lastRenderedPageBreak/>
        <w:t>interspecies interaction between organisms [GO:0044419], modulation by symbiont of host cellular process [GO:0044068], and modulation by virus of host cellular process [GO:0019054] (</w:t>
      </w:r>
      <w:r w:rsidRPr="008C607D">
        <w:t>Suppl Table 5)</w:t>
      </w:r>
      <w:r w:rsidRPr="008C607D">
        <w:rPr>
          <w:rFonts w:cstheme="minorHAnsi"/>
        </w:rPr>
        <w:t xml:space="preserve">. Coronavirus proteins were also driving notable GO term associations in COVID-19 deceased vs. survived, including transition metal ion binding [GO:0046914], zinc ion binding [GO:0008270], organic cyclic compound binding [GO:0097159], endopeptidase activity [GO:0004175], and nucleobase containing compound biosynthetic process [GO:0034654]. While samples from both COVID-19 deceased and survived individuals contained taxonomically and functionally classified coronavirus reads, the significant terminal GO terms of endopeptidase activity [GO:0004175], zinc ion binding [GO:0008270], and nucleobase-containing compound biosynthetic process [GO:0034654] were positively correlated with COVID-19 deceased patients. This was likely due to multiple highly expressed coronavirus proteins being tagged with these GO terms (e.g., replicase polyprotein 1ab, 2'-O-methyltransferase), and a higher SARS-CoV-2 viral load and mRNA expression being present in patients who died of COVID-19 disease. </w:t>
      </w:r>
    </w:p>
    <w:p w14:paraId="19800F89" w14:textId="505963E9" w:rsidR="00115EC0" w:rsidRPr="008C607D" w:rsidRDefault="00017B48" w:rsidP="008C607D">
      <w:pPr>
        <w:spacing w:line="480" w:lineRule="auto"/>
        <w:jc w:val="both"/>
        <w:rPr>
          <w:rFonts w:cstheme="minorHAnsi"/>
          <w:color w:val="FF0000"/>
        </w:rPr>
      </w:pPr>
      <w:r w:rsidRPr="008C607D">
        <w:rPr>
          <w:rFonts w:cstheme="minorHAnsi"/>
        </w:rPr>
        <w:t xml:space="preserve">Distinct taxonomic features of BALF specimens from the COVID-19 vs. </w:t>
      </w:r>
      <w:r w:rsidR="005D5034" w:rsidRPr="008C607D">
        <w:rPr>
          <w:rFonts w:cstheme="minorHAnsi"/>
        </w:rPr>
        <w:t>u</w:t>
      </w:r>
      <w:r w:rsidRPr="008C607D">
        <w:rPr>
          <w:rFonts w:cstheme="minorHAnsi"/>
        </w:rPr>
        <w:t xml:space="preserve">ninfected vs. CAP analysis included an increase in the genus </w:t>
      </w:r>
      <w:proofErr w:type="spellStart"/>
      <w:r w:rsidRPr="008C607D">
        <w:rPr>
          <w:rFonts w:cstheme="minorHAnsi"/>
          <w:i/>
          <w:iCs/>
        </w:rPr>
        <w:t>Sphingomonas</w:t>
      </w:r>
      <w:proofErr w:type="spellEnd"/>
      <w:r w:rsidRPr="008C607D">
        <w:rPr>
          <w:rFonts w:cstheme="minorHAnsi"/>
          <w:i/>
          <w:iCs/>
        </w:rPr>
        <w:t>,</w:t>
      </w:r>
      <w:r w:rsidRPr="008C607D">
        <w:rPr>
          <w:rFonts w:cstheme="minorHAnsi"/>
        </w:rPr>
        <w:t xml:space="preserve"> belonging to the </w:t>
      </w:r>
      <w:proofErr w:type="spellStart"/>
      <w:r w:rsidRPr="008C607D">
        <w:rPr>
          <w:rFonts w:cstheme="minorHAnsi"/>
          <w:i/>
          <w:iCs/>
        </w:rPr>
        <w:t>Sphingomonadacae</w:t>
      </w:r>
      <w:proofErr w:type="spellEnd"/>
      <w:r w:rsidRPr="008C607D">
        <w:rPr>
          <w:rFonts w:cstheme="minorHAnsi"/>
          <w:i/>
          <w:iCs/>
        </w:rPr>
        <w:t xml:space="preserve"> </w:t>
      </w:r>
      <w:r w:rsidRPr="008C607D">
        <w:rPr>
          <w:rFonts w:cstheme="minorHAnsi"/>
        </w:rPr>
        <w:t>family,</w:t>
      </w:r>
      <w:r w:rsidRPr="008C607D">
        <w:rPr>
          <w:rFonts w:cstheme="minorHAnsi"/>
          <w:i/>
          <w:iCs/>
        </w:rPr>
        <w:t xml:space="preserve"> </w:t>
      </w:r>
      <w:r w:rsidRPr="008C607D">
        <w:rPr>
          <w:rFonts w:cstheme="minorHAnsi"/>
        </w:rPr>
        <w:t>among COVID-19 patients. Notable taxonomic features among COVID-19 patients with mortal disease included increases in log</w:t>
      </w:r>
      <w:r w:rsidRPr="008C607D">
        <w:rPr>
          <w:rFonts w:cstheme="minorHAnsi"/>
          <w:vertAlign w:val="subscript"/>
        </w:rPr>
        <w:t>2</w:t>
      </w:r>
      <w:r w:rsidRPr="008C607D">
        <w:rPr>
          <w:rFonts w:cstheme="minorHAnsi"/>
        </w:rPr>
        <w:t xml:space="preserve"> median ratios of </w:t>
      </w:r>
      <w:r w:rsidR="005D5034" w:rsidRPr="008C607D">
        <w:rPr>
          <w:rFonts w:cstheme="minorHAnsi"/>
        </w:rPr>
        <w:t xml:space="preserve">the </w:t>
      </w:r>
      <w:r w:rsidRPr="008C607D">
        <w:rPr>
          <w:rFonts w:cstheme="minorHAnsi"/>
        </w:rPr>
        <w:t>gen</w:t>
      </w:r>
      <w:r w:rsidR="005D5034" w:rsidRPr="008C607D">
        <w:rPr>
          <w:rFonts w:cstheme="minorHAnsi"/>
        </w:rPr>
        <w:t>us</w:t>
      </w:r>
      <w:r w:rsidRPr="008C607D">
        <w:rPr>
          <w:rFonts w:cstheme="minorHAnsi"/>
        </w:rPr>
        <w:t xml:space="preserve"> </w:t>
      </w:r>
      <w:proofErr w:type="spellStart"/>
      <w:r w:rsidRPr="008C607D">
        <w:rPr>
          <w:rFonts w:cstheme="minorHAnsi"/>
          <w:i/>
          <w:iCs/>
        </w:rPr>
        <w:t>Variovorax</w:t>
      </w:r>
      <w:proofErr w:type="spellEnd"/>
      <w:r w:rsidRPr="008C607D">
        <w:rPr>
          <w:rFonts w:cstheme="minorHAnsi"/>
          <w:i/>
          <w:iCs/>
        </w:rPr>
        <w:t>,</w:t>
      </w:r>
      <w:r w:rsidRPr="008C607D">
        <w:rPr>
          <w:rFonts w:cstheme="minorHAnsi"/>
        </w:rPr>
        <w:t xml:space="preserve"> belonging to the </w:t>
      </w:r>
      <w:proofErr w:type="spellStart"/>
      <w:r w:rsidRPr="008C607D">
        <w:rPr>
          <w:rFonts w:cstheme="minorHAnsi"/>
          <w:i/>
          <w:iCs/>
        </w:rPr>
        <w:t>Comamonadaceae</w:t>
      </w:r>
      <w:proofErr w:type="spellEnd"/>
      <w:r w:rsidRPr="008C607D">
        <w:rPr>
          <w:rFonts w:cstheme="minorHAnsi"/>
          <w:i/>
          <w:iCs/>
        </w:rPr>
        <w:t xml:space="preserve"> </w:t>
      </w:r>
      <w:r w:rsidRPr="008C607D">
        <w:rPr>
          <w:rFonts w:cstheme="minorHAnsi"/>
        </w:rPr>
        <w:t xml:space="preserve">family, and decreases in the class </w:t>
      </w:r>
      <w:proofErr w:type="spellStart"/>
      <w:r w:rsidRPr="008C607D">
        <w:rPr>
          <w:rFonts w:cstheme="minorHAnsi"/>
        </w:rPr>
        <w:t>Bacteroidia</w:t>
      </w:r>
      <w:proofErr w:type="spellEnd"/>
      <w:r w:rsidRPr="008C607D">
        <w:rPr>
          <w:rFonts w:cstheme="minorHAnsi"/>
          <w:i/>
          <w:iCs/>
        </w:rPr>
        <w:t>,</w:t>
      </w:r>
      <w:r w:rsidRPr="008C607D">
        <w:rPr>
          <w:rFonts w:cstheme="minorHAnsi"/>
        </w:rPr>
        <w:t xml:space="preserve"> belonging to the order </w:t>
      </w:r>
      <w:proofErr w:type="spellStart"/>
      <w:r w:rsidRPr="008C607D">
        <w:rPr>
          <w:rFonts w:cstheme="minorHAnsi"/>
        </w:rPr>
        <w:t>Bacteroidales</w:t>
      </w:r>
      <w:proofErr w:type="spellEnd"/>
      <w:r w:rsidRPr="008C607D">
        <w:rPr>
          <w:rFonts w:cstheme="minorHAnsi"/>
        </w:rPr>
        <w:t xml:space="preserve">. These findings support previous reports regarding an association with </w:t>
      </w:r>
      <w:proofErr w:type="spellStart"/>
      <w:r w:rsidRPr="008C607D">
        <w:rPr>
          <w:rFonts w:cstheme="minorHAnsi"/>
          <w:i/>
          <w:iCs/>
        </w:rPr>
        <w:t>Sphingomonas</w:t>
      </w:r>
      <w:proofErr w:type="spellEnd"/>
      <w:r w:rsidRPr="008C607D">
        <w:rPr>
          <w:rFonts w:cstheme="minorHAnsi"/>
        </w:rPr>
        <w:t xml:space="preserve"> </w:t>
      </w:r>
      <w:ins w:id="63" w:author="Michael Jochum" w:date="2021-12-07T16:06:00Z">
        <w:r w:rsidR="00033A2A">
          <w:rPr>
            <w:rFonts w:cstheme="minorHAnsi"/>
          </w:rPr>
          <w:t>(23-26</w:t>
        </w:r>
      </w:ins>
      <w:del w:id="64" w:author="Michael Jochum" w:date="2021-12-07T16:06:00Z">
        <w:r w:rsidRPr="00033A2A" w:rsidDel="00033A2A">
          <w:rPr>
            <w:highlight w:val="yellow"/>
            <w:rPrChange w:id="65" w:author="Michael Jochum" w:date="2021-12-07T16:05:00Z">
              <w:rPr/>
            </w:rPrChange>
          </w:rPr>
          <w:fldChar w:fldCharType="begin"/>
        </w:r>
        <w:r w:rsidRPr="00033A2A" w:rsidDel="00033A2A">
          <w:rPr>
            <w:rFonts w:cs="Calibri"/>
            <w:highlight w:val="yellow"/>
            <w:rPrChange w:id="66" w:author="Michael Jochum" w:date="2021-12-07T16:05:00Z">
              <w:rPr>
                <w:rFonts w:cs="Calibri"/>
              </w:rPr>
            </w:rPrChange>
          </w:rPr>
          <w:delInstrText>ADDIN EN.CITE</w:delInstrText>
        </w:r>
        <w:r w:rsidRPr="00033A2A" w:rsidDel="00033A2A">
          <w:rPr>
            <w:highlight w:val="yellow"/>
            <w:rPrChange w:id="67" w:author="Michael Jochum" w:date="2021-12-07T16:05:00Z">
              <w:rPr/>
            </w:rPrChange>
          </w:rPr>
          <w:fldChar w:fldCharType="begin"/>
        </w:r>
        <w:r w:rsidRPr="00033A2A" w:rsidDel="00033A2A">
          <w:rPr>
            <w:rFonts w:cs="Calibri"/>
            <w:highlight w:val="yellow"/>
            <w:rPrChange w:id="68" w:author="Michael Jochum" w:date="2021-12-07T16:05:00Z">
              <w:rPr>
                <w:rFonts w:cs="Calibri"/>
              </w:rPr>
            </w:rPrChange>
          </w:rPr>
          <w:delInstrText>ADDIN EN.CITE.DATA</w:delInstrText>
        </w:r>
        <w:r w:rsidR="00FE3101" w:rsidRPr="00033A2A" w:rsidDel="00033A2A">
          <w:rPr>
            <w:rFonts w:cs="Calibri"/>
            <w:highlight w:val="yellow"/>
            <w:rPrChange w:id="69" w:author="Michael Jochum" w:date="2021-12-07T16:05:00Z">
              <w:rPr>
                <w:rFonts w:cs="Calibri"/>
              </w:rPr>
            </w:rPrChange>
          </w:rPr>
          <w:fldChar w:fldCharType="separate"/>
        </w:r>
        <w:r w:rsidRPr="00033A2A" w:rsidDel="00033A2A">
          <w:rPr>
            <w:rFonts w:cs="Calibri"/>
            <w:highlight w:val="yellow"/>
            <w:rPrChange w:id="70" w:author="Michael Jochum" w:date="2021-12-07T16:05:00Z">
              <w:rPr>
                <w:rFonts w:cs="Calibri"/>
              </w:rPr>
            </w:rPrChange>
          </w:rPr>
          <w:fldChar w:fldCharType="end"/>
        </w:r>
        <w:r w:rsidRPr="00033A2A" w:rsidDel="00033A2A">
          <w:rPr>
            <w:rFonts w:cs="Calibri"/>
            <w:highlight w:val="yellow"/>
            <w:rPrChange w:id="71" w:author="Michael Jochum" w:date="2021-12-07T16:05:00Z">
              <w:rPr>
                <w:rFonts w:cs="Calibri"/>
              </w:rPr>
            </w:rPrChange>
          </w:rPr>
          <w:fldChar w:fldCharType="separate"/>
        </w:r>
        <w:r w:rsidRPr="00033A2A" w:rsidDel="00033A2A">
          <w:rPr>
            <w:rFonts w:cstheme="minorHAnsi"/>
            <w:highlight w:val="yellow"/>
            <w:rPrChange w:id="72" w:author="Michael Jochum" w:date="2021-12-07T16:05:00Z">
              <w:rPr>
                <w:rFonts w:cstheme="minorHAnsi"/>
              </w:rPr>
            </w:rPrChange>
          </w:rPr>
          <w:delText>[23-26]</w:delText>
        </w:r>
        <w:r w:rsidRPr="00033A2A" w:rsidDel="00033A2A">
          <w:rPr>
            <w:rFonts w:cs="Calibri"/>
            <w:highlight w:val="yellow"/>
            <w:rPrChange w:id="73" w:author="Michael Jochum" w:date="2021-12-07T16:05:00Z">
              <w:rPr>
                <w:rFonts w:cs="Calibri"/>
              </w:rPr>
            </w:rPrChange>
          </w:rPr>
          <w:fldChar w:fldCharType="end"/>
        </w:r>
      </w:del>
      <w:ins w:id="74" w:author="Michael Jochum" w:date="2021-12-07T16:06:00Z">
        <w:r w:rsidR="00033A2A">
          <w:rPr>
            <w:rFonts w:cs="Calibri"/>
          </w:rPr>
          <w:t>)</w:t>
        </w:r>
      </w:ins>
      <w:r w:rsidRPr="008C607D">
        <w:rPr>
          <w:rFonts w:cstheme="minorHAnsi"/>
        </w:rPr>
        <w:t xml:space="preserve">, which is a common opportunistic pathogen found in nosocomial infections. Among the COVID-19 cohort, one of the most highly expressed </w:t>
      </w:r>
      <w:proofErr w:type="spellStart"/>
      <w:r w:rsidRPr="008C607D">
        <w:rPr>
          <w:rFonts w:cstheme="minorHAnsi"/>
          <w:i/>
          <w:iCs/>
        </w:rPr>
        <w:t>Sphingomonas</w:t>
      </w:r>
      <w:proofErr w:type="spellEnd"/>
      <w:r w:rsidRPr="008C607D">
        <w:rPr>
          <w:rFonts w:cstheme="minorHAnsi"/>
        </w:rPr>
        <w:t xml:space="preserve"> genes was catalase </w:t>
      </w:r>
      <w:r w:rsidR="005D5034" w:rsidRPr="008C607D">
        <w:rPr>
          <w:rFonts w:cstheme="minorHAnsi"/>
        </w:rPr>
        <w:t>[</w:t>
      </w:r>
      <w:proofErr w:type="spellStart"/>
      <w:r w:rsidRPr="008C607D">
        <w:rPr>
          <w:rFonts w:cstheme="minorHAnsi"/>
        </w:rPr>
        <w:t>UniProt</w:t>
      </w:r>
      <w:proofErr w:type="spellEnd"/>
      <w:r w:rsidRPr="008C607D">
        <w:rPr>
          <w:rFonts w:cstheme="minorHAnsi"/>
        </w:rPr>
        <w:t xml:space="preserve"> ID = J8VPL9</w:t>
      </w:r>
      <w:r w:rsidR="005D5034" w:rsidRPr="008C607D">
        <w:rPr>
          <w:rFonts w:cstheme="minorHAnsi"/>
        </w:rPr>
        <w:t>]</w:t>
      </w:r>
      <w:r w:rsidRPr="008C607D">
        <w:rPr>
          <w:rFonts w:cstheme="minorHAnsi"/>
        </w:rPr>
        <w:t xml:space="preserve">. This </w:t>
      </w:r>
      <w:proofErr w:type="spellStart"/>
      <w:r w:rsidRPr="008C607D">
        <w:rPr>
          <w:rFonts w:cstheme="minorHAnsi"/>
          <w:i/>
          <w:iCs/>
        </w:rPr>
        <w:t>Sphingomonas</w:t>
      </w:r>
      <w:proofErr w:type="spellEnd"/>
      <w:r w:rsidRPr="008C607D">
        <w:rPr>
          <w:rFonts w:cstheme="minorHAnsi"/>
        </w:rPr>
        <w:t xml:space="preserve"> catalase protein is assigned GO terms including hydrogen peroxide catabolic process [GO:0042744], response to oxidative stress [GO:0006979], catalase activity [GO:0004096], heme binding [GO:0020037], and metal ion binding [GO:0046872], and it is responsible for decomposing hydrogen peroxide into water and oxygen. This serves to protect cells from the toxic effects of hydrogen peroxide, which may suggest that </w:t>
      </w:r>
      <w:proofErr w:type="spellStart"/>
      <w:r w:rsidRPr="008C607D">
        <w:rPr>
          <w:rFonts w:cstheme="minorHAnsi"/>
          <w:i/>
          <w:iCs/>
        </w:rPr>
        <w:t>Sphingomonas</w:t>
      </w:r>
      <w:proofErr w:type="spellEnd"/>
      <w:r w:rsidRPr="008C607D">
        <w:rPr>
          <w:rFonts w:cstheme="minorHAnsi"/>
        </w:rPr>
        <w:t xml:space="preserve"> spp. respond to COVID-19 </w:t>
      </w:r>
      <w:r w:rsidRPr="008C607D">
        <w:rPr>
          <w:rFonts w:cstheme="minorHAnsi"/>
        </w:rPr>
        <w:lastRenderedPageBreak/>
        <w:t xml:space="preserve">conditions in the patient by expressing genes that help </w:t>
      </w:r>
      <w:r w:rsidR="005D5034" w:rsidRPr="008C607D">
        <w:rPr>
          <w:rFonts w:cstheme="minorHAnsi"/>
        </w:rPr>
        <w:t xml:space="preserve">them </w:t>
      </w:r>
      <w:r w:rsidRPr="008C607D">
        <w:rPr>
          <w:rFonts w:cstheme="minorHAnsi"/>
        </w:rPr>
        <w:t>to survive well in environments undergoing great amounts of oxidative stress.</w:t>
      </w:r>
      <w:r w:rsidRPr="008C607D">
        <w:rPr>
          <w:rFonts w:cstheme="minorHAnsi"/>
          <w:color w:val="FF0000"/>
        </w:rPr>
        <w:t xml:space="preserve"> </w:t>
      </w:r>
      <w:r w:rsidRPr="008C607D">
        <w:rPr>
          <w:rFonts w:cstheme="minorHAnsi"/>
        </w:rPr>
        <w:t xml:space="preserve">Our findings additionally support a previous unpublished report regarding an increase in the abundance </w:t>
      </w:r>
      <w:r w:rsidR="005D5034" w:rsidRPr="008C607D">
        <w:rPr>
          <w:rFonts w:cstheme="minorHAnsi"/>
        </w:rPr>
        <w:t xml:space="preserve">of </w:t>
      </w:r>
      <w:proofErr w:type="spellStart"/>
      <w:r w:rsidRPr="008C607D">
        <w:rPr>
          <w:rFonts w:cstheme="minorHAnsi"/>
          <w:i/>
          <w:iCs/>
        </w:rPr>
        <w:t>Variovorax</w:t>
      </w:r>
      <w:proofErr w:type="spellEnd"/>
      <w:r w:rsidRPr="008C607D">
        <w:rPr>
          <w:rFonts w:cstheme="minorHAnsi"/>
        </w:rPr>
        <w:t xml:space="preserve"> in COVID-19 patient BALF tissue</w:t>
      </w:r>
      <w:ins w:id="75" w:author="Michael Jochum" w:date="2021-12-07T16:06:00Z">
        <w:r w:rsidR="00033A2A">
          <w:rPr>
            <w:rFonts w:cstheme="minorHAnsi"/>
          </w:rPr>
          <w:t xml:space="preserve"> (27)</w:t>
        </w:r>
      </w:ins>
      <w:del w:id="76" w:author="Michael Jochum" w:date="2021-12-07T16:06:00Z">
        <w:r w:rsidRPr="008C607D" w:rsidDel="00033A2A">
          <w:rPr>
            <w:rFonts w:cstheme="minorHAnsi"/>
          </w:rPr>
          <w:delText xml:space="preserve"> </w:delText>
        </w:r>
      </w:del>
      <w:del w:id="77" w:author="Michael Jochum" w:date="2021-12-07T16:07:00Z">
        <w:r w:rsidRPr="008C607D" w:rsidDel="00033A2A">
          <w:fldChar w:fldCharType="begin"/>
        </w:r>
        <w:r w:rsidRPr="008C607D" w:rsidDel="00033A2A">
          <w:rPr>
            <w:rFonts w:cs="Calibri"/>
          </w:rPr>
          <w:delInstrText>ADDIN EN.CITE &lt;EndNote&gt;&lt;Cite&gt;&lt;Author&gt;Han&lt;/Author&gt;&lt;Year&gt;2020&lt;/Year&gt;&lt;RecNum&gt;82&lt;/RecNum&gt;&lt;DisplayText&gt;[6]&lt;/DisplayText&gt;&lt;record&gt;&lt;rec-number&gt;82&lt;/rec-number&gt;&lt;foreign-keys&gt;&lt;key app="EN" db-id="zaaervpzmwsp0ge9wdb5wfwyeaxp20fvw0zr" timestamp="1631641735"&gt;82&lt;/key&gt;&lt;/foreign-keys&gt;&lt;ref-type name="Journal Article"&gt;17&lt;/ref-type&gt;&lt;contributors&gt;&lt;authors&gt;&lt;author&gt;Han, Yang&lt;/author&gt;&lt;author&gt;Jia, Zhilong&lt;/author&gt;&lt;author&gt;Shi, Jinlong&lt;/author&gt;&lt;author&gt;Wang, Weidong&lt;/author&gt;&lt;author&gt;He, Kunlun&lt;/author&gt;&lt;/authors&gt;&lt;/contributors&gt;&lt;titles&gt;&lt;title&gt;The active lung microbiota landscape of COVID-19 patients&lt;/title&gt;&lt;secondary-title&gt;medRxiv&lt;/secondary-title&gt;&lt;/titles&gt;&lt;periodical&gt;&lt;full-title&gt;medRxiv&lt;/full-title&gt;&lt;/periodical&gt;&lt;pages&gt;2020.08.20.20144014&lt;/pages&gt;&lt;dates&gt;&lt;year&gt;2020&lt;/year&gt;&lt;/dates&gt;&lt;urls&gt;&lt;related-urls&gt;&lt;url&gt;https://www.medrxiv.org/content/medrxiv/early/2020/08/23/2020.08.20.20144014.full.pdf&lt;/url&gt;&lt;/related-urls&gt;&lt;/urls&gt;&lt;electronic-resource-num&gt;10.1101/2020.08.20.20144014&lt;/electronic-resource-num&gt;&lt;/record&gt;&lt;/Cite&gt;&lt;/EndNote&gt;</w:delInstrText>
        </w:r>
        <w:r w:rsidRPr="008C607D" w:rsidDel="00033A2A">
          <w:rPr>
            <w:rFonts w:cs="Calibri"/>
          </w:rPr>
          <w:fldChar w:fldCharType="separate"/>
        </w:r>
        <w:r w:rsidRPr="008C607D" w:rsidDel="00033A2A">
          <w:rPr>
            <w:rFonts w:cstheme="minorHAnsi"/>
          </w:rPr>
          <w:delText>[27]</w:delText>
        </w:r>
        <w:r w:rsidRPr="008C607D" w:rsidDel="00033A2A">
          <w:rPr>
            <w:rFonts w:cs="Calibri"/>
          </w:rPr>
          <w:fldChar w:fldCharType="end"/>
        </w:r>
      </w:del>
      <w:r w:rsidRPr="008C607D">
        <w:rPr>
          <w:rFonts w:cstheme="minorHAnsi"/>
        </w:rPr>
        <w:t xml:space="preserve">. </w:t>
      </w:r>
      <w:proofErr w:type="spellStart"/>
      <w:r w:rsidRPr="008C607D">
        <w:rPr>
          <w:rFonts w:cstheme="minorHAnsi"/>
          <w:i/>
          <w:iCs/>
        </w:rPr>
        <w:t>Variovorax</w:t>
      </w:r>
      <w:proofErr w:type="spellEnd"/>
      <w:r w:rsidRPr="008C607D">
        <w:rPr>
          <w:rFonts w:cstheme="minorHAnsi"/>
        </w:rPr>
        <w:t xml:space="preserve"> spp. have previously been reported in the microbiota of patients with lung cancer </w:t>
      </w:r>
      <w:ins w:id="78" w:author="Michael Jochum" w:date="2021-12-07T16:07:00Z">
        <w:r w:rsidR="00033A2A">
          <w:rPr>
            <w:rFonts w:cstheme="minorHAnsi"/>
          </w:rPr>
          <w:t>(28)</w:t>
        </w:r>
      </w:ins>
      <w:del w:id="79" w:author="Michael Jochum" w:date="2021-12-07T16:07:00Z">
        <w:r w:rsidRPr="008C607D" w:rsidDel="00033A2A">
          <w:fldChar w:fldCharType="begin"/>
        </w:r>
        <w:r w:rsidRPr="008C607D" w:rsidDel="00033A2A">
          <w:rPr>
            <w:rFonts w:cs="Calibri"/>
          </w:rPr>
          <w:delInstrText>ADDIN EN.CITE &lt;EndNote&gt;&lt;Cite&gt;&lt;Author&gt;Rose&lt;/Author&gt;&lt;Year&gt;2019&lt;/Year&gt;&lt;RecNum&gt;83&lt;/RecNum&gt;&lt;DisplayText&gt;[7]&lt;/DisplayText&gt;&lt;record&gt;&lt;rec-number&gt;83&lt;/rec-number&gt;&lt;foreign-keys&gt;&lt;key app="EN" db-id="zaaervpzmwsp0ge9wdb5wfwyeaxp20fvw0zr" timestamp="1631642207"&gt;83&lt;/key&gt;&lt;/foreign-keys&gt;&lt;ref-type name="Journal Article"&gt;17&lt;/ref-type&gt;&lt;contributors&gt;&lt;authors&gt;&lt;author&gt;Rose, uriel D&lt;/author&gt;&lt;author&gt;Vetizou, Marie&lt;/author&gt;&lt;author&gt;Roy, Soumen&lt;/author&gt;&lt;author&gt;Edwards, Bathai&lt;/author&gt;&lt;author&gt;Peck, Misty&lt;/author&gt;&lt;author&gt;Smith, Loretta&lt;/author&gt;&lt;author&gt;Robles, Ana&lt;/author&gt;&lt;author&gt;Harris, Curtis&lt;/author&gt;&lt;author&gt;Difilippantonio, Simone&lt;/author&gt;&lt;author&gt;Trinchieri, Giorgio&lt;/author&gt;&lt;/authors&gt;&lt;/contributors&gt;&lt;titles&gt;&lt;title&gt;Role of the Microbiota in Primary Lung Cancer Initiation and Progression&lt;/title&gt;&lt;secondary-title&gt;The Journal of Immunology&lt;/secondary-title&gt;&lt;/titles&gt;&lt;periodical&gt;&lt;full-title&gt;The Journal of Immunology&lt;/full-title&gt;&lt;/periodical&gt;&lt;pages&gt;190.1-190.1&lt;/pages&gt;&lt;volume&gt;202&lt;/volume&gt;&lt;number&gt;1 Supplement&lt;/number&gt;&lt;dates&gt;&lt;year&gt;2019&lt;/year&gt;&lt;/dates&gt;&lt;urls&gt;&lt;/urls&gt;&lt;/record&gt;&lt;/Cite&gt;&lt;/EndNote&gt;</w:delInstrText>
        </w:r>
        <w:r w:rsidRPr="008C607D" w:rsidDel="00033A2A">
          <w:rPr>
            <w:rFonts w:cs="Calibri"/>
          </w:rPr>
          <w:fldChar w:fldCharType="separate"/>
        </w:r>
        <w:r w:rsidRPr="008C607D" w:rsidDel="00033A2A">
          <w:rPr>
            <w:rFonts w:cstheme="minorHAnsi"/>
          </w:rPr>
          <w:delText>[28]</w:delText>
        </w:r>
        <w:r w:rsidRPr="008C607D" w:rsidDel="00033A2A">
          <w:rPr>
            <w:rFonts w:cs="Calibri"/>
          </w:rPr>
          <w:fldChar w:fldCharType="end"/>
        </w:r>
      </w:del>
      <w:r w:rsidRPr="008C607D">
        <w:rPr>
          <w:rFonts w:cstheme="minorHAnsi"/>
        </w:rPr>
        <w:t xml:space="preserve"> and were shown to be a key driver of clustering amongst patients challenged with H1N1 influenza infections </w:t>
      </w:r>
      <w:ins w:id="80" w:author="Michael Jochum" w:date="2021-12-07T16:07:00Z">
        <w:r w:rsidR="00033A2A">
          <w:rPr>
            <w:rFonts w:cstheme="minorHAnsi"/>
          </w:rPr>
          <w:t>(29)</w:t>
        </w:r>
      </w:ins>
      <w:del w:id="81" w:author="Michael Jochum" w:date="2021-12-07T16:07:00Z">
        <w:r w:rsidRPr="008C607D" w:rsidDel="00033A2A">
          <w:fldChar w:fldCharType="begin"/>
        </w:r>
        <w:r w:rsidRPr="008C607D" w:rsidDel="00033A2A">
          <w:rPr>
            <w:rFonts w:cs="Calibri"/>
          </w:rPr>
          <w:delInstrText>ADDIN EN.CITE</w:delInstrText>
        </w:r>
        <w:r w:rsidRPr="008C607D" w:rsidDel="00033A2A">
          <w:fldChar w:fldCharType="begin"/>
        </w:r>
        <w:r w:rsidRPr="008C607D" w:rsidDel="00033A2A">
          <w:rPr>
            <w:rFonts w:cs="Calibri"/>
          </w:rPr>
          <w:delInstrText>ADDIN EN.CITE.DATA</w:delInstrText>
        </w:r>
        <w:r w:rsidR="00FE3101" w:rsidDel="00033A2A">
          <w:rPr>
            <w:rFonts w:cs="Calibri"/>
          </w:rPr>
          <w:fldChar w:fldCharType="separate"/>
        </w:r>
        <w:r w:rsidRPr="008C607D" w:rsidDel="00033A2A">
          <w:rPr>
            <w:rFonts w:cs="Calibri"/>
          </w:rPr>
          <w:fldChar w:fldCharType="end"/>
        </w:r>
        <w:r w:rsidRPr="008C607D" w:rsidDel="00033A2A">
          <w:rPr>
            <w:rFonts w:cs="Calibri"/>
          </w:rPr>
          <w:fldChar w:fldCharType="separate"/>
        </w:r>
        <w:r w:rsidRPr="008C607D" w:rsidDel="00033A2A">
          <w:rPr>
            <w:rFonts w:cstheme="minorHAnsi"/>
          </w:rPr>
          <w:delText>[29]</w:delText>
        </w:r>
        <w:r w:rsidRPr="008C607D" w:rsidDel="00033A2A">
          <w:rPr>
            <w:rFonts w:cs="Calibri"/>
          </w:rPr>
          <w:fldChar w:fldCharType="end"/>
        </w:r>
      </w:del>
      <w:r w:rsidRPr="008C607D">
        <w:rPr>
          <w:rFonts w:cstheme="minorHAnsi"/>
        </w:rPr>
        <w:t xml:space="preserve">. The most abundantly expressed </w:t>
      </w:r>
      <w:proofErr w:type="spellStart"/>
      <w:r w:rsidRPr="008C607D">
        <w:rPr>
          <w:rFonts w:cstheme="minorHAnsi"/>
          <w:i/>
          <w:iCs/>
        </w:rPr>
        <w:t>Variovorax</w:t>
      </w:r>
      <w:proofErr w:type="spellEnd"/>
      <w:r w:rsidRPr="008C607D">
        <w:rPr>
          <w:rFonts w:cstheme="minorHAnsi"/>
          <w:i/>
          <w:iCs/>
        </w:rPr>
        <w:t xml:space="preserve"> </w:t>
      </w:r>
      <w:r w:rsidRPr="008C607D">
        <w:rPr>
          <w:rFonts w:cstheme="minorHAnsi"/>
        </w:rPr>
        <w:t>proteins in</w:t>
      </w:r>
      <w:r w:rsidRPr="008C607D">
        <w:rPr>
          <w:rFonts w:cstheme="minorHAnsi"/>
          <w:i/>
          <w:iCs/>
        </w:rPr>
        <w:t xml:space="preserve"> </w:t>
      </w:r>
      <w:r w:rsidRPr="008C607D">
        <w:rPr>
          <w:rFonts w:cstheme="minorHAnsi"/>
        </w:rPr>
        <w:t>the COVID-19 cohort included those involved in cell wall organization and the plasma membrane (e.g., binding-protein-dependent transport systems inner membrane component [</w:t>
      </w:r>
      <w:proofErr w:type="spellStart"/>
      <w:r w:rsidRPr="008C607D">
        <w:rPr>
          <w:rFonts w:cstheme="minorHAnsi"/>
        </w:rPr>
        <w:t>UniProt</w:t>
      </w:r>
      <w:proofErr w:type="spellEnd"/>
      <w:r w:rsidRPr="008C607D">
        <w:rPr>
          <w:rFonts w:cstheme="minorHAnsi"/>
        </w:rPr>
        <w:t xml:space="preserve"> ID = E6VB76], endolytic peptidoglycan </w:t>
      </w:r>
      <w:proofErr w:type="spellStart"/>
      <w:r w:rsidRPr="008C607D">
        <w:rPr>
          <w:rFonts w:cstheme="minorHAnsi"/>
        </w:rPr>
        <w:t>transglycosylase</w:t>
      </w:r>
      <w:proofErr w:type="spellEnd"/>
      <w:r w:rsidRPr="008C607D">
        <w:rPr>
          <w:rFonts w:cstheme="minorHAnsi"/>
        </w:rPr>
        <w:t xml:space="preserve"> </w:t>
      </w:r>
      <w:proofErr w:type="spellStart"/>
      <w:r w:rsidRPr="008C607D">
        <w:rPr>
          <w:rFonts w:cstheme="minorHAnsi"/>
        </w:rPr>
        <w:t>RlpA</w:t>
      </w:r>
      <w:proofErr w:type="spellEnd"/>
      <w:r w:rsidRPr="008C607D">
        <w:rPr>
          <w:rFonts w:cstheme="minorHAnsi"/>
        </w:rPr>
        <w:t xml:space="preserve"> [</w:t>
      </w:r>
      <w:proofErr w:type="spellStart"/>
      <w:r w:rsidRPr="008C607D">
        <w:rPr>
          <w:rFonts w:cstheme="minorHAnsi"/>
        </w:rPr>
        <w:t>UniProt</w:t>
      </w:r>
      <w:proofErr w:type="spellEnd"/>
      <w:r w:rsidRPr="008C607D">
        <w:rPr>
          <w:rFonts w:cstheme="minorHAnsi"/>
        </w:rPr>
        <w:t xml:space="preserve"> ID = T1XG48]), oxidoreductase activity (e.g., methylenetetrahydrofolate reductase [</w:t>
      </w:r>
      <w:proofErr w:type="spellStart"/>
      <w:r w:rsidRPr="008C607D">
        <w:rPr>
          <w:rFonts w:cstheme="minorHAnsi"/>
        </w:rPr>
        <w:t>UniProt</w:t>
      </w:r>
      <w:proofErr w:type="spellEnd"/>
      <w:r w:rsidRPr="008C607D">
        <w:rPr>
          <w:rFonts w:cstheme="minorHAnsi"/>
        </w:rPr>
        <w:t xml:space="preserve"> IDs = J2L4W7, T1XH55], taurine dioxygenase [</w:t>
      </w:r>
      <w:proofErr w:type="spellStart"/>
      <w:r w:rsidRPr="008C607D">
        <w:rPr>
          <w:rFonts w:cstheme="minorHAnsi"/>
        </w:rPr>
        <w:t>UniProt</w:t>
      </w:r>
      <w:proofErr w:type="spellEnd"/>
      <w:r w:rsidRPr="008C607D">
        <w:rPr>
          <w:rFonts w:cstheme="minorHAnsi"/>
        </w:rPr>
        <w:t xml:space="preserve"> ID = T1XBI4], NADH-quinone oxidoreductase subunit H [</w:t>
      </w:r>
      <w:proofErr w:type="spellStart"/>
      <w:r w:rsidRPr="008C607D">
        <w:rPr>
          <w:rFonts w:cstheme="minorHAnsi"/>
        </w:rPr>
        <w:t>UniProt</w:t>
      </w:r>
      <w:proofErr w:type="spellEnd"/>
      <w:r w:rsidRPr="008C607D">
        <w:rPr>
          <w:rFonts w:cstheme="minorHAnsi"/>
        </w:rPr>
        <w:t xml:space="preserve"> ID = E6V509]), hydrolase activity (e.g., N-acyl-D-aspartate/D-glutamate </w:t>
      </w:r>
      <w:proofErr w:type="spellStart"/>
      <w:r w:rsidRPr="008C607D">
        <w:rPr>
          <w:rFonts w:cstheme="minorHAnsi"/>
        </w:rPr>
        <w:t>deacylase</w:t>
      </w:r>
      <w:proofErr w:type="spellEnd"/>
      <w:r w:rsidRPr="008C607D">
        <w:rPr>
          <w:rFonts w:cstheme="minorHAnsi"/>
        </w:rPr>
        <w:t xml:space="preserve"> [</w:t>
      </w:r>
      <w:proofErr w:type="spellStart"/>
      <w:r w:rsidRPr="008C607D">
        <w:rPr>
          <w:rFonts w:cstheme="minorHAnsi"/>
        </w:rPr>
        <w:t>UniProt</w:t>
      </w:r>
      <w:proofErr w:type="spellEnd"/>
      <w:r w:rsidRPr="008C607D">
        <w:rPr>
          <w:rFonts w:cstheme="minorHAnsi"/>
        </w:rPr>
        <w:t xml:space="preserve"> ID = J2T0U3], cytokinin riboside 5'-monophosphate </w:t>
      </w:r>
      <w:proofErr w:type="spellStart"/>
      <w:r w:rsidRPr="008C607D">
        <w:rPr>
          <w:rFonts w:cstheme="minorHAnsi"/>
        </w:rPr>
        <w:t>phosphoribohydrolase</w:t>
      </w:r>
      <w:proofErr w:type="spellEnd"/>
      <w:r w:rsidRPr="008C607D">
        <w:rPr>
          <w:rFonts w:cstheme="minorHAnsi"/>
        </w:rPr>
        <w:t xml:space="preserve"> [</w:t>
      </w:r>
      <w:proofErr w:type="spellStart"/>
      <w:r w:rsidRPr="008C607D">
        <w:rPr>
          <w:rFonts w:cstheme="minorHAnsi"/>
        </w:rPr>
        <w:t>UniProt</w:t>
      </w:r>
      <w:proofErr w:type="spellEnd"/>
      <w:r w:rsidRPr="008C607D">
        <w:rPr>
          <w:rFonts w:cstheme="minorHAnsi"/>
        </w:rPr>
        <w:t xml:space="preserve"> IDs = E6V0P4, J3CLH3]), and ATP-binding transport (e.g., ABC transporter related protein [</w:t>
      </w:r>
      <w:proofErr w:type="spellStart"/>
      <w:r w:rsidRPr="008C607D">
        <w:rPr>
          <w:rFonts w:cstheme="minorHAnsi"/>
        </w:rPr>
        <w:t>UniProt</w:t>
      </w:r>
      <w:proofErr w:type="spellEnd"/>
      <w:r w:rsidRPr="008C607D">
        <w:rPr>
          <w:rFonts w:cstheme="minorHAnsi"/>
        </w:rPr>
        <w:t xml:space="preserve"> ID = E6UUY9], extracellular solute-binding protein family 5 [</w:t>
      </w:r>
      <w:proofErr w:type="spellStart"/>
      <w:r w:rsidRPr="008C607D">
        <w:rPr>
          <w:rFonts w:cstheme="minorHAnsi"/>
        </w:rPr>
        <w:t>UniProt</w:t>
      </w:r>
      <w:proofErr w:type="spellEnd"/>
      <w:r w:rsidRPr="008C607D">
        <w:rPr>
          <w:rFonts w:cstheme="minorHAnsi"/>
        </w:rPr>
        <w:t xml:space="preserve"> ID = E6V3F7]).</w:t>
      </w:r>
    </w:p>
    <w:p w14:paraId="281BE674" w14:textId="17CCB452" w:rsidR="00115EC0" w:rsidRPr="008C607D" w:rsidRDefault="00017B48" w:rsidP="008C607D">
      <w:pPr>
        <w:spacing w:line="480" w:lineRule="auto"/>
        <w:rPr>
          <w:rFonts w:cstheme="minorHAnsi"/>
        </w:rPr>
      </w:pPr>
      <w:r w:rsidRPr="008C607D">
        <w:rPr>
          <w:rFonts w:cstheme="minorHAnsi"/>
          <w:b/>
          <w:bCs/>
        </w:rPr>
        <w:t>Conclusions</w:t>
      </w:r>
    </w:p>
    <w:p w14:paraId="3DAB080A" w14:textId="69D5E79B" w:rsidR="00017B48" w:rsidRPr="008C607D" w:rsidRDefault="005D5034" w:rsidP="008C607D">
      <w:pPr>
        <w:spacing w:line="480" w:lineRule="auto"/>
        <w:rPr>
          <w:rFonts w:cstheme="minorHAnsi"/>
        </w:rPr>
      </w:pPr>
      <w:r w:rsidRPr="008C607D">
        <w:rPr>
          <w:rFonts w:cstheme="minorHAnsi"/>
        </w:rPr>
        <w:t xml:space="preserve">Here we identified significant taxonomic and functional </w:t>
      </w:r>
      <w:r w:rsidR="00E34FF4" w:rsidRPr="008C607D">
        <w:rPr>
          <w:rFonts w:cstheme="minorHAnsi"/>
        </w:rPr>
        <w:t>differences in</w:t>
      </w:r>
      <w:r w:rsidRPr="008C607D">
        <w:rPr>
          <w:rFonts w:cstheme="minorHAnsi"/>
        </w:rPr>
        <w:t xml:space="preserve"> BALF metatranscriptomes </w:t>
      </w:r>
      <w:r w:rsidR="00E34FF4" w:rsidRPr="008C607D">
        <w:rPr>
          <w:rFonts w:cstheme="minorHAnsi"/>
        </w:rPr>
        <w:t>associated with COVID-19 disease and death. By the nature of th</w:t>
      </w:r>
      <w:r w:rsidR="00017B48" w:rsidRPr="008C607D">
        <w:rPr>
          <w:rFonts w:cstheme="minorHAnsi"/>
        </w:rPr>
        <w:t>is</w:t>
      </w:r>
      <w:r w:rsidR="00E34FF4" w:rsidRPr="008C607D">
        <w:rPr>
          <w:rFonts w:cstheme="minorHAnsi"/>
        </w:rPr>
        <w:t xml:space="preserve"> analysis, this work does not address causality or directionality</w:t>
      </w:r>
      <w:r w:rsidR="00017B48" w:rsidRPr="008C607D">
        <w:rPr>
          <w:rFonts w:cstheme="minorHAnsi"/>
        </w:rPr>
        <w:t>. But it does identify a relationship between the human microbiome and COVID-19 morbidity and mortality, and the specific functions and taxa identified warrant further investigation.</w:t>
      </w:r>
    </w:p>
    <w:p w14:paraId="225AB738" w14:textId="77777777" w:rsidR="00115EC0" w:rsidRPr="008C607D" w:rsidRDefault="00115EC0" w:rsidP="008C607D">
      <w:pPr>
        <w:spacing w:line="480" w:lineRule="auto"/>
        <w:rPr>
          <w:rFonts w:cstheme="minorHAnsi"/>
          <w:b/>
          <w:bCs/>
        </w:rPr>
      </w:pPr>
    </w:p>
    <w:p w14:paraId="0D33B0CB" w14:textId="77777777" w:rsidR="00115EC0" w:rsidRPr="008C607D" w:rsidRDefault="00017B48" w:rsidP="008C607D">
      <w:pPr>
        <w:spacing w:line="480" w:lineRule="auto"/>
        <w:rPr>
          <w:rFonts w:cstheme="minorHAnsi"/>
          <w:b/>
          <w:bCs/>
        </w:rPr>
      </w:pPr>
      <w:r w:rsidRPr="008C607D">
        <w:rPr>
          <w:rFonts w:cstheme="minorHAnsi"/>
          <w:b/>
          <w:bCs/>
        </w:rPr>
        <w:t>Acknowledgments</w:t>
      </w:r>
    </w:p>
    <w:p w14:paraId="1312203C" w14:textId="77777777" w:rsidR="00115EC0" w:rsidRPr="008C607D" w:rsidRDefault="00017B48" w:rsidP="008C607D">
      <w:pPr>
        <w:spacing w:line="480" w:lineRule="auto"/>
        <w:rPr>
          <w:rFonts w:cstheme="minorHAnsi"/>
        </w:rPr>
      </w:pPr>
      <w:r w:rsidRPr="008C607D">
        <w:rPr>
          <w:rFonts w:cstheme="minorHAnsi"/>
        </w:rPr>
        <w:lastRenderedPageBreak/>
        <w:t xml:space="preserve">We would like to thank the COVIRT microbial subgroup team members and give special acknowledgment to John Fonner and the Texas Advanced Computing Center (TACC) at The University of Texas at Austin for providing HPC resources that have contributed to the research results reported. </w:t>
      </w:r>
    </w:p>
    <w:p w14:paraId="396B5206" w14:textId="415867C3" w:rsidR="00115EC0" w:rsidRPr="008C607D" w:rsidRDefault="00017B48" w:rsidP="008C607D">
      <w:pPr>
        <w:pStyle w:val="EndNoteBibliography"/>
        <w:rPr>
          <w:rFonts w:asciiTheme="minorHAnsi" w:hAnsiTheme="minorHAnsi" w:cstheme="minorHAnsi"/>
          <w:b/>
          <w:bCs/>
        </w:rPr>
      </w:pPr>
      <w:r w:rsidRPr="008C607D">
        <w:rPr>
          <w:rFonts w:cstheme="minorHAnsi"/>
          <w:b/>
          <w:bCs/>
        </w:rPr>
        <w:t>References</w:t>
      </w:r>
    </w:p>
    <w:p w14:paraId="65367ACE" w14:textId="77777777" w:rsidR="00115EC0" w:rsidRPr="008C607D" w:rsidRDefault="00017B48" w:rsidP="008C607D">
      <w:pPr>
        <w:rPr>
          <w:rFonts w:cstheme="minorHAnsi"/>
        </w:rPr>
      </w:pPr>
      <w:r w:rsidRPr="008C607D">
        <w:rPr>
          <w:rFonts w:cstheme="minorHAnsi"/>
        </w:rPr>
        <w:t xml:space="preserve">1. Chen L, Liu W, Zhang Q, Xu K, Ye G, Wu W, et al. RNA based </w:t>
      </w:r>
      <w:proofErr w:type="spellStart"/>
      <w:r w:rsidRPr="008C607D">
        <w:rPr>
          <w:rFonts w:cstheme="minorHAnsi"/>
        </w:rPr>
        <w:t>mNGS</w:t>
      </w:r>
      <w:proofErr w:type="spellEnd"/>
      <w:r w:rsidRPr="008C607D">
        <w:rPr>
          <w:rFonts w:cstheme="minorHAnsi"/>
        </w:rPr>
        <w:t xml:space="preserve"> approach identifies a novel human coronavirus from two individual pneumonia cases in 2019 Wuhan outbreak. </w:t>
      </w:r>
      <w:proofErr w:type="spellStart"/>
      <w:r w:rsidRPr="008C607D">
        <w:rPr>
          <w:rFonts w:cstheme="minorHAnsi"/>
        </w:rPr>
        <w:t>Emerg</w:t>
      </w:r>
      <w:proofErr w:type="spellEnd"/>
      <w:r w:rsidRPr="008C607D">
        <w:rPr>
          <w:rFonts w:cstheme="minorHAnsi"/>
        </w:rPr>
        <w:t xml:space="preserve"> Microbes Infect. 2020;9: 313–319.</w:t>
      </w:r>
    </w:p>
    <w:p w14:paraId="76122DBD" w14:textId="77777777" w:rsidR="00115EC0" w:rsidRPr="008C607D" w:rsidRDefault="00017B48" w:rsidP="008C607D">
      <w:pPr>
        <w:rPr>
          <w:rFonts w:cstheme="minorHAnsi"/>
        </w:rPr>
      </w:pPr>
      <w:r w:rsidRPr="008C607D">
        <w:rPr>
          <w:rFonts w:cstheme="minorHAnsi"/>
        </w:rPr>
        <w:t>2. Wu F, Zhao S, Yu B, Chen Y-M, Wang W, Song Z-G, et al. A new coronavirus associated with human respiratory disease in China. Nature. 2020;579: 265–269.</w:t>
      </w:r>
    </w:p>
    <w:p w14:paraId="3271A3FF" w14:textId="77777777" w:rsidR="00115EC0" w:rsidRPr="008C607D" w:rsidRDefault="00017B48" w:rsidP="008C607D">
      <w:pPr>
        <w:rPr>
          <w:rFonts w:cstheme="minorHAnsi"/>
        </w:rPr>
      </w:pPr>
      <w:r w:rsidRPr="008C607D">
        <w:rPr>
          <w:rFonts w:cstheme="minorHAnsi"/>
        </w:rPr>
        <w:t>3. Zhou P, Yang X-L, Wang X-G, Hu B, Zhang L, Zhang W, et al. A pneumonia outbreak associated with a new coronavirus of probable bat origin. Nature. 2020;579: 270–273.</w:t>
      </w:r>
    </w:p>
    <w:p w14:paraId="4CAD3CB0" w14:textId="77777777" w:rsidR="00115EC0" w:rsidRPr="008C607D" w:rsidRDefault="00017B48" w:rsidP="008C607D">
      <w:pPr>
        <w:rPr>
          <w:rFonts w:cstheme="minorHAnsi"/>
        </w:rPr>
      </w:pPr>
      <w:r w:rsidRPr="008C607D">
        <w:rPr>
          <w:rFonts w:cstheme="minorHAnsi"/>
        </w:rPr>
        <w:t xml:space="preserve">4. </w:t>
      </w:r>
      <w:proofErr w:type="spellStart"/>
      <w:r w:rsidRPr="008C607D">
        <w:rPr>
          <w:rFonts w:cstheme="minorHAnsi"/>
        </w:rPr>
        <w:t>Xiong</w:t>
      </w:r>
      <w:proofErr w:type="spellEnd"/>
      <w:r w:rsidRPr="008C607D">
        <w:rPr>
          <w:rFonts w:cstheme="minorHAnsi"/>
        </w:rPr>
        <w:t xml:space="preserve"> Y, Liu Y, Cao L, Wang D, Guo M, Jiang A, et al. Transcriptomic characteristics of bronchoalveolar lavage fluid and peripheral blood mononuclear cells in COVID-19 patients. </w:t>
      </w:r>
      <w:proofErr w:type="spellStart"/>
      <w:r w:rsidRPr="008C607D">
        <w:rPr>
          <w:rFonts w:cstheme="minorHAnsi"/>
        </w:rPr>
        <w:t>Emerg</w:t>
      </w:r>
      <w:proofErr w:type="spellEnd"/>
      <w:r w:rsidRPr="008C607D">
        <w:rPr>
          <w:rFonts w:cstheme="minorHAnsi"/>
        </w:rPr>
        <w:t xml:space="preserve"> Microbes Infect. 2020;9: 761–770.</w:t>
      </w:r>
    </w:p>
    <w:p w14:paraId="2CFDF79E" w14:textId="77777777" w:rsidR="00115EC0" w:rsidRPr="008C607D" w:rsidRDefault="00017B48" w:rsidP="008C607D">
      <w:pPr>
        <w:rPr>
          <w:rFonts w:cstheme="minorHAnsi"/>
        </w:rPr>
      </w:pPr>
      <w:r w:rsidRPr="008C607D">
        <w:rPr>
          <w:rFonts w:cstheme="minorHAnsi"/>
        </w:rPr>
        <w:t>5. Shen Z, Xiao Y, Kang L, Ma W, Shi L, Zhang L, et al. Genomic Diversity of Severe Acute Respiratory Syndrome–Coronavirus 2 in Patients with Coronavirus Disease 2019. Clinical Infectious Diseases. 2020. Doi:10.1093/</w:t>
      </w:r>
      <w:proofErr w:type="spellStart"/>
      <w:r w:rsidRPr="008C607D">
        <w:rPr>
          <w:rFonts w:cstheme="minorHAnsi"/>
        </w:rPr>
        <w:t>cid</w:t>
      </w:r>
      <w:proofErr w:type="spellEnd"/>
      <w:r w:rsidRPr="008C607D">
        <w:rPr>
          <w:rFonts w:cstheme="minorHAnsi"/>
        </w:rPr>
        <w:t>/ciaa203</w:t>
      </w:r>
    </w:p>
    <w:p w14:paraId="26112D69" w14:textId="77777777" w:rsidR="00115EC0" w:rsidRPr="008C607D" w:rsidRDefault="00017B48" w:rsidP="008C607D">
      <w:pPr>
        <w:rPr>
          <w:rFonts w:cstheme="minorHAnsi"/>
        </w:rPr>
      </w:pPr>
      <w:r w:rsidRPr="008C607D">
        <w:rPr>
          <w:rFonts w:cstheme="minorHAnsi"/>
        </w:rPr>
        <w:t xml:space="preserve">6. </w:t>
      </w:r>
      <w:proofErr w:type="spellStart"/>
      <w:r w:rsidRPr="008C607D">
        <w:rPr>
          <w:rFonts w:cstheme="minorHAnsi"/>
        </w:rPr>
        <w:t>Michalovich</w:t>
      </w:r>
      <w:proofErr w:type="spellEnd"/>
      <w:r w:rsidRPr="008C607D">
        <w:rPr>
          <w:rFonts w:cstheme="minorHAnsi"/>
        </w:rPr>
        <w:t xml:space="preserve"> D, Rodriguez-Perez N, </w:t>
      </w:r>
      <w:proofErr w:type="spellStart"/>
      <w:r w:rsidRPr="008C607D">
        <w:rPr>
          <w:rFonts w:cstheme="minorHAnsi"/>
        </w:rPr>
        <w:t>Smolinska</w:t>
      </w:r>
      <w:proofErr w:type="spellEnd"/>
      <w:r w:rsidRPr="008C607D">
        <w:rPr>
          <w:rFonts w:cstheme="minorHAnsi"/>
        </w:rPr>
        <w:t xml:space="preserve"> S, </w:t>
      </w:r>
      <w:proofErr w:type="spellStart"/>
      <w:r w:rsidRPr="008C607D">
        <w:rPr>
          <w:rFonts w:cstheme="minorHAnsi"/>
        </w:rPr>
        <w:t>Pirozynski</w:t>
      </w:r>
      <w:proofErr w:type="spellEnd"/>
      <w:r w:rsidRPr="008C607D">
        <w:rPr>
          <w:rFonts w:cstheme="minorHAnsi"/>
        </w:rPr>
        <w:t xml:space="preserve"> M, Mayhew D, Uddin S, et al. Obesity and disease severity magnify disturbed microbiome-immune interactions in asthma patients. Nat </w:t>
      </w:r>
      <w:proofErr w:type="spellStart"/>
      <w:r w:rsidRPr="008C607D">
        <w:rPr>
          <w:rFonts w:cstheme="minorHAnsi"/>
        </w:rPr>
        <w:t>Commun</w:t>
      </w:r>
      <w:proofErr w:type="spellEnd"/>
      <w:r w:rsidRPr="008C607D">
        <w:rPr>
          <w:rFonts w:cstheme="minorHAnsi"/>
        </w:rPr>
        <w:t>. 2019;10: 5711.</w:t>
      </w:r>
    </w:p>
    <w:p w14:paraId="7C07D3C8" w14:textId="77777777" w:rsidR="00115EC0" w:rsidRPr="008C607D" w:rsidRDefault="00017B48" w:rsidP="008C607D">
      <w:pPr>
        <w:rPr>
          <w:rFonts w:cstheme="minorHAnsi"/>
        </w:rPr>
      </w:pPr>
      <w:r w:rsidRPr="008C607D">
        <w:rPr>
          <w:rFonts w:cstheme="minorHAnsi"/>
        </w:rPr>
        <w:t xml:space="preserve">7. Huang W, Yin C, Wang G, Rosenblum J, Krishnan S, Dimitrova N, et al. Optimizing a </w:t>
      </w:r>
      <w:proofErr w:type="spellStart"/>
      <w:r w:rsidRPr="008C607D">
        <w:rPr>
          <w:rFonts w:cstheme="minorHAnsi"/>
        </w:rPr>
        <w:t>Metatranscriptomic</w:t>
      </w:r>
      <w:proofErr w:type="spellEnd"/>
      <w:r w:rsidRPr="008C607D">
        <w:rPr>
          <w:rFonts w:cstheme="minorHAnsi"/>
        </w:rPr>
        <w:t xml:space="preserve"> Next-Generation Sequencing Protocol for Bronchoalveolar Lavage Diagnostics. J Mol Diagn. 2019;21: 251–261.</w:t>
      </w:r>
    </w:p>
    <w:p w14:paraId="53549A2A" w14:textId="77777777" w:rsidR="00115EC0" w:rsidRPr="008C607D" w:rsidRDefault="00017B48" w:rsidP="008C607D">
      <w:pPr>
        <w:rPr>
          <w:rFonts w:cstheme="minorHAnsi"/>
        </w:rPr>
      </w:pPr>
      <w:r w:rsidRPr="008C607D">
        <w:rPr>
          <w:rFonts w:cstheme="minorHAnsi"/>
        </w:rPr>
        <w:t xml:space="preserve">8. Ren L, Zhang R, Rao J, Xiao Y, Zhang Z, Yang B, et al. Transcriptionally Active Lung Microbiome and Its Association with Bacterial Biomass and Host Inflammatory Status. </w:t>
      </w:r>
      <w:proofErr w:type="spellStart"/>
      <w:r w:rsidRPr="008C607D">
        <w:rPr>
          <w:rFonts w:cstheme="minorHAnsi"/>
        </w:rPr>
        <w:t>mSystems</w:t>
      </w:r>
      <w:proofErr w:type="spellEnd"/>
      <w:r w:rsidRPr="008C607D">
        <w:rPr>
          <w:rFonts w:cstheme="minorHAnsi"/>
        </w:rPr>
        <w:t>. 2018;3. Doi:10.1128/mSystems.00199-18</w:t>
      </w:r>
    </w:p>
    <w:p w14:paraId="6FAB167F" w14:textId="77777777" w:rsidR="00115EC0" w:rsidRPr="008C607D" w:rsidRDefault="00017B48" w:rsidP="008C607D">
      <w:pPr>
        <w:rPr>
          <w:rFonts w:cstheme="minorHAnsi"/>
        </w:rPr>
      </w:pPr>
      <w:r w:rsidRPr="008C607D">
        <w:rPr>
          <w:rFonts w:cstheme="minorHAnsi"/>
        </w:rPr>
        <w:t xml:space="preserve">9. Andrews S. </w:t>
      </w:r>
      <w:proofErr w:type="spellStart"/>
      <w:r w:rsidRPr="008C607D">
        <w:rPr>
          <w:rFonts w:cstheme="minorHAnsi"/>
        </w:rPr>
        <w:t>FastQC</w:t>
      </w:r>
      <w:proofErr w:type="spellEnd"/>
      <w:r w:rsidRPr="008C607D">
        <w:rPr>
          <w:rFonts w:cstheme="minorHAnsi"/>
        </w:rPr>
        <w:t>: A Quality Control Tool for High Throughput Sequence Data. Available online at: http://www.bioinformatics.babraham.ac.uk/projects/fastqc/ (2015).</w:t>
      </w:r>
    </w:p>
    <w:p w14:paraId="118AECCB" w14:textId="77777777" w:rsidR="00115EC0" w:rsidRPr="008C607D" w:rsidRDefault="00017B48" w:rsidP="008C607D">
      <w:pPr>
        <w:rPr>
          <w:rFonts w:cstheme="minorHAnsi"/>
        </w:rPr>
      </w:pPr>
      <w:r w:rsidRPr="008C607D">
        <w:rPr>
          <w:rFonts w:cstheme="minorHAnsi"/>
        </w:rPr>
        <w:t xml:space="preserve">10. Bolger AM, Lohse M, </w:t>
      </w:r>
      <w:proofErr w:type="spellStart"/>
      <w:r w:rsidRPr="008C607D">
        <w:rPr>
          <w:rFonts w:cstheme="minorHAnsi"/>
        </w:rPr>
        <w:t>Usadel</w:t>
      </w:r>
      <w:proofErr w:type="spellEnd"/>
      <w:r w:rsidRPr="008C607D">
        <w:rPr>
          <w:rFonts w:cstheme="minorHAnsi"/>
        </w:rPr>
        <w:t xml:space="preserve"> B. </w:t>
      </w:r>
      <w:proofErr w:type="spellStart"/>
      <w:r w:rsidRPr="008C607D">
        <w:rPr>
          <w:rFonts w:cstheme="minorHAnsi"/>
        </w:rPr>
        <w:t>Trimmomatic</w:t>
      </w:r>
      <w:proofErr w:type="spellEnd"/>
      <w:r w:rsidRPr="008C607D">
        <w:rPr>
          <w:rFonts w:cstheme="minorHAnsi"/>
        </w:rPr>
        <w:t>: a flexible trimmer for Illumina sequence data. Bioinformatics. 2014. pp. 2114–2120. doi:10.1093/bioinformatics/btu170</w:t>
      </w:r>
    </w:p>
    <w:p w14:paraId="19AAD588" w14:textId="77777777" w:rsidR="00115EC0" w:rsidRPr="008C607D" w:rsidRDefault="00017B48" w:rsidP="008C607D">
      <w:pPr>
        <w:rPr>
          <w:rFonts w:cstheme="minorHAnsi"/>
        </w:rPr>
      </w:pPr>
      <w:r w:rsidRPr="008C607D">
        <w:rPr>
          <w:rFonts w:cstheme="minorHAnsi"/>
        </w:rPr>
        <w:t xml:space="preserve">11. </w:t>
      </w:r>
      <w:proofErr w:type="spellStart"/>
      <w:r w:rsidRPr="008C607D">
        <w:rPr>
          <w:rFonts w:cstheme="minorHAnsi"/>
        </w:rPr>
        <w:t>Magoč</w:t>
      </w:r>
      <w:proofErr w:type="spellEnd"/>
      <w:r w:rsidRPr="008C607D">
        <w:rPr>
          <w:rFonts w:cstheme="minorHAnsi"/>
        </w:rPr>
        <w:t xml:space="preserve"> T, </w:t>
      </w:r>
      <w:proofErr w:type="spellStart"/>
      <w:r w:rsidRPr="008C607D">
        <w:rPr>
          <w:rFonts w:cstheme="minorHAnsi"/>
        </w:rPr>
        <w:t>Salzberg</w:t>
      </w:r>
      <w:proofErr w:type="spellEnd"/>
      <w:r w:rsidRPr="008C607D">
        <w:rPr>
          <w:rFonts w:cstheme="minorHAnsi"/>
        </w:rPr>
        <w:t xml:space="preserve"> SL. FLASH: fast length adjustment of short reads to improve genome assemblies. Bioinformatics. 2011;27: 2957–2963.</w:t>
      </w:r>
    </w:p>
    <w:p w14:paraId="49CE7535" w14:textId="77777777" w:rsidR="00115EC0" w:rsidRPr="008C607D" w:rsidRDefault="00017B48" w:rsidP="008C607D">
      <w:pPr>
        <w:rPr>
          <w:rFonts w:cstheme="minorHAnsi"/>
        </w:rPr>
      </w:pPr>
      <w:r w:rsidRPr="008C607D">
        <w:rPr>
          <w:rFonts w:cstheme="minorHAnsi"/>
        </w:rPr>
        <w:t>12. Wood DE, Lu J, Langmead B. Improved metagenomic analysis with Kraken 2. Genome Biol. 2019;20: 1–13.</w:t>
      </w:r>
    </w:p>
    <w:p w14:paraId="107351F1" w14:textId="77777777" w:rsidR="00115EC0" w:rsidRPr="008C607D" w:rsidRDefault="00017B48" w:rsidP="008C607D">
      <w:pPr>
        <w:tabs>
          <w:tab w:val="left" w:pos="7660"/>
        </w:tabs>
        <w:rPr>
          <w:rFonts w:cstheme="minorHAnsi"/>
        </w:rPr>
      </w:pPr>
      <w:r w:rsidRPr="008C607D">
        <w:rPr>
          <w:rFonts w:cstheme="minorHAnsi"/>
        </w:rPr>
        <w:lastRenderedPageBreak/>
        <w:t xml:space="preserve">13. Chen S, Zhou Y, Chen Y, Gu J. </w:t>
      </w:r>
      <w:proofErr w:type="spellStart"/>
      <w:r w:rsidRPr="008C607D">
        <w:rPr>
          <w:rFonts w:cstheme="minorHAnsi"/>
        </w:rPr>
        <w:t>fastp</w:t>
      </w:r>
      <w:proofErr w:type="spellEnd"/>
      <w:r w:rsidRPr="008C607D">
        <w:rPr>
          <w:rFonts w:cstheme="minorHAnsi"/>
        </w:rPr>
        <w:t>: an ultra-fast all-in-one FASTQ preprocessor. Bioinformatics. 2018;34: i884–i890.</w:t>
      </w:r>
    </w:p>
    <w:p w14:paraId="331B3C4E" w14:textId="77777777" w:rsidR="00115EC0" w:rsidRPr="008C607D" w:rsidRDefault="00017B48" w:rsidP="008C607D">
      <w:pPr>
        <w:tabs>
          <w:tab w:val="left" w:pos="7660"/>
        </w:tabs>
        <w:rPr>
          <w:rFonts w:cstheme="minorHAnsi"/>
        </w:rPr>
      </w:pPr>
      <w:r w:rsidRPr="008C607D">
        <w:rPr>
          <w:rFonts w:cstheme="minorHAnsi"/>
        </w:rPr>
        <w:t xml:space="preserve">14. Balaji A, </w:t>
      </w:r>
      <w:proofErr w:type="spellStart"/>
      <w:r w:rsidRPr="008C607D">
        <w:rPr>
          <w:rFonts w:cstheme="minorHAnsi"/>
        </w:rPr>
        <w:t>Kille</w:t>
      </w:r>
      <w:proofErr w:type="spellEnd"/>
      <w:r w:rsidRPr="008C607D">
        <w:rPr>
          <w:rFonts w:cstheme="minorHAnsi"/>
        </w:rPr>
        <w:t xml:space="preserve"> B, </w:t>
      </w:r>
      <w:proofErr w:type="spellStart"/>
      <w:r w:rsidRPr="008C607D">
        <w:rPr>
          <w:rFonts w:cstheme="minorHAnsi"/>
        </w:rPr>
        <w:t>Kappell</w:t>
      </w:r>
      <w:proofErr w:type="spellEnd"/>
      <w:r w:rsidRPr="008C607D">
        <w:rPr>
          <w:rFonts w:cstheme="minorHAnsi"/>
        </w:rPr>
        <w:t xml:space="preserve"> AD, </w:t>
      </w:r>
      <w:proofErr w:type="spellStart"/>
      <w:r w:rsidRPr="008C607D">
        <w:rPr>
          <w:rFonts w:cstheme="minorHAnsi"/>
        </w:rPr>
        <w:t>Godbold</w:t>
      </w:r>
      <w:proofErr w:type="spellEnd"/>
      <w:r w:rsidRPr="008C607D">
        <w:rPr>
          <w:rFonts w:cstheme="minorHAnsi"/>
        </w:rPr>
        <w:t xml:space="preserve"> GD, Diep M, Leo </w:t>
      </w:r>
      <w:proofErr w:type="spellStart"/>
      <w:r w:rsidRPr="008C607D">
        <w:rPr>
          <w:rFonts w:cstheme="minorHAnsi"/>
        </w:rPr>
        <w:t>Elworth</w:t>
      </w:r>
      <w:proofErr w:type="spellEnd"/>
      <w:r w:rsidRPr="008C607D">
        <w:rPr>
          <w:rFonts w:cstheme="minorHAnsi"/>
        </w:rPr>
        <w:t xml:space="preserve"> RA, et al. </w:t>
      </w:r>
      <w:proofErr w:type="spellStart"/>
      <w:r w:rsidRPr="008C607D">
        <w:rPr>
          <w:rFonts w:cstheme="minorHAnsi"/>
        </w:rPr>
        <w:t>SeqScreen</w:t>
      </w:r>
      <w:proofErr w:type="spellEnd"/>
      <w:r w:rsidRPr="008C607D">
        <w:rPr>
          <w:rFonts w:cstheme="minorHAnsi"/>
        </w:rPr>
        <w:t xml:space="preserve">: Accurate and Sensitive Functional Screening of Pathogenic Sequences via Ensemble Learning. </w:t>
      </w:r>
      <w:proofErr w:type="spellStart"/>
      <w:r w:rsidRPr="008C607D">
        <w:rPr>
          <w:rFonts w:cstheme="minorHAnsi"/>
        </w:rPr>
        <w:t>bioRxiv</w:t>
      </w:r>
      <w:proofErr w:type="spellEnd"/>
      <w:r w:rsidRPr="008C607D">
        <w:rPr>
          <w:rFonts w:cstheme="minorHAnsi"/>
        </w:rPr>
        <w:t>. 2021. p. 2021.05.02.442344. doi:10.1101/2021.05.02.442344</w:t>
      </w:r>
    </w:p>
    <w:p w14:paraId="36E54731" w14:textId="77777777" w:rsidR="00115EC0" w:rsidRPr="008C607D" w:rsidRDefault="00017B48" w:rsidP="008C607D">
      <w:pPr>
        <w:rPr>
          <w:rFonts w:cstheme="minorHAnsi"/>
        </w:rPr>
      </w:pPr>
      <w:r w:rsidRPr="008C607D">
        <w:rPr>
          <w:rFonts w:cstheme="minorHAnsi"/>
        </w:rPr>
        <w:t xml:space="preserve">15. </w:t>
      </w:r>
      <w:proofErr w:type="spellStart"/>
      <w:r w:rsidRPr="008C607D">
        <w:rPr>
          <w:rFonts w:cstheme="minorHAnsi"/>
        </w:rPr>
        <w:t>McMurdie</w:t>
      </w:r>
      <w:proofErr w:type="spellEnd"/>
      <w:r w:rsidRPr="008C607D">
        <w:rPr>
          <w:rFonts w:cstheme="minorHAnsi"/>
        </w:rPr>
        <w:t xml:space="preserve"> PJ, Holmes S. </w:t>
      </w:r>
      <w:proofErr w:type="spellStart"/>
      <w:r w:rsidRPr="008C607D">
        <w:rPr>
          <w:rFonts w:cstheme="minorHAnsi"/>
        </w:rPr>
        <w:t>phyloseq</w:t>
      </w:r>
      <w:proofErr w:type="spellEnd"/>
      <w:r w:rsidRPr="008C607D">
        <w:rPr>
          <w:rFonts w:cstheme="minorHAnsi"/>
        </w:rPr>
        <w:t>: An R Package for Reproducible Interactive Analysis and Graphics of Microbiome Census Data. PLoS One. 2013;8: e61217.</w:t>
      </w:r>
    </w:p>
    <w:p w14:paraId="14E8E7E3" w14:textId="77777777" w:rsidR="00115EC0" w:rsidRPr="008C607D" w:rsidRDefault="00017B48" w:rsidP="008C607D">
      <w:pPr>
        <w:tabs>
          <w:tab w:val="left" w:pos="7660"/>
        </w:tabs>
        <w:rPr>
          <w:rFonts w:cstheme="minorHAnsi"/>
        </w:rPr>
      </w:pPr>
      <w:r w:rsidRPr="008C607D">
        <w:rPr>
          <w:rFonts w:cstheme="minorHAnsi"/>
        </w:rPr>
        <w:t>16. R Core Team. R: A language and environment for statistical computing. R Foundation for Statistical Computing, Vienna, Austria. 2021. URL: https://www.R-project.org/</w:t>
      </w:r>
    </w:p>
    <w:p w14:paraId="4614B513" w14:textId="77777777" w:rsidR="00115EC0" w:rsidRPr="008C607D" w:rsidRDefault="00017B48" w:rsidP="008C607D">
      <w:pPr>
        <w:tabs>
          <w:tab w:val="left" w:pos="7660"/>
        </w:tabs>
        <w:rPr>
          <w:rFonts w:cstheme="minorHAnsi"/>
        </w:rPr>
      </w:pPr>
      <w:r w:rsidRPr="008C607D">
        <w:rPr>
          <w:rFonts w:cstheme="minorHAnsi"/>
        </w:rPr>
        <w:t xml:space="preserve">17. Davis NM, Proctor DM, Holmes SP, </w:t>
      </w:r>
      <w:proofErr w:type="spellStart"/>
      <w:r w:rsidRPr="008C607D">
        <w:rPr>
          <w:rFonts w:cstheme="minorHAnsi"/>
        </w:rPr>
        <w:t>Relman</w:t>
      </w:r>
      <w:proofErr w:type="spellEnd"/>
      <w:r w:rsidRPr="008C607D">
        <w:rPr>
          <w:rFonts w:cstheme="minorHAnsi"/>
        </w:rPr>
        <w:t xml:space="preserve"> DA, Callahan BJ. Simple statistical identification and removal of contaminant sequences in marker-gene and metagenomics data. Microbiome. 2018;6: 1–14.</w:t>
      </w:r>
    </w:p>
    <w:p w14:paraId="237369EE" w14:textId="77777777" w:rsidR="00115EC0" w:rsidRPr="008C607D" w:rsidRDefault="00017B48" w:rsidP="008C607D">
      <w:pPr>
        <w:rPr>
          <w:rFonts w:cstheme="minorHAnsi"/>
        </w:rPr>
      </w:pPr>
      <w:r w:rsidRPr="008C607D">
        <w:rPr>
          <w:rFonts w:cstheme="minorHAnsi"/>
        </w:rPr>
        <w:t xml:space="preserve">18. Mallick H, </w:t>
      </w:r>
      <w:proofErr w:type="spellStart"/>
      <w:r w:rsidRPr="008C607D">
        <w:rPr>
          <w:rFonts w:cstheme="minorHAnsi"/>
        </w:rPr>
        <w:t>Rahnavard</w:t>
      </w:r>
      <w:proofErr w:type="spellEnd"/>
      <w:r w:rsidRPr="008C607D">
        <w:rPr>
          <w:rFonts w:cstheme="minorHAnsi"/>
        </w:rPr>
        <w:t xml:space="preserve"> A, McIver LJ, Ma S, Zhang Y, Nguyen LH, et al. Multivariable Association Discovery in Population-scale Meta-omics Studies. </w:t>
      </w:r>
      <w:proofErr w:type="spellStart"/>
      <w:r w:rsidRPr="008C607D">
        <w:rPr>
          <w:rFonts w:cstheme="minorHAnsi"/>
        </w:rPr>
        <w:t>bioRxiv</w:t>
      </w:r>
      <w:proofErr w:type="spellEnd"/>
      <w:r w:rsidRPr="008C607D">
        <w:rPr>
          <w:rFonts w:cstheme="minorHAnsi"/>
        </w:rPr>
        <w:t>. 2021. p. 2021.01.20.427420. doi:10.1101/2021.01.20.427420</w:t>
      </w:r>
    </w:p>
    <w:p w14:paraId="1DB382A4" w14:textId="77777777" w:rsidR="00115EC0" w:rsidRPr="008C607D" w:rsidRDefault="00017B48" w:rsidP="008C607D">
      <w:pPr>
        <w:pStyle w:val="EndNoteBibliography"/>
        <w:spacing w:after="0" w:line="259" w:lineRule="auto"/>
        <w:ind w:left="720" w:hanging="720"/>
        <w:rPr>
          <w:rFonts w:asciiTheme="minorHAnsi" w:hAnsiTheme="minorHAnsi" w:cstheme="minorHAnsi"/>
        </w:rPr>
      </w:pPr>
      <w:r w:rsidRPr="008C607D">
        <w:rPr>
          <w:rFonts w:cstheme="minorHAnsi"/>
        </w:rPr>
        <w:t xml:space="preserve">19. </w:t>
      </w:r>
      <w:proofErr w:type="spellStart"/>
      <w:r w:rsidRPr="008C607D">
        <w:rPr>
          <w:rFonts w:cstheme="minorHAnsi"/>
        </w:rPr>
        <w:t>Benjamini</w:t>
      </w:r>
      <w:proofErr w:type="spellEnd"/>
      <w:r w:rsidRPr="008C607D">
        <w:rPr>
          <w:rFonts w:cstheme="minorHAnsi"/>
        </w:rPr>
        <w:t xml:space="preserve"> Y, Hochberg Y. Controlling the false discovery rate: a practical and powerful</w:t>
      </w:r>
    </w:p>
    <w:p w14:paraId="0AA78361" w14:textId="77777777" w:rsidR="00115EC0" w:rsidRPr="008C607D" w:rsidRDefault="00017B48" w:rsidP="008C607D">
      <w:pPr>
        <w:pStyle w:val="EndNoteBibliography"/>
        <w:spacing w:after="0" w:line="259" w:lineRule="auto"/>
        <w:ind w:left="720" w:hanging="720"/>
        <w:rPr>
          <w:rFonts w:asciiTheme="minorHAnsi" w:hAnsiTheme="minorHAnsi" w:cstheme="minorHAnsi"/>
          <w:i/>
        </w:rPr>
      </w:pPr>
      <w:r w:rsidRPr="008C607D">
        <w:rPr>
          <w:rFonts w:cstheme="minorHAnsi"/>
        </w:rPr>
        <w:t xml:space="preserve">approach to multiple testing. </w:t>
      </w:r>
      <w:r w:rsidRPr="008C607D">
        <w:rPr>
          <w:rFonts w:cstheme="minorHAnsi"/>
          <w:iCs/>
        </w:rPr>
        <w:t>Journal of the Royal statistical society: series B (Methodological).</w:t>
      </w:r>
    </w:p>
    <w:p w14:paraId="5767E3BF" w14:textId="77777777" w:rsidR="00115EC0" w:rsidRPr="008C607D" w:rsidRDefault="00017B48" w:rsidP="008C607D">
      <w:pPr>
        <w:pStyle w:val="EndNoteBibliography"/>
        <w:spacing w:line="259" w:lineRule="auto"/>
        <w:ind w:left="720" w:hanging="720"/>
        <w:rPr>
          <w:rFonts w:asciiTheme="minorHAnsi" w:hAnsiTheme="minorHAnsi" w:cstheme="minorHAnsi"/>
        </w:rPr>
      </w:pPr>
      <w:r w:rsidRPr="008C607D">
        <w:rPr>
          <w:rFonts w:cstheme="minorHAnsi"/>
        </w:rPr>
        <w:t>1995;57(1):289-300.</w:t>
      </w:r>
    </w:p>
    <w:p w14:paraId="4799097A"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20. Holmes I, Harris K, Quince C. Dirichlet multinomial mixtures: generative models for microbial metagenomics. PLoS One. 2012;7: e30126.</w:t>
      </w:r>
    </w:p>
    <w:p w14:paraId="550D6729"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 xml:space="preserve">21. </w:t>
      </w:r>
      <w:proofErr w:type="spellStart"/>
      <w:r w:rsidRPr="008C607D">
        <w:rPr>
          <w:rFonts w:cstheme="minorHAnsi"/>
        </w:rPr>
        <w:t>Kolde</w:t>
      </w:r>
      <w:proofErr w:type="spellEnd"/>
      <w:r w:rsidRPr="008C607D">
        <w:rPr>
          <w:rFonts w:cstheme="minorHAnsi"/>
        </w:rPr>
        <w:t xml:space="preserve"> R. </w:t>
      </w:r>
      <w:proofErr w:type="spellStart"/>
      <w:r w:rsidRPr="008C607D">
        <w:rPr>
          <w:rFonts w:cstheme="minorHAnsi"/>
        </w:rPr>
        <w:t>pheatmap</w:t>
      </w:r>
      <w:proofErr w:type="spellEnd"/>
      <w:r w:rsidRPr="008C607D">
        <w:rPr>
          <w:rFonts w:cstheme="minorHAnsi"/>
        </w:rPr>
        <w:t>: Pretty heatmaps. 2015. https://CRAN.Rproject.org/package=pheatmap</w:t>
      </w:r>
    </w:p>
    <w:p w14:paraId="7E3B6190"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 xml:space="preserve">22. Foster ZSL, Sharpton TJ, </w:t>
      </w:r>
      <w:proofErr w:type="spellStart"/>
      <w:r w:rsidRPr="008C607D">
        <w:rPr>
          <w:rFonts w:cstheme="minorHAnsi"/>
        </w:rPr>
        <w:t>Grünwald</w:t>
      </w:r>
      <w:proofErr w:type="spellEnd"/>
      <w:r w:rsidRPr="008C607D">
        <w:rPr>
          <w:rFonts w:cstheme="minorHAnsi"/>
        </w:rPr>
        <w:t xml:space="preserve"> NJ. </w:t>
      </w:r>
      <w:proofErr w:type="spellStart"/>
      <w:r w:rsidRPr="008C607D">
        <w:rPr>
          <w:rFonts w:cstheme="minorHAnsi"/>
        </w:rPr>
        <w:t>Metacoder</w:t>
      </w:r>
      <w:proofErr w:type="spellEnd"/>
      <w:r w:rsidRPr="008C607D">
        <w:rPr>
          <w:rFonts w:cstheme="minorHAnsi"/>
        </w:rPr>
        <w:t xml:space="preserve">: An R package for visualization and manipulation of community taxonomic diversity data. </w:t>
      </w:r>
      <w:proofErr w:type="spellStart"/>
      <w:r w:rsidRPr="008C607D">
        <w:rPr>
          <w:rFonts w:cstheme="minorHAnsi"/>
        </w:rPr>
        <w:t>PLoS</w:t>
      </w:r>
      <w:proofErr w:type="spellEnd"/>
      <w:r w:rsidRPr="008C607D">
        <w:rPr>
          <w:rFonts w:cstheme="minorHAnsi"/>
        </w:rPr>
        <w:t xml:space="preserve"> </w:t>
      </w:r>
      <w:proofErr w:type="spellStart"/>
      <w:r w:rsidRPr="008C607D">
        <w:rPr>
          <w:rFonts w:cstheme="minorHAnsi"/>
        </w:rPr>
        <w:t>Comput</w:t>
      </w:r>
      <w:proofErr w:type="spellEnd"/>
      <w:r w:rsidRPr="008C607D">
        <w:rPr>
          <w:rFonts w:cstheme="minorHAnsi"/>
        </w:rPr>
        <w:t xml:space="preserve"> Biol. 2017;13: e1005404.</w:t>
      </w:r>
    </w:p>
    <w:p w14:paraId="471AD111"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23.</w:t>
      </w:r>
      <w:r w:rsidRPr="008C607D">
        <w:t xml:space="preserve"> </w:t>
      </w:r>
      <w:proofErr w:type="spellStart"/>
      <w:r w:rsidRPr="008C607D">
        <w:rPr>
          <w:rFonts w:cstheme="minorHAnsi"/>
        </w:rPr>
        <w:t>Sirivongrangson</w:t>
      </w:r>
      <w:proofErr w:type="spellEnd"/>
      <w:r w:rsidRPr="008C607D">
        <w:rPr>
          <w:rFonts w:cstheme="minorHAnsi"/>
        </w:rPr>
        <w:t xml:space="preserve"> P, </w:t>
      </w:r>
      <w:proofErr w:type="spellStart"/>
      <w:r w:rsidRPr="008C607D">
        <w:rPr>
          <w:rFonts w:cstheme="minorHAnsi"/>
        </w:rPr>
        <w:t>Kulvichit</w:t>
      </w:r>
      <w:proofErr w:type="spellEnd"/>
      <w:r w:rsidRPr="008C607D">
        <w:rPr>
          <w:rFonts w:cstheme="minorHAnsi"/>
        </w:rPr>
        <w:t xml:space="preserve"> W, </w:t>
      </w:r>
      <w:proofErr w:type="spellStart"/>
      <w:r w:rsidRPr="008C607D">
        <w:rPr>
          <w:rFonts w:cstheme="minorHAnsi"/>
        </w:rPr>
        <w:t>Payungporn</w:t>
      </w:r>
      <w:proofErr w:type="spellEnd"/>
      <w:r w:rsidRPr="008C607D">
        <w:rPr>
          <w:rFonts w:cstheme="minorHAnsi"/>
        </w:rPr>
        <w:t xml:space="preserve"> S, </w:t>
      </w:r>
      <w:proofErr w:type="spellStart"/>
      <w:r w:rsidRPr="008C607D">
        <w:rPr>
          <w:rFonts w:cstheme="minorHAnsi"/>
        </w:rPr>
        <w:t>Pisitkun</w:t>
      </w:r>
      <w:proofErr w:type="spellEnd"/>
      <w:r w:rsidRPr="008C607D">
        <w:rPr>
          <w:rFonts w:cstheme="minorHAnsi"/>
        </w:rPr>
        <w:t xml:space="preserve"> T, </w:t>
      </w:r>
      <w:proofErr w:type="spellStart"/>
      <w:r w:rsidRPr="008C607D">
        <w:rPr>
          <w:rFonts w:cstheme="minorHAnsi"/>
        </w:rPr>
        <w:t>Chindamporn</w:t>
      </w:r>
      <w:proofErr w:type="spellEnd"/>
      <w:r w:rsidRPr="008C607D">
        <w:rPr>
          <w:rFonts w:cstheme="minorHAnsi"/>
        </w:rPr>
        <w:t xml:space="preserve"> A, </w:t>
      </w:r>
      <w:proofErr w:type="spellStart"/>
      <w:r w:rsidRPr="008C607D">
        <w:rPr>
          <w:rFonts w:cstheme="minorHAnsi"/>
        </w:rPr>
        <w:t>Peerapornratana</w:t>
      </w:r>
      <w:proofErr w:type="spellEnd"/>
      <w:r w:rsidRPr="008C607D">
        <w:rPr>
          <w:rFonts w:cstheme="minorHAnsi"/>
        </w:rPr>
        <w:t xml:space="preserve"> S, et al. Endotoxemia and circulating bacteriome in severe COVID-19 patients. Intensive Care Med Exp. 2020;8: 72.</w:t>
      </w:r>
    </w:p>
    <w:p w14:paraId="6AD34779"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24. Chen S, Zhu Q, Xiao Y, Wu C, Jiang Z, Liu L, et al. Clinical and etiological analysis of co-infections and secondary infections in COVID-19 patients: An observational study. Clin Respir J. 2021;15: 815–825.</w:t>
      </w:r>
    </w:p>
    <w:p w14:paraId="4669E60B"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25.</w:t>
      </w:r>
      <w:r w:rsidRPr="008C607D">
        <w:t xml:space="preserve"> </w:t>
      </w:r>
      <w:r w:rsidRPr="008C607D">
        <w:rPr>
          <w:rFonts w:cstheme="minorHAnsi"/>
        </w:rPr>
        <w:t xml:space="preserve">Ryan MP, </w:t>
      </w:r>
      <w:proofErr w:type="spellStart"/>
      <w:r w:rsidRPr="008C607D">
        <w:rPr>
          <w:rFonts w:cstheme="minorHAnsi"/>
        </w:rPr>
        <w:t>Adley</w:t>
      </w:r>
      <w:proofErr w:type="spellEnd"/>
      <w:r w:rsidRPr="008C607D">
        <w:rPr>
          <w:rFonts w:cstheme="minorHAnsi"/>
        </w:rPr>
        <w:t xml:space="preserve"> CC. </w:t>
      </w:r>
      <w:proofErr w:type="spellStart"/>
      <w:r w:rsidRPr="008C607D">
        <w:rPr>
          <w:rFonts w:cstheme="minorHAnsi"/>
        </w:rPr>
        <w:t>Sphingomonas</w:t>
      </w:r>
      <w:proofErr w:type="spellEnd"/>
      <w:r w:rsidRPr="008C607D">
        <w:rPr>
          <w:rFonts w:cstheme="minorHAnsi"/>
        </w:rPr>
        <w:t xml:space="preserve"> </w:t>
      </w:r>
      <w:proofErr w:type="spellStart"/>
      <w:r w:rsidRPr="008C607D">
        <w:rPr>
          <w:rFonts w:cstheme="minorHAnsi"/>
        </w:rPr>
        <w:t>paucimobilis</w:t>
      </w:r>
      <w:proofErr w:type="spellEnd"/>
      <w:r w:rsidRPr="008C607D">
        <w:rPr>
          <w:rFonts w:cstheme="minorHAnsi"/>
        </w:rPr>
        <w:t>: a persistent Gram-negative nosocomial infectious organism. J Hosp Infect. 2010;75: 153–157.</w:t>
      </w:r>
    </w:p>
    <w:p w14:paraId="67AAFBDA"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26.</w:t>
      </w:r>
      <w:r w:rsidRPr="008C607D">
        <w:t xml:space="preserve"> </w:t>
      </w:r>
      <w:r w:rsidRPr="008C607D">
        <w:rPr>
          <w:rFonts w:cstheme="minorHAnsi"/>
        </w:rPr>
        <w:t xml:space="preserve">Hsueh PR, Teng LJ, Yang PC, Chen YC, Pan HJ, Ho SW, et al. Nosocomial infections caused by </w:t>
      </w:r>
      <w:proofErr w:type="spellStart"/>
      <w:r w:rsidRPr="008C607D">
        <w:rPr>
          <w:rFonts w:cstheme="minorHAnsi"/>
        </w:rPr>
        <w:t>Sphingomonas</w:t>
      </w:r>
      <w:proofErr w:type="spellEnd"/>
      <w:r w:rsidRPr="008C607D">
        <w:rPr>
          <w:rFonts w:cstheme="minorHAnsi"/>
        </w:rPr>
        <w:t xml:space="preserve"> </w:t>
      </w:r>
      <w:proofErr w:type="spellStart"/>
      <w:r w:rsidRPr="008C607D">
        <w:rPr>
          <w:rFonts w:cstheme="minorHAnsi"/>
        </w:rPr>
        <w:t>paucimobilis</w:t>
      </w:r>
      <w:proofErr w:type="spellEnd"/>
      <w:r w:rsidRPr="008C607D">
        <w:rPr>
          <w:rFonts w:cstheme="minorHAnsi"/>
        </w:rPr>
        <w:t>: clinical features and microbiological characteristics. Clin Infect Dis. 1998;26: 676–681.</w:t>
      </w:r>
    </w:p>
    <w:p w14:paraId="258CBB74"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 xml:space="preserve">27. Han Y, Jia Z, Shi J, Wang W, He K. The active lung microbiota landscape of COVID-19 patients. </w:t>
      </w:r>
      <w:proofErr w:type="spellStart"/>
      <w:r w:rsidRPr="008C607D">
        <w:rPr>
          <w:rFonts w:cstheme="minorHAnsi"/>
        </w:rPr>
        <w:t>medRxiv</w:t>
      </w:r>
      <w:proofErr w:type="spellEnd"/>
      <w:r w:rsidRPr="008C607D">
        <w:rPr>
          <w:rFonts w:cstheme="minorHAnsi"/>
        </w:rPr>
        <w:t>. 2020; 2020.08.20.20144014.</w:t>
      </w:r>
    </w:p>
    <w:p w14:paraId="23002224"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 xml:space="preserve">28. Rose UD, </w:t>
      </w:r>
      <w:proofErr w:type="spellStart"/>
      <w:r w:rsidRPr="008C607D">
        <w:rPr>
          <w:rFonts w:cstheme="minorHAnsi"/>
        </w:rPr>
        <w:t>Vetizou</w:t>
      </w:r>
      <w:proofErr w:type="spellEnd"/>
      <w:r w:rsidRPr="008C607D">
        <w:rPr>
          <w:rFonts w:cstheme="minorHAnsi"/>
        </w:rPr>
        <w:t xml:space="preserve"> M, Roy S, Edwards B, Peck M, Smith L, et al. Role of the Microbiota in Primary Lung Cancer Initiation and Progression. The Journal of Immunology. 2019;202: 190.1–190.1.</w:t>
      </w:r>
    </w:p>
    <w:p w14:paraId="572A801D" w14:textId="77777777" w:rsidR="00115EC0" w:rsidRPr="008C607D" w:rsidRDefault="00017B48" w:rsidP="008C607D">
      <w:pPr>
        <w:pStyle w:val="EndNoteBibliography"/>
        <w:spacing w:after="0" w:line="259" w:lineRule="auto"/>
        <w:rPr>
          <w:rFonts w:asciiTheme="minorHAnsi" w:hAnsiTheme="minorHAnsi" w:cstheme="minorHAnsi"/>
        </w:rPr>
      </w:pPr>
      <w:r w:rsidRPr="008C607D">
        <w:rPr>
          <w:rFonts w:cstheme="minorHAnsi"/>
        </w:rPr>
        <w:lastRenderedPageBreak/>
        <w:t xml:space="preserve">29. </w:t>
      </w:r>
      <w:proofErr w:type="spellStart"/>
      <w:r w:rsidRPr="008C607D">
        <w:rPr>
          <w:rFonts w:cstheme="minorHAnsi"/>
        </w:rPr>
        <w:t>Chaban</w:t>
      </w:r>
      <w:proofErr w:type="spellEnd"/>
      <w:r w:rsidRPr="008C607D">
        <w:rPr>
          <w:rFonts w:cstheme="minorHAnsi"/>
        </w:rPr>
        <w:t xml:space="preserve"> B, Albert A, Links MG, Gardy J, Tang P, Hill JE. Characterization of the upper respiratory tract microbiomes of patients with pandemic H1N1 influenza. PLoS One. 2013;8. </w:t>
      </w:r>
      <w:proofErr w:type="gramStart"/>
      <w:r w:rsidRPr="008C607D">
        <w:rPr>
          <w:rFonts w:cstheme="minorHAnsi"/>
        </w:rPr>
        <w:t>doi:10.1371/journal.pone</w:t>
      </w:r>
      <w:proofErr w:type="gramEnd"/>
      <w:r w:rsidRPr="008C607D">
        <w:rPr>
          <w:rFonts w:cstheme="minorHAnsi"/>
        </w:rPr>
        <w:t>.0069559</w:t>
      </w:r>
      <w:bookmarkStart w:id="82" w:name="_Ref78892161"/>
      <w:bookmarkStart w:id="83" w:name="_Ref78892154"/>
    </w:p>
    <w:p w14:paraId="1481CBDA" w14:textId="77777777" w:rsidR="00115EC0" w:rsidRPr="008C607D" w:rsidRDefault="00017B48" w:rsidP="008C607D">
      <w:pPr>
        <w:rPr>
          <w:rFonts w:eastAsia="Times New Roman" w:cstheme="minorHAnsi"/>
          <w:b/>
          <w:iCs/>
          <w:sz w:val="24"/>
          <w:szCs w:val="18"/>
        </w:rPr>
      </w:pPr>
      <w:r w:rsidRPr="008C607D">
        <w:br w:type="page"/>
      </w:r>
    </w:p>
    <w:p w14:paraId="52763293" w14:textId="58383DA2" w:rsidR="00115EC0" w:rsidRPr="008C607D" w:rsidRDefault="00017B48" w:rsidP="000D10A4">
      <w:pPr>
        <w:pStyle w:val="Caption"/>
      </w:pPr>
      <w:r w:rsidRPr="008C607D">
        <w:lastRenderedPageBreak/>
        <w:t xml:space="preserve">Table </w:t>
      </w:r>
      <w:r w:rsidRPr="008C607D">
        <w:fldChar w:fldCharType="begin"/>
      </w:r>
      <w:r w:rsidRPr="008C607D">
        <w:instrText>SEQ Table \* ARABIC</w:instrText>
      </w:r>
      <w:r w:rsidRPr="008C607D">
        <w:fldChar w:fldCharType="separate"/>
      </w:r>
      <w:r w:rsidR="00FE117F">
        <w:rPr>
          <w:noProof/>
        </w:rPr>
        <w:t>1</w:t>
      </w:r>
      <w:r w:rsidRPr="008C607D">
        <w:fldChar w:fldCharType="end"/>
      </w:r>
      <w:bookmarkEnd w:id="82"/>
      <w:r w:rsidRPr="008C607D">
        <w:t>. Overview of Meta-analysis Dataset Clinical Characteristics (</w:t>
      </w:r>
      <w:r w:rsidRPr="008C607D">
        <w:rPr>
          <w:i/>
        </w:rPr>
        <w:t>n</w:t>
      </w:r>
      <w:r w:rsidRPr="008C607D">
        <w:t>=86</w:t>
      </w:r>
      <w:bookmarkEnd w:id="83"/>
      <w:r w:rsidRPr="008C607D">
        <w:t>)</w:t>
      </w:r>
    </w:p>
    <w:tbl>
      <w:tblPr>
        <w:tblW w:w="4950" w:type="pct"/>
        <w:tblLayout w:type="fixed"/>
        <w:tblCellMar>
          <w:top w:w="11" w:type="dxa"/>
          <w:left w:w="11" w:type="dxa"/>
          <w:right w:w="11" w:type="dxa"/>
        </w:tblCellMar>
        <w:tblLook w:val="0600" w:firstRow="0" w:lastRow="0" w:firstColumn="0" w:lastColumn="0" w:noHBand="1" w:noVBand="1"/>
      </w:tblPr>
      <w:tblGrid>
        <w:gridCol w:w="1685"/>
        <w:gridCol w:w="1950"/>
        <w:gridCol w:w="3547"/>
        <w:gridCol w:w="2084"/>
      </w:tblGrid>
      <w:tr w:rsidR="00115EC0" w:rsidRPr="008C607D" w14:paraId="30DD8802" w14:textId="77777777">
        <w:trPr>
          <w:trHeight w:val="158"/>
        </w:trPr>
        <w:tc>
          <w:tcPr>
            <w:tcW w:w="1684" w:type="dxa"/>
            <w:tcBorders>
              <w:top w:val="single" w:sz="8" w:space="0" w:color="000000"/>
              <w:bottom w:val="single" w:sz="8" w:space="0" w:color="000000"/>
            </w:tcBorders>
            <w:shd w:val="clear" w:color="auto" w:fill="FFFFFF"/>
            <w:vAlign w:val="center"/>
          </w:tcPr>
          <w:p w14:paraId="1B7F1D14" w14:textId="77777777" w:rsidR="00115EC0" w:rsidRPr="008C607D" w:rsidRDefault="00017B48" w:rsidP="008C607D">
            <w:pPr>
              <w:widowControl w:val="0"/>
              <w:spacing w:line="240" w:lineRule="auto"/>
              <w:rPr>
                <w:rFonts w:cstheme="minorHAnsi"/>
                <w:b/>
                <w:bCs/>
              </w:rPr>
            </w:pPr>
            <w:r w:rsidRPr="008C607D">
              <w:rPr>
                <w:rFonts w:cstheme="minorHAnsi"/>
                <w:b/>
                <w:bCs/>
              </w:rPr>
              <w:t>Variable</w:t>
            </w:r>
          </w:p>
        </w:tc>
        <w:tc>
          <w:tcPr>
            <w:tcW w:w="1950" w:type="dxa"/>
            <w:tcBorders>
              <w:top w:val="single" w:sz="8" w:space="0" w:color="000000"/>
              <w:bottom w:val="single" w:sz="8" w:space="0" w:color="000000"/>
            </w:tcBorders>
            <w:shd w:val="clear" w:color="auto" w:fill="FFFFFF"/>
            <w:vAlign w:val="center"/>
          </w:tcPr>
          <w:p w14:paraId="768B3C6A" w14:textId="77777777" w:rsidR="00115EC0" w:rsidRPr="008C607D" w:rsidRDefault="00017B48" w:rsidP="008C607D">
            <w:pPr>
              <w:widowControl w:val="0"/>
              <w:spacing w:line="240" w:lineRule="auto"/>
              <w:jc w:val="center"/>
              <w:rPr>
                <w:rFonts w:cstheme="minorHAnsi"/>
              </w:rPr>
            </w:pPr>
            <w:r w:rsidRPr="008C607D">
              <w:rPr>
                <w:rFonts w:cstheme="minorHAnsi"/>
              </w:rPr>
              <w:t>Uninfected</w:t>
            </w:r>
          </w:p>
        </w:tc>
        <w:tc>
          <w:tcPr>
            <w:tcW w:w="3547" w:type="dxa"/>
            <w:tcBorders>
              <w:top w:val="single" w:sz="8" w:space="0" w:color="000000"/>
              <w:bottom w:val="single" w:sz="8" w:space="0" w:color="000000"/>
            </w:tcBorders>
            <w:shd w:val="clear" w:color="auto" w:fill="FFFFFF"/>
            <w:vAlign w:val="center"/>
          </w:tcPr>
          <w:p w14:paraId="56999888" w14:textId="77777777" w:rsidR="00115EC0" w:rsidRPr="008C607D" w:rsidRDefault="00017B48" w:rsidP="008C607D">
            <w:pPr>
              <w:widowControl w:val="0"/>
              <w:spacing w:line="240" w:lineRule="auto"/>
              <w:jc w:val="center"/>
              <w:rPr>
                <w:rFonts w:cstheme="minorHAnsi"/>
              </w:rPr>
            </w:pPr>
            <w:r w:rsidRPr="008C607D">
              <w:rPr>
                <w:rFonts w:cstheme="minorHAnsi"/>
              </w:rPr>
              <w:t>Community Acquired Pneumonia</w:t>
            </w:r>
          </w:p>
        </w:tc>
        <w:tc>
          <w:tcPr>
            <w:tcW w:w="2084" w:type="dxa"/>
            <w:tcBorders>
              <w:top w:val="single" w:sz="8" w:space="0" w:color="000000"/>
              <w:bottom w:val="single" w:sz="8" w:space="0" w:color="000000"/>
            </w:tcBorders>
            <w:shd w:val="clear" w:color="auto" w:fill="FFFFFF"/>
            <w:vAlign w:val="center"/>
          </w:tcPr>
          <w:p w14:paraId="5D7D7425" w14:textId="77777777" w:rsidR="00115EC0" w:rsidRPr="008C607D" w:rsidRDefault="00017B48" w:rsidP="008C607D">
            <w:pPr>
              <w:widowControl w:val="0"/>
              <w:spacing w:line="240" w:lineRule="auto"/>
              <w:jc w:val="center"/>
              <w:rPr>
                <w:rFonts w:cstheme="minorHAnsi"/>
              </w:rPr>
            </w:pPr>
            <w:r w:rsidRPr="008C607D">
              <w:rPr>
                <w:rFonts w:cstheme="minorHAnsi"/>
              </w:rPr>
              <w:t>COVID-19</w:t>
            </w:r>
          </w:p>
        </w:tc>
      </w:tr>
      <w:tr w:rsidR="00115EC0" w:rsidRPr="008C607D" w14:paraId="136A7B41" w14:textId="77777777">
        <w:trPr>
          <w:trHeight w:val="144"/>
        </w:trPr>
        <w:tc>
          <w:tcPr>
            <w:tcW w:w="1684" w:type="dxa"/>
            <w:tcBorders>
              <w:top w:val="single" w:sz="8" w:space="0" w:color="000000"/>
            </w:tcBorders>
            <w:shd w:val="clear" w:color="auto" w:fill="FFFFFF"/>
            <w:vAlign w:val="center"/>
          </w:tcPr>
          <w:p w14:paraId="3DB78307" w14:textId="77777777" w:rsidR="00115EC0" w:rsidRPr="008C607D" w:rsidRDefault="00017B48" w:rsidP="008C607D">
            <w:pPr>
              <w:widowControl w:val="0"/>
              <w:spacing w:line="240" w:lineRule="auto"/>
              <w:rPr>
                <w:rFonts w:cstheme="minorHAnsi"/>
              </w:rPr>
            </w:pPr>
            <w:r w:rsidRPr="008C607D">
              <w:rPr>
                <w:rFonts w:cstheme="minorHAnsi"/>
                <w:b/>
                <w:bCs/>
              </w:rPr>
              <w:t>Cohort</w:t>
            </w:r>
          </w:p>
        </w:tc>
        <w:tc>
          <w:tcPr>
            <w:tcW w:w="1950" w:type="dxa"/>
            <w:tcBorders>
              <w:top w:val="single" w:sz="8" w:space="0" w:color="000000"/>
            </w:tcBorders>
            <w:shd w:val="clear" w:color="auto" w:fill="FFFFFF"/>
            <w:vAlign w:val="center"/>
          </w:tcPr>
          <w:p w14:paraId="442A7644" w14:textId="77777777" w:rsidR="00115EC0" w:rsidRPr="008C607D" w:rsidRDefault="00017B48" w:rsidP="008C607D">
            <w:pPr>
              <w:widowControl w:val="0"/>
              <w:spacing w:line="240" w:lineRule="auto"/>
              <w:jc w:val="center"/>
              <w:rPr>
                <w:rFonts w:cstheme="minorHAnsi"/>
              </w:rPr>
            </w:pPr>
            <w:r w:rsidRPr="008C607D">
              <w:rPr>
                <w:rFonts w:cstheme="minorHAnsi"/>
              </w:rPr>
              <w:t>29 (33.72%)</w:t>
            </w:r>
          </w:p>
        </w:tc>
        <w:tc>
          <w:tcPr>
            <w:tcW w:w="3547" w:type="dxa"/>
            <w:tcBorders>
              <w:top w:val="single" w:sz="8" w:space="0" w:color="000000"/>
            </w:tcBorders>
            <w:shd w:val="clear" w:color="auto" w:fill="FFFFFF"/>
            <w:vAlign w:val="center"/>
          </w:tcPr>
          <w:p w14:paraId="2C07D690" w14:textId="77777777" w:rsidR="00115EC0" w:rsidRPr="008C607D" w:rsidRDefault="00017B48" w:rsidP="008C607D">
            <w:pPr>
              <w:widowControl w:val="0"/>
              <w:spacing w:line="240" w:lineRule="auto"/>
              <w:jc w:val="center"/>
              <w:rPr>
                <w:rFonts w:cstheme="minorHAnsi"/>
              </w:rPr>
            </w:pPr>
            <w:r w:rsidRPr="008C607D">
              <w:rPr>
                <w:rFonts w:cstheme="minorHAnsi"/>
              </w:rPr>
              <w:t>25 (29.07%)</w:t>
            </w:r>
          </w:p>
        </w:tc>
        <w:tc>
          <w:tcPr>
            <w:tcW w:w="2084" w:type="dxa"/>
            <w:tcBorders>
              <w:top w:val="single" w:sz="8" w:space="0" w:color="000000"/>
            </w:tcBorders>
            <w:shd w:val="clear" w:color="auto" w:fill="FFFFFF"/>
            <w:vAlign w:val="center"/>
          </w:tcPr>
          <w:p w14:paraId="43BF0D35" w14:textId="77777777" w:rsidR="00115EC0" w:rsidRPr="008C607D" w:rsidRDefault="00017B48" w:rsidP="008C607D">
            <w:pPr>
              <w:widowControl w:val="0"/>
              <w:spacing w:line="240" w:lineRule="auto"/>
              <w:jc w:val="center"/>
              <w:rPr>
                <w:rFonts w:cstheme="minorHAnsi"/>
              </w:rPr>
            </w:pPr>
            <w:r w:rsidRPr="008C607D">
              <w:rPr>
                <w:rFonts w:cstheme="minorHAnsi"/>
              </w:rPr>
              <w:t>32(37.21%)</w:t>
            </w:r>
          </w:p>
        </w:tc>
      </w:tr>
      <w:tr w:rsidR="00115EC0" w:rsidRPr="008C607D" w14:paraId="7F6D7227" w14:textId="77777777">
        <w:trPr>
          <w:trHeight w:val="144"/>
        </w:trPr>
        <w:tc>
          <w:tcPr>
            <w:tcW w:w="1684" w:type="dxa"/>
            <w:shd w:val="clear" w:color="auto" w:fill="FFFFFF"/>
            <w:vAlign w:val="center"/>
          </w:tcPr>
          <w:p w14:paraId="77072DA6" w14:textId="77777777" w:rsidR="00115EC0" w:rsidRPr="008C607D" w:rsidRDefault="00017B48" w:rsidP="008C607D">
            <w:pPr>
              <w:widowControl w:val="0"/>
              <w:spacing w:line="240" w:lineRule="auto"/>
              <w:rPr>
                <w:rFonts w:cstheme="minorHAnsi"/>
                <w:b/>
                <w:bCs/>
              </w:rPr>
            </w:pPr>
            <w:r w:rsidRPr="008C607D">
              <w:rPr>
                <w:rFonts w:cstheme="minorHAnsi"/>
                <w:b/>
                <w:bCs/>
              </w:rPr>
              <w:t xml:space="preserve">Outcome </w:t>
            </w:r>
            <w:r w:rsidRPr="008C607D">
              <w:rPr>
                <w:rFonts w:cstheme="minorHAnsi"/>
                <w:b/>
                <w:bCs/>
              </w:rPr>
              <w:br/>
              <w:t>(COVID-19 only)</w:t>
            </w:r>
          </w:p>
        </w:tc>
        <w:tc>
          <w:tcPr>
            <w:tcW w:w="1950" w:type="dxa"/>
            <w:shd w:val="clear" w:color="auto" w:fill="FFFFFF"/>
          </w:tcPr>
          <w:p w14:paraId="696F2C9E" w14:textId="77777777" w:rsidR="00115EC0" w:rsidRPr="008C607D" w:rsidRDefault="00115EC0" w:rsidP="008C607D">
            <w:pPr>
              <w:widowControl w:val="0"/>
              <w:spacing w:line="240" w:lineRule="auto"/>
              <w:jc w:val="center"/>
              <w:rPr>
                <w:rFonts w:cstheme="minorHAnsi"/>
              </w:rPr>
            </w:pPr>
          </w:p>
        </w:tc>
        <w:tc>
          <w:tcPr>
            <w:tcW w:w="3547" w:type="dxa"/>
            <w:shd w:val="clear" w:color="auto" w:fill="FFFFFF"/>
          </w:tcPr>
          <w:p w14:paraId="690F9837" w14:textId="77777777" w:rsidR="00115EC0" w:rsidRPr="008C607D" w:rsidRDefault="00115EC0" w:rsidP="008C607D">
            <w:pPr>
              <w:widowControl w:val="0"/>
              <w:spacing w:line="240" w:lineRule="auto"/>
              <w:jc w:val="center"/>
              <w:rPr>
                <w:rFonts w:cstheme="minorHAnsi"/>
              </w:rPr>
            </w:pPr>
          </w:p>
        </w:tc>
        <w:tc>
          <w:tcPr>
            <w:tcW w:w="2084" w:type="dxa"/>
            <w:shd w:val="clear" w:color="auto" w:fill="FFFFFF"/>
            <w:vAlign w:val="center"/>
          </w:tcPr>
          <w:p w14:paraId="164F68A0" w14:textId="77777777" w:rsidR="00115EC0" w:rsidRPr="008C607D" w:rsidRDefault="00115EC0" w:rsidP="008C607D">
            <w:pPr>
              <w:widowControl w:val="0"/>
              <w:spacing w:line="240" w:lineRule="auto"/>
              <w:jc w:val="center"/>
              <w:rPr>
                <w:rFonts w:cstheme="minorHAnsi"/>
              </w:rPr>
            </w:pPr>
          </w:p>
        </w:tc>
      </w:tr>
      <w:tr w:rsidR="00115EC0" w:rsidRPr="008C607D" w14:paraId="3E5AE6E1" w14:textId="77777777">
        <w:trPr>
          <w:trHeight w:val="144"/>
        </w:trPr>
        <w:tc>
          <w:tcPr>
            <w:tcW w:w="1684" w:type="dxa"/>
            <w:shd w:val="clear" w:color="auto" w:fill="FFFFFF"/>
            <w:vAlign w:val="center"/>
          </w:tcPr>
          <w:p w14:paraId="24C12C91" w14:textId="77777777" w:rsidR="00115EC0" w:rsidRPr="008C607D" w:rsidRDefault="00017B48" w:rsidP="008C607D">
            <w:pPr>
              <w:widowControl w:val="0"/>
              <w:spacing w:line="240" w:lineRule="auto"/>
              <w:jc w:val="right"/>
              <w:rPr>
                <w:rFonts w:cstheme="minorHAnsi"/>
              </w:rPr>
            </w:pPr>
            <w:r w:rsidRPr="008C607D">
              <w:rPr>
                <w:rFonts w:cstheme="minorHAnsi"/>
              </w:rPr>
              <w:t>Deceased</w:t>
            </w:r>
          </w:p>
        </w:tc>
        <w:tc>
          <w:tcPr>
            <w:tcW w:w="1950" w:type="dxa"/>
            <w:shd w:val="clear" w:color="auto" w:fill="FFFFFF"/>
          </w:tcPr>
          <w:p w14:paraId="21D78DD2"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3547" w:type="dxa"/>
            <w:shd w:val="clear" w:color="auto" w:fill="FFFFFF"/>
          </w:tcPr>
          <w:p w14:paraId="65686E47"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2084" w:type="dxa"/>
            <w:shd w:val="clear" w:color="auto" w:fill="FFFFFF"/>
            <w:vAlign w:val="center"/>
          </w:tcPr>
          <w:p w14:paraId="725B9473" w14:textId="77777777" w:rsidR="00115EC0" w:rsidRPr="008C607D" w:rsidRDefault="00017B48" w:rsidP="008C607D">
            <w:pPr>
              <w:widowControl w:val="0"/>
              <w:spacing w:line="240" w:lineRule="auto"/>
              <w:jc w:val="center"/>
              <w:rPr>
                <w:rFonts w:cstheme="minorHAnsi"/>
              </w:rPr>
            </w:pPr>
            <w:r w:rsidRPr="008C607D">
              <w:rPr>
                <w:rFonts w:cstheme="minorHAnsi"/>
              </w:rPr>
              <w:t>10 (31.25%)</w:t>
            </w:r>
          </w:p>
        </w:tc>
      </w:tr>
      <w:tr w:rsidR="00115EC0" w:rsidRPr="008C607D" w14:paraId="655FB6B7" w14:textId="77777777">
        <w:trPr>
          <w:trHeight w:val="144"/>
        </w:trPr>
        <w:tc>
          <w:tcPr>
            <w:tcW w:w="1684" w:type="dxa"/>
            <w:shd w:val="clear" w:color="auto" w:fill="FFFFFF"/>
            <w:vAlign w:val="center"/>
          </w:tcPr>
          <w:p w14:paraId="40581D2E" w14:textId="77777777" w:rsidR="00115EC0" w:rsidRPr="008C607D" w:rsidRDefault="00017B48" w:rsidP="008C607D">
            <w:pPr>
              <w:widowControl w:val="0"/>
              <w:spacing w:line="240" w:lineRule="auto"/>
              <w:jc w:val="right"/>
              <w:rPr>
                <w:rFonts w:cstheme="minorHAnsi"/>
              </w:rPr>
            </w:pPr>
            <w:r w:rsidRPr="008C607D">
              <w:rPr>
                <w:rFonts w:cstheme="minorHAnsi"/>
              </w:rPr>
              <w:t>Survived</w:t>
            </w:r>
          </w:p>
        </w:tc>
        <w:tc>
          <w:tcPr>
            <w:tcW w:w="1950" w:type="dxa"/>
            <w:shd w:val="clear" w:color="auto" w:fill="FFFFFF"/>
          </w:tcPr>
          <w:p w14:paraId="0F644694"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3547" w:type="dxa"/>
            <w:shd w:val="clear" w:color="auto" w:fill="FFFFFF"/>
          </w:tcPr>
          <w:p w14:paraId="14F45F94"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2084" w:type="dxa"/>
            <w:shd w:val="clear" w:color="auto" w:fill="FFFFFF"/>
            <w:vAlign w:val="center"/>
          </w:tcPr>
          <w:p w14:paraId="7E037300" w14:textId="77777777" w:rsidR="00115EC0" w:rsidRPr="008C607D" w:rsidRDefault="00017B48" w:rsidP="008C607D">
            <w:pPr>
              <w:widowControl w:val="0"/>
              <w:spacing w:line="240" w:lineRule="auto"/>
              <w:jc w:val="center"/>
              <w:rPr>
                <w:rFonts w:cstheme="minorHAnsi"/>
              </w:rPr>
            </w:pPr>
            <w:r w:rsidRPr="008C607D">
              <w:rPr>
                <w:rFonts w:cstheme="minorHAnsi"/>
              </w:rPr>
              <w:t>15 (46.87%)</w:t>
            </w:r>
          </w:p>
        </w:tc>
      </w:tr>
      <w:tr w:rsidR="00115EC0" w:rsidRPr="008C607D" w14:paraId="7568E818" w14:textId="77777777">
        <w:trPr>
          <w:trHeight w:val="144"/>
        </w:trPr>
        <w:tc>
          <w:tcPr>
            <w:tcW w:w="1684" w:type="dxa"/>
            <w:shd w:val="clear" w:color="auto" w:fill="FFFFFF"/>
            <w:vAlign w:val="center"/>
          </w:tcPr>
          <w:p w14:paraId="23F18417" w14:textId="77777777" w:rsidR="00115EC0" w:rsidRPr="008C607D" w:rsidRDefault="00017B48" w:rsidP="008C607D">
            <w:pPr>
              <w:widowControl w:val="0"/>
              <w:spacing w:line="240" w:lineRule="auto"/>
              <w:jc w:val="right"/>
              <w:rPr>
                <w:rFonts w:cstheme="minorHAnsi"/>
              </w:rPr>
            </w:pPr>
            <w:r w:rsidRPr="008C607D">
              <w:rPr>
                <w:rFonts w:cstheme="minorHAnsi"/>
              </w:rPr>
              <w:t>Unspecified</w:t>
            </w:r>
          </w:p>
        </w:tc>
        <w:tc>
          <w:tcPr>
            <w:tcW w:w="1950" w:type="dxa"/>
            <w:shd w:val="clear" w:color="auto" w:fill="FFFFFF"/>
          </w:tcPr>
          <w:p w14:paraId="036538A1"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3547" w:type="dxa"/>
            <w:shd w:val="clear" w:color="auto" w:fill="FFFFFF"/>
          </w:tcPr>
          <w:p w14:paraId="5D3A3CE5"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2084" w:type="dxa"/>
            <w:shd w:val="clear" w:color="auto" w:fill="FFFFFF"/>
            <w:vAlign w:val="center"/>
          </w:tcPr>
          <w:p w14:paraId="1E3F172D" w14:textId="77777777" w:rsidR="00115EC0" w:rsidRPr="008C607D" w:rsidRDefault="00017B48" w:rsidP="008C607D">
            <w:pPr>
              <w:widowControl w:val="0"/>
              <w:spacing w:line="240" w:lineRule="auto"/>
              <w:jc w:val="center"/>
              <w:rPr>
                <w:rFonts w:cstheme="minorHAnsi"/>
              </w:rPr>
            </w:pPr>
            <w:r w:rsidRPr="008C607D">
              <w:rPr>
                <w:rFonts w:cstheme="minorHAnsi"/>
              </w:rPr>
              <w:t>7 (21.88%)</w:t>
            </w:r>
          </w:p>
        </w:tc>
      </w:tr>
      <w:tr w:rsidR="00115EC0" w:rsidRPr="008C607D" w14:paraId="48364AB2" w14:textId="77777777">
        <w:trPr>
          <w:trHeight w:val="144"/>
        </w:trPr>
        <w:tc>
          <w:tcPr>
            <w:tcW w:w="1684" w:type="dxa"/>
            <w:shd w:val="clear" w:color="auto" w:fill="FFFFFF"/>
            <w:vAlign w:val="center"/>
          </w:tcPr>
          <w:p w14:paraId="549CDD40" w14:textId="77777777" w:rsidR="00115EC0" w:rsidRPr="008C607D" w:rsidRDefault="00017B48" w:rsidP="008C607D">
            <w:pPr>
              <w:widowControl w:val="0"/>
              <w:spacing w:line="240" w:lineRule="auto"/>
              <w:rPr>
                <w:rFonts w:cstheme="minorHAnsi"/>
              </w:rPr>
            </w:pPr>
            <w:r w:rsidRPr="008C607D">
              <w:rPr>
                <w:rFonts w:cstheme="minorHAnsi"/>
                <w:b/>
                <w:bCs/>
              </w:rPr>
              <w:t>Sex</w:t>
            </w:r>
          </w:p>
        </w:tc>
        <w:tc>
          <w:tcPr>
            <w:tcW w:w="1950" w:type="dxa"/>
            <w:shd w:val="clear" w:color="auto" w:fill="FFFFFF"/>
            <w:vAlign w:val="center"/>
          </w:tcPr>
          <w:p w14:paraId="20E0B5E5" w14:textId="77777777" w:rsidR="00115EC0" w:rsidRPr="008C607D" w:rsidRDefault="00115EC0" w:rsidP="008C607D">
            <w:pPr>
              <w:widowControl w:val="0"/>
              <w:spacing w:line="240" w:lineRule="auto"/>
              <w:jc w:val="center"/>
              <w:rPr>
                <w:rFonts w:cstheme="minorHAnsi"/>
              </w:rPr>
            </w:pPr>
          </w:p>
        </w:tc>
        <w:tc>
          <w:tcPr>
            <w:tcW w:w="3547" w:type="dxa"/>
            <w:shd w:val="clear" w:color="auto" w:fill="FFFFFF"/>
            <w:vAlign w:val="center"/>
          </w:tcPr>
          <w:p w14:paraId="67AEDD44" w14:textId="77777777" w:rsidR="00115EC0" w:rsidRPr="008C607D" w:rsidRDefault="00115EC0" w:rsidP="008C607D">
            <w:pPr>
              <w:widowControl w:val="0"/>
              <w:spacing w:line="240" w:lineRule="auto"/>
              <w:jc w:val="center"/>
              <w:rPr>
                <w:rFonts w:cstheme="minorHAnsi"/>
              </w:rPr>
            </w:pPr>
          </w:p>
        </w:tc>
        <w:tc>
          <w:tcPr>
            <w:tcW w:w="2084" w:type="dxa"/>
            <w:shd w:val="clear" w:color="auto" w:fill="FFFFFF"/>
            <w:vAlign w:val="center"/>
          </w:tcPr>
          <w:p w14:paraId="3A6B7A0E" w14:textId="77777777" w:rsidR="00115EC0" w:rsidRPr="008C607D" w:rsidRDefault="00115EC0" w:rsidP="008C607D">
            <w:pPr>
              <w:widowControl w:val="0"/>
              <w:spacing w:line="240" w:lineRule="auto"/>
              <w:jc w:val="center"/>
              <w:rPr>
                <w:rFonts w:cstheme="minorHAnsi"/>
              </w:rPr>
            </w:pPr>
          </w:p>
        </w:tc>
      </w:tr>
      <w:tr w:rsidR="00115EC0" w:rsidRPr="008C607D" w14:paraId="5F0FF036" w14:textId="77777777">
        <w:trPr>
          <w:trHeight w:val="144"/>
        </w:trPr>
        <w:tc>
          <w:tcPr>
            <w:tcW w:w="1684" w:type="dxa"/>
            <w:shd w:val="clear" w:color="auto" w:fill="FFFFFF"/>
            <w:vAlign w:val="center"/>
          </w:tcPr>
          <w:p w14:paraId="65DC5FCF" w14:textId="77777777" w:rsidR="00115EC0" w:rsidRPr="008C607D" w:rsidRDefault="00017B48" w:rsidP="008C607D">
            <w:pPr>
              <w:widowControl w:val="0"/>
              <w:spacing w:line="240" w:lineRule="auto"/>
              <w:jc w:val="right"/>
              <w:rPr>
                <w:rFonts w:cstheme="minorHAnsi"/>
              </w:rPr>
            </w:pPr>
            <w:r w:rsidRPr="008C607D">
              <w:rPr>
                <w:rFonts w:cstheme="minorHAnsi"/>
              </w:rPr>
              <w:t>female</w:t>
            </w:r>
          </w:p>
        </w:tc>
        <w:tc>
          <w:tcPr>
            <w:tcW w:w="1950" w:type="dxa"/>
            <w:shd w:val="clear" w:color="auto" w:fill="FFFFFF"/>
            <w:vAlign w:val="center"/>
          </w:tcPr>
          <w:p w14:paraId="52547D89" w14:textId="77777777" w:rsidR="00115EC0" w:rsidRPr="008C607D" w:rsidRDefault="00017B48" w:rsidP="008C607D">
            <w:pPr>
              <w:widowControl w:val="0"/>
              <w:spacing w:line="240" w:lineRule="auto"/>
              <w:jc w:val="center"/>
              <w:rPr>
                <w:rFonts w:cstheme="minorHAnsi"/>
              </w:rPr>
            </w:pPr>
            <w:r w:rsidRPr="008C607D">
              <w:rPr>
                <w:rFonts w:cstheme="minorHAnsi"/>
              </w:rPr>
              <w:t>4 (18.18%)</w:t>
            </w:r>
          </w:p>
        </w:tc>
        <w:tc>
          <w:tcPr>
            <w:tcW w:w="3547" w:type="dxa"/>
            <w:shd w:val="clear" w:color="auto" w:fill="FFFFFF"/>
            <w:vAlign w:val="center"/>
          </w:tcPr>
          <w:p w14:paraId="0E60DBD8" w14:textId="77777777" w:rsidR="00115EC0" w:rsidRPr="008C607D" w:rsidRDefault="00017B48" w:rsidP="008C607D">
            <w:pPr>
              <w:widowControl w:val="0"/>
              <w:spacing w:line="240" w:lineRule="auto"/>
              <w:jc w:val="center"/>
              <w:rPr>
                <w:rFonts w:cstheme="minorHAnsi"/>
              </w:rPr>
            </w:pPr>
            <w:r w:rsidRPr="008C607D">
              <w:rPr>
                <w:rFonts w:cstheme="minorHAnsi"/>
              </w:rPr>
              <w:t>8 (36.36%)</w:t>
            </w:r>
          </w:p>
        </w:tc>
        <w:tc>
          <w:tcPr>
            <w:tcW w:w="2084" w:type="dxa"/>
            <w:shd w:val="clear" w:color="auto" w:fill="FFFFFF"/>
            <w:vAlign w:val="center"/>
          </w:tcPr>
          <w:p w14:paraId="34DEB69A" w14:textId="77777777" w:rsidR="00115EC0" w:rsidRPr="008C607D" w:rsidRDefault="00017B48" w:rsidP="008C607D">
            <w:pPr>
              <w:widowControl w:val="0"/>
              <w:spacing w:line="240" w:lineRule="auto"/>
              <w:jc w:val="center"/>
              <w:rPr>
                <w:rFonts w:cstheme="minorHAnsi"/>
              </w:rPr>
            </w:pPr>
            <w:r w:rsidRPr="008C607D">
              <w:rPr>
                <w:rFonts w:cstheme="minorHAnsi"/>
              </w:rPr>
              <w:t>10 (45.45%)</w:t>
            </w:r>
          </w:p>
        </w:tc>
      </w:tr>
      <w:tr w:rsidR="00115EC0" w:rsidRPr="008C607D" w14:paraId="22355AA9" w14:textId="77777777">
        <w:trPr>
          <w:trHeight w:val="144"/>
        </w:trPr>
        <w:tc>
          <w:tcPr>
            <w:tcW w:w="1684" w:type="dxa"/>
            <w:shd w:val="clear" w:color="auto" w:fill="FFFFFF"/>
            <w:vAlign w:val="center"/>
          </w:tcPr>
          <w:p w14:paraId="017F1F4A" w14:textId="77777777" w:rsidR="00115EC0" w:rsidRPr="008C607D" w:rsidRDefault="00017B48" w:rsidP="008C607D">
            <w:pPr>
              <w:widowControl w:val="0"/>
              <w:spacing w:line="240" w:lineRule="auto"/>
              <w:jc w:val="right"/>
              <w:rPr>
                <w:rFonts w:cstheme="minorHAnsi"/>
              </w:rPr>
            </w:pPr>
            <w:r w:rsidRPr="008C607D">
              <w:rPr>
                <w:rFonts w:cstheme="minorHAnsi"/>
              </w:rPr>
              <w:t>male</w:t>
            </w:r>
          </w:p>
        </w:tc>
        <w:tc>
          <w:tcPr>
            <w:tcW w:w="1950" w:type="dxa"/>
            <w:shd w:val="clear" w:color="auto" w:fill="FFFFFF"/>
            <w:vAlign w:val="center"/>
          </w:tcPr>
          <w:p w14:paraId="04DFFAEE" w14:textId="77777777" w:rsidR="00115EC0" w:rsidRPr="008C607D" w:rsidRDefault="00017B48" w:rsidP="008C607D">
            <w:pPr>
              <w:widowControl w:val="0"/>
              <w:spacing w:line="240" w:lineRule="auto"/>
              <w:jc w:val="center"/>
              <w:rPr>
                <w:rFonts w:cstheme="minorHAnsi"/>
              </w:rPr>
            </w:pPr>
            <w:r w:rsidRPr="008C607D">
              <w:rPr>
                <w:rFonts w:cstheme="minorHAnsi"/>
              </w:rPr>
              <w:t>5 (13.15%)</w:t>
            </w:r>
          </w:p>
        </w:tc>
        <w:tc>
          <w:tcPr>
            <w:tcW w:w="3547" w:type="dxa"/>
            <w:shd w:val="clear" w:color="auto" w:fill="FFFFFF"/>
            <w:vAlign w:val="center"/>
          </w:tcPr>
          <w:p w14:paraId="1FAA33E9" w14:textId="77777777" w:rsidR="00115EC0" w:rsidRPr="008C607D" w:rsidRDefault="00017B48" w:rsidP="008C607D">
            <w:pPr>
              <w:widowControl w:val="0"/>
              <w:spacing w:line="240" w:lineRule="auto"/>
              <w:jc w:val="center"/>
              <w:rPr>
                <w:rFonts w:cstheme="minorHAnsi"/>
              </w:rPr>
            </w:pPr>
            <w:r w:rsidRPr="008C607D">
              <w:rPr>
                <w:rFonts w:cstheme="minorHAnsi"/>
              </w:rPr>
              <w:t>11 (28.94%)</w:t>
            </w:r>
          </w:p>
        </w:tc>
        <w:tc>
          <w:tcPr>
            <w:tcW w:w="2084" w:type="dxa"/>
            <w:shd w:val="clear" w:color="auto" w:fill="FFFFFF"/>
            <w:vAlign w:val="center"/>
          </w:tcPr>
          <w:p w14:paraId="5F964080" w14:textId="77777777" w:rsidR="00115EC0" w:rsidRPr="008C607D" w:rsidRDefault="00017B48" w:rsidP="008C607D">
            <w:pPr>
              <w:widowControl w:val="0"/>
              <w:spacing w:line="240" w:lineRule="auto"/>
              <w:jc w:val="center"/>
              <w:rPr>
                <w:rFonts w:cstheme="minorHAnsi"/>
              </w:rPr>
            </w:pPr>
            <w:r w:rsidRPr="008C607D">
              <w:rPr>
                <w:rFonts w:cstheme="minorHAnsi"/>
              </w:rPr>
              <w:t>22 (57.89%)</w:t>
            </w:r>
          </w:p>
        </w:tc>
      </w:tr>
      <w:tr w:rsidR="00115EC0" w:rsidRPr="008C607D" w14:paraId="7C92B660" w14:textId="77777777">
        <w:trPr>
          <w:trHeight w:val="144"/>
        </w:trPr>
        <w:tc>
          <w:tcPr>
            <w:tcW w:w="1684" w:type="dxa"/>
            <w:shd w:val="clear" w:color="auto" w:fill="FFFFFF"/>
            <w:vAlign w:val="center"/>
          </w:tcPr>
          <w:p w14:paraId="73E3D39E" w14:textId="77777777" w:rsidR="00115EC0" w:rsidRPr="008C607D" w:rsidRDefault="00017B48" w:rsidP="008C607D">
            <w:pPr>
              <w:widowControl w:val="0"/>
              <w:spacing w:line="240" w:lineRule="auto"/>
              <w:jc w:val="right"/>
              <w:rPr>
                <w:rFonts w:cstheme="minorHAnsi"/>
              </w:rPr>
            </w:pPr>
            <w:r w:rsidRPr="008C607D">
              <w:rPr>
                <w:rFonts w:cstheme="minorHAnsi"/>
              </w:rPr>
              <w:t>unspecified</w:t>
            </w:r>
          </w:p>
        </w:tc>
        <w:tc>
          <w:tcPr>
            <w:tcW w:w="1950" w:type="dxa"/>
            <w:shd w:val="clear" w:color="auto" w:fill="FFFFFF"/>
            <w:vAlign w:val="center"/>
          </w:tcPr>
          <w:p w14:paraId="063A4685" w14:textId="77777777" w:rsidR="00115EC0" w:rsidRPr="008C607D" w:rsidRDefault="00017B48" w:rsidP="008C607D">
            <w:pPr>
              <w:widowControl w:val="0"/>
              <w:spacing w:line="240" w:lineRule="auto"/>
              <w:jc w:val="center"/>
              <w:rPr>
                <w:rFonts w:cstheme="minorHAnsi"/>
              </w:rPr>
            </w:pPr>
            <w:r w:rsidRPr="008C607D">
              <w:rPr>
                <w:rFonts w:cstheme="minorHAnsi"/>
              </w:rPr>
              <w:t>20 (76.92%)</w:t>
            </w:r>
          </w:p>
        </w:tc>
        <w:tc>
          <w:tcPr>
            <w:tcW w:w="3547" w:type="dxa"/>
            <w:shd w:val="clear" w:color="auto" w:fill="FFFFFF"/>
            <w:vAlign w:val="center"/>
          </w:tcPr>
          <w:p w14:paraId="04B00202" w14:textId="77777777" w:rsidR="00115EC0" w:rsidRPr="008C607D" w:rsidRDefault="00017B48" w:rsidP="008C607D">
            <w:pPr>
              <w:widowControl w:val="0"/>
              <w:spacing w:line="240" w:lineRule="auto"/>
              <w:jc w:val="center"/>
              <w:rPr>
                <w:rFonts w:cstheme="minorHAnsi"/>
              </w:rPr>
            </w:pPr>
            <w:r w:rsidRPr="008C607D">
              <w:rPr>
                <w:rFonts w:cstheme="minorHAnsi"/>
              </w:rPr>
              <w:t>6(23.07%)</w:t>
            </w:r>
          </w:p>
        </w:tc>
        <w:tc>
          <w:tcPr>
            <w:tcW w:w="2084" w:type="dxa"/>
            <w:shd w:val="clear" w:color="auto" w:fill="FFFFFF"/>
            <w:vAlign w:val="center"/>
          </w:tcPr>
          <w:p w14:paraId="6F49C836" w14:textId="77777777" w:rsidR="00115EC0" w:rsidRPr="008C607D" w:rsidRDefault="00017B48" w:rsidP="008C607D">
            <w:pPr>
              <w:widowControl w:val="0"/>
              <w:spacing w:line="240" w:lineRule="auto"/>
              <w:jc w:val="center"/>
              <w:rPr>
                <w:rFonts w:cstheme="minorHAnsi"/>
              </w:rPr>
            </w:pPr>
            <w:r w:rsidRPr="008C607D">
              <w:rPr>
                <w:rFonts w:cstheme="minorHAnsi"/>
              </w:rPr>
              <w:t>0 (0%)</w:t>
            </w:r>
          </w:p>
        </w:tc>
      </w:tr>
      <w:tr w:rsidR="00115EC0" w:rsidRPr="008C607D" w14:paraId="1069FBC8" w14:textId="77777777">
        <w:trPr>
          <w:trHeight w:val="144"/>
        </w:trPr>
        <w:tc>
          <w:tcPr>
            <w:tcW w:w="1684" w:type="dxa"/>
            <w:shd w:val="clear" w:color="auto" w:fill="FFFFFF"/>
            <w:vAlign w:val="bottom"/>
          </w:tcPr>
          <w:p w14:paraId="236B7D55" w14:textId="77777777" w:rsidR="00115EC0" w:rsidRPr="008C607D" w:rsidRDefault="00017B48" w:rsidP="008C607D">
            <w:pPr>
              <w:widowControl w:val="0"/>
              <w:spacing w:line="240" w:lineRule="auto"/>
              <w:rPr>
                <w:rFonts w:cstheme="minorHAnsi"/>
              </w:rPr>
            </w:pPr>
            <w:r w:rsidRPr="008C607D">
              <w:rPr>
                <w:rFonts w:cstheme="minorHAnsi"/>
                <w:b/>
                <w:bCs/>
              </w:rPr>
              <w:t>Reads</w:t>
            </w:r>
          </w:p>
        </w:tc>
        <w:tc>
          <w:tcPr>
            <w:tcW w:w="1950" w:type="dxa"/>
            <w:shd w:val="clear" w:color="auto" w:fill="FFFFFF"/>
            <w:vAlign w:val="center"/>
          </w:tcPr>
          <w:p w14:paraId="6DB3F47A" w14:textId="77777777" w:rsidR="00115EC0" w:rsidRPr="008C607D" w:rsidRDefault="00115EC0" w:rsidP="008C607D">
            <w:pPr>
              <w:widowControl w:val="0"/>
              <w:spacing w:line="240" w:lineRule="auto"/>
              <w:jc w:val="center"/>
              <w:rPr>
                <w:rFonts w:cstheme="minorHAnsi"/>
              </w:rPr>
            </w:pPr>
          </w:p>
        </w:tc>
        <w:tc>
          <w:tcPr>
            <w:tcW w:w="3547" w:type="dxa"/>
            <w:shd w:val="clear" w:color="auto" w:fill="FFFFFF"/>
            <w:vAlign w:val="center"/>
          </w:tcPr>
          <w:p w14:paraId="2BB6DAEB" w14:textId="77777777" w:rsidR="00115EC0" w:rsidRPr="008C607D" w:rsidRDefault="00115EC0" w:rsidP="008C607D">
            <w:pPr>
              <w:widowControl w:val="0"/>
              <w:spacing w:line="240" w:lineRule="auto"/>
              <w:jc w:val="center"/>
              <w:rPr>
                <w:rFonts w:cstheme="minorHAnsi"/>
              </w:rPr>
            </w:pPr>
          </w:p>
        </w:tc>
        <w:tc>
          <w:tcPr>
            <w:tcW w:w="2084" w:type="dxa"/>
            <w:shd w:val="clear" w:color="auto" w:fill="FFFFFF"/>
            <w:vAlign w:val="center"/>
          </w:tcPr>
          <w:p w14:paraId="20F920BF" w14:textId="77777777" w:rsidR="00115EC0" w:rsidRPr="008C607D" w:rsidRDefault="00115EC0" w:rsidP="008C607D">
            <w:pPr>
              <w:widowControl w:val="0"/>
              <w:spacing w:line="240" w:lineRule="auto"/>
              <w:jc w:val="center"/>
              <w:rPr>
                <w:rFonts w:cstheme="minorHAnsi"/>
              </w:rPr>
            </w:pPr>
          </w:p>
        </w:tc>
      </w:tr>
      <w:tr w:rsidR="00115EC0" w:rsidRPr="008C607D" w14:paraId="348B319F" w14:textId="77777777">
        <w:trPr>
          <w:trHeight w:val="144"/>
        </w:trPr>
        <w:tc>
          <w:tcPr>
            <w:tcW w:w="1684" w:type="dxa"/>
            <w:shd w:val="clear" w:color="auto" w:fill="FFFFFF"/>
            <w:vAlign w:val="center"/>
          </w:tcPr>
          <w:p w14:paraId="4CECEA91" w14:textId="77777777" w:rsidR="00115EC0" w:rsidRPr="008C607D" w:rsidRDefault="00017B48" w:rsidP="008C607D">
            <w:pPr>
              <w:widowControl w:val="0"/>
              <w:spacing w:line="240" w:lineRule="auto"/>
              <w:jc w:val="right"/>
              <w:rPr>
                <w:rFonts w:cstheme="minorHAnsi"/>
              </w:rPr>
            </w:pPr>
            <w:r w:rsidRPr="008C607D">
              <w:rPr>
                <w:rFonts w:cstheme="minorHAnsi"/>
              </w:rPr>
              <w:t>paired</w:t>
            </w:r>
          </w:p>
        </w:tc>
        <w:tc>
          <w:tcPr>
            <w:tcW w:w="1950" w:type="dxa"/>
            <w:shd w:val="clear" w:color="auto" w:fill="FFFFFF"/>
            <w:vAlign w:val="center"/>
          </w:tcPr>
          <w:p w14:paraId="37EF9E62" w14:textId="77777777" w:rsidR="00115EC0" w:rsidRPr="008C607D" w:rsidRDefault="00017B48" w:rsidP="008C607D">
            <w:pPr>
              <w:widowControl w:val="0"/>
              <w:spacing w:line="240" w:lineRule="auto"/>
              <w:jc w:val="center"/>
              <w:rPr>
                <w:rFonts w:cstheme="minorHAnsi"/>
              </w:rPr>
            </w:pPr>
            <w:r w:rsidRPr="008C607D">
              <w:rPr>
                <w:rFonts w:cstheme="minorHAnsi"/>
              </w:rPr>
              <w:t>29 (37.18%)</w:t>
            </w:r>
          </w:p>
        </w:tc>
        <w:tc>
          <w:tcPr>
            <w:tcW w:w="3547" w:type="dxa"/>
            <w:shd w:val="clear" w:color="auto" w:fill="FFFFFF"/>
            <w:vAlign w:val="center"/>
          </w:tcPr>
          <w:p w14:paraId="7E9BEA0B" w14:textId="77777777" w:rsidR="00115EC0" w:rsidRPr="008C607D" w:rsidRDefault="00017B48" w:rsidP="008C607D">
            <w:pPr>
              <w:widowControl w:val="0"/>
              <w:spacing w:line="240" w:lineRule="auto"/>
              <w:jc w:val="center"/>
              <w:rPr>
                <w:rFonts w:cstheme="minorHAnsi"/>
              </w:rPr>
            </w:pPr>
            <w:r w:rsidRPr="008C607D">
              <w:rPr>
                <w:rFonts w:cstheme="minorHAnsi"/>
              </w:rPr>
              <w:t>25 (32.05%)</w:t>
            </w:r>
          </w:p>
        </w:tc>
        <w:tc>
          <w:tcPr>
            <w:tcW w:w="2084" w:type="dxa"/>
            <w:shd w:val="clear" w:color="auto" w:fill="FFFFFF"/>
            <w:vAlign w:val="center"/>
          </w:tcPr>
          <w:p w14:paraId="3E6E9D09" w14:textId="77777777" w:rsidR="00115EC0" w:rsidRPr="008C607D" w:rsidRDefault="00017B48" w:rsidP="008C607D">
            <w:pPr>
              <w:widowControl w:val="0"/>
              <w:spacing w:line="240" w:lineRule="auto"/>
              <w:jc w:val="center"/>
              <w:rPr>
                <w:rFonts w:cstheme="minorHAnsi"/>
              </w:rPr>
            </w:pPr>
            <w:r w:rsidRPr="008C607D">
              <w:rPr>
                <w:rFonts w:cstheme="minorHAnsi"/>
              </w:rPr>
              <w:t>24 (30.77%)</w:t>
            </w:r>
          </w:p>
        </w:tc>
      </w:tr>
      <w:tr w:rsidR="00115EC0" w:rsidRPr="008C607D" w14:paraId="21829407" w14:textId="77777777">
        <w:trPr>
          <w:trHeight w:val="144"/>
        </w:trPr>
        <w:tc>
          <w:tcPr>
            <w:tcW w:w="1684" w:type="dxa"/>
            <w:shd w:val="clear" w:color="auto" w:fill="FFFFFF"/>
            <w:vAlign w:val="center"/>
          </w:tcPr>
          <w:p w14:paraId="5AFB61F3" w14:textId="77777777" w:rsidR="00115EC0" w:rsidRPr="008C607D" w:rsidRDefault="00017B48" w:rsidP="008C607D">
            <w:pPr>
              <w:widowControl w:val="0"/>
              <w:spacing w:line="240" w:lineRule="auto"/>
              <w:jc w:val="right"/>
              <w:rPr>
                <w:rFonts w:cstheme="minorHAnsi"/>
              </w:rPr>
            </w:pPr>
            <w:r w:rsidRPr="008C607D">
              <w:rPr>
                <w:rFonts w:cstheme="minorHAnsi"/>
              </w:rPr>
              <w:t>single</w:t>
            </w:r>
          </w:p>
        </w:tc>
        <w:tc>
          <w:tcPr>
            <w:tcW w:w="1950" w:type="dxa"/>
            <w:shd w:val="clear" w:color="auto" w:fill="FFFFFF"/>
            <w:vAlign w:val="center"/>
          </w:tcPr>
          <w:p w14:paraId="78E9822A"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3547" w:type="dxa"/>
            <w:shd w:val="clear" w:color="auto" w:fill="FFFFFF"/>
            <w:vAlign w:val="center"/>
          </w:tcPr>
          <w:p w14:paraId="31336BC3"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2084" w:type="dxa"/>
            <w:shd w:val="clear" w:color="auto" w:fill="FFFFFF"/>
            <w:vAlign w:val="center"/>
          </w:tcPr>
          <w:p w14:paraId="1CB9DDE6" w14:textId="77777777" w:rsidR="00115EC0" w:rsidRPr="008C607D" w:rsidRDefault="00017B48" w:rsidP="008C607D">
            <w:pPr>
              <w:widowControl w:val="0"/>
              <w:spacing w:line="240" w:lineRule="auto"/>
              <w:jc w:val="center"/>
              <w:rPr>
                <w:rFonts w:cstheme="minorHAnsi"/>
              </w:rPr>
            </w:pPr>
            <w:r w:rsidRPr="008C607D">
              <w:rPr>
                <w:rFonts w:cstheme="minorHAnsi"/>
              </w:rPr>
              <w:t>8 (100%)</w:t>
            </w:r>
          </w:p>
        </w:tc>
      </w:tr>
      <w:tr w:rsidR="00115EC0" w:rsidRPr="008C607D" w14:paraId="5858D99C" w14:textId="77777777">
        <w:trPr>
          <w:trHeight w:val="144"/>
        </w:trPr>
        <w:tc>
          <w:tcPr>
            <w:tcW w:w="1684" w:type="dxa"/>
            <w:shd w:val="clear" w:color="auto" w:fill="FFFFFF"/>
            <w:vAlign w:val="bottom"/>
          </w:tcPr>
          <w:p w14:paraId="2975915C" w14:textId="77777777" w:rsidR="00115EC0" w:rsidRPr="008C607D" w:rsidRDefault="00017B48" w:rsidP="008C607D">
            <w:pPr>
              <w:widowControl w:val="0"/>
              <w:spacing w:line="240" w:lineRule="auto"/>
              <w:rPr>
                <w:rFonts w:cstheme="minorHAnsi"/>
              </w:rPr>
            </w:pPr>
            <w:r w:rsidRPr="008C607D">
              <w:rPr>
                <w:rFonts w:cstheme="minorHAnsi"/>
                <w:b/>
                <w:bCs/>
              </w:rPr>
              <w:t>Publication</w:t>
            </w:r>
          </w:p>
        </w:tc>
        <w:tc>
          <w:tcPr>
            <w:tcW w:w="1950" w:type="dxa"/>
            <w:shd w:val="clear" w:color="auto" w:fill="FFFFFF"/>
            <w:vAlign w:val="center"/>
          </w:tcPr>
          <w:p w14:paraId="1E562E78" w14:textId="77777777" w:rsidR="00115EC0" w:rsidRPr="008C607D" w:rsidRDefault="00115EC0" w:rsidP="008C607D">
            <w:pPr>
              <w:widowControl w:val="0"/>
              <w:spacing w:line="240" w:lineRule="auto"/>
              <w:jc w:val="center"/>
              <w:rPr>
                <w:rFonts w:cstheme="minorHAnsi"/>
              </w:rPr>
            </w:pPr>
          </w:p>
        </w:tc>
        <w:tc>
          <w:tcPr>
            <w:tcW w:w="3547" w:type="dxa"/>
            <w:shd w:val="clear" w:color="auto" w:fill="FFFFFF"/>
            <w:vAlign w:val="center"/>
          </w:tcPr>
          <w:p w14:paraId="6B418656" w14:textId="77777777" w:rsidR="00115EC0" w:rsidRPr="008C607D" w:rsidRDefault="00115EC0" w:rsidP="008C607D">
            <w:pPr>
              <w:widowControl w:val="0"/>
              <w:spacing w:line="240" w:lineRule="auto"/>
              <w:jc w:val="center"/>
              <w:rPr>
                <w:rFonts w:cstheme="minorHAnsi"/>
              </w:rPr>
            </w:pPr>
          </w:p>
        </w:tc>
        <w:tc>
          <w:tcPr>
            <w:tcW w:w="2084" w:type="dxa"/>
            <w:shd w:val="clear" w:color="auto" w:fill="FFFFFF"/>
            <w:vAlign w:val="center"/>
          </w:tcPr>
          <w:p w14:paraId="4BCB7BCA" w14:textId="77777777" w:rsidR="00115EC0" w:rsidRPr="008C607D" w:rsidRDefault="00115EC0" w:rsidP="008C607D">
            <w:pPr>
              <w:widowControl w:val="0"/>
              <w:spacing w:line="240" w:lineRule="auto"/>
              <w:jc w:val="center"/>
              <w:rPr>
                <w:rFonts w:cstheme="minorHAnsi"/>
              </w:rPr>
            </w:pPr>
          </w:p>
        </w:tc>
      </w:tr>
      <w:tr w:rsidR="00115EC0" w:rsidRPr="008C607D" w14:paraId="7F7A758D" w14:textId="77777777">
        <w:trPr>
          <w:trHeight w:val="144"/>
        </w:trPr>
        <w:tc>
          <w:tcPr>
            <w:tcW w:w="1684" w:type="dxa"/>
            <w:shd w:val="clear" w:color="auto" w:fill="FFFFFF"/>
            <w:vAlign w:val="center"/>
          </w:tcPr>
          <w:p w14:paraId="63A11EB8" w14:textId="77777777" w:rsidR="00115EC0" w:rsidRPr="008C607D" w:rsidRDefault="00017B48" w:rsidP="008C607D">
            <w:pPr>
              <w:widowControl w:val="0"/>
              <w:spacing w:line="240" w:lineRule="auto"/>
              <w:jc w:val="right"/>
              <w:rPr>
                <w:rFonts w:cstheme="minorHAnsi"/>
              </w:rPr>
            </w:pPr>
            <w:r w:rsidRPr="008C607D">
              <w:rPr>
                <w:rFonts w:cstheme="minorHAnsi"/>
              </w:rPr>
              <w:t>Chen</w:t>
            </w:r>
          </w:p>
        </w:tc>
        <w:tc>
          <w:tcPr>
            <w:tcW w:w="1950" w:type="dxa"/>
            <w:shd w:val="clear" w:color="auto" w:fill="FFFFFF"/>
            <w:vAlign w:val="center"/>
          </w:tcPr>
          <w:p w14:paraId="37246C02"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3547" w:type="dxa"/>
            <w:shd w:val="clear" w:color="auto" w:fill="FFFFFF"/>
            <w:vAlign w:val="center"/>
          </w:tcPr>
          <w:p w14:paraId="0B50698A"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2084" w:type="dxa"/>
            <w:shd w:val="clear" w:color="auto" w:fill="FFFFFF"/>
            <w:vAlign w:val="center"/>
          </w:tcPr>
          <w:p w14:paraId="26ED7A52" w14:textId="77777777" w:rsidR="00115EC0" w:rsidRPr="008C607D" w:rsidRDefault="00017B48" w:rsidP="008C607D">
            <w:pPr>
              <w:widowControl w:val="0"/>
              <w:spacing w:line="240" w:lineRule="auto"/>
              <w:jc w:val="center"/>
              <w:rPr>
                <w:rFonts w:cstheme="minorHAnsi"/>
              </w:rPr>
            </w:pPr>
            <w:r w:rsidRPr="008C607D">
              <w:rPr>
                <w:rFonts w:cstheme="minorHAnsi"/>
              </w:rPr>
              <w:t>2 (100%)</w:t>
            </w:r>
          </w:p>
        </w:tc>
      </w:tr>
      <w:tr w:rsidR="00115EC0" w:rsidRPr="008C607D" w14:paraId="5F71246D" w14:textId="77777777">
        <w:trPr>
          <w:trHeight w:val="144"/>
        </w:trPr>
        <w:tc>
          <w:tcPr>
            <w:tcW w:w="1684" w:type="dxa"/>
            <w:shd w:val="clear" w:color="auto" w:fill="FFFFFF"/>
            <w:vAlign w:val="center"/>
          </w:tcPr>
          <w:p w14:paraId="17FC934B" w14:textId="77777777" w:rsidR="00115EC0" w:rsidRPr="008C607D" w:rsidRDefault="00017B48" w:rsidP="008C607D">
            <w:pPr>
              <w:widowControl w:val="0"/>
              <w:spacing w:line="240" w:lineRule="auto"/>
              <w:jc w:val="right"/>
              <w:rPr>
                <w:rFonts w:cstheme="minorHAnsi"/>
              </w:rPr>
            </w:pPr>
            <w:r w:rsidRPr="008C607D">
              <w:rPr>
                <w:rFonts w:cstheme="minorHAnsi"/>
              </w:rPr>
              <w:t>Ren</w:t>
            </w:r>
          </w:p>
        </w:tc>
        <w:tc>
          <w:tcPr>
            <w:tcW w:w="1950" w:type="dxa"/>
            <w:shd w:val="clear" w:color="auto" w:fill="FFFFFF"/>
            <w:vAlign w:val="center"/>
          </w:tcPr>
          <w:p w14:paraId="4FAB5B78" w14:textId="77777777" w:rsidR="00115EC0" w:rsidRPr="008C607D" w:rsidRDefault="00017B48" w:rsidP="008C607D">
            <w:pPr>
              <w:widowControl w:val="0"/>
              <w:spacing w:line="240" w:lineRule="auto"/>
              <w:jc w:val="center"/>
              <w:rPr>
                <w:rFonts w:cstheme="minorHAnsi"/>
              </w:rPr>
            </w:pPr>
            <w:r w:rsidRPr="008C607D">
              <w:rPr>
                <w:rFonts w:cstheme="minorHAnsi"/>
              </w:rPr>
              <w:t>9 (100%)</w:t>
            </w:r>
          </w:p>
        </w:tc>
        <w:tc>
          <w:tcPr>
            <w:tcW w:w="3547" w:type="dxa"/>
            <w:shd w:val="clear" w:color="auto" w:fill="FFFFFF"/>
            <w:vAlign w:val="center"/>
          </w:tcPr>
          <w:p w14:paraId="7BE0DF69"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2084" w:type="dxa"/>
            <w:shd w:val="clear" w:color="auto" w:fill="FFFFFF"/>
            <w:vAlign w:val="center"/>
          </w:tcPr>
          <w:p w14:paraId="7CE7B0A8" w14:textId="77777777" w:rsidR="00115EC0" w:rsidRPr="008C607D" w:rsidRDefault="00017B48" w:rsidP="008C607D">
            <w:pPr>
              <w:widowControl w:val="0"/>
              <w:spacing w:line="240" w:lineRule="auto"/>
              <w:jc w:val="center"/>
              <w:rPr>
                <w:rFonts w:cstheme="minorHAnsi"/>
              </w:rPr>
            </w:pPr>
            <w:r w:rsidRPr="008C607D">
              <w:rPr>
                <w:rFonts w:cstheme="minorHAnsi"/>
              </w:rPr>
              <w:t>0 (0%)</w:t>
            </w:r>
          </w:p>
        </w:tc>
      </w:tr>
      <w:tr w:rsidR="00115EC0" w:rsidRPr="008C607D" w14:paraId="124E03F1" w14:textId="77777777">
        <w:trPr>
          <w:trHeight w:val="144"/>
        </w:trPr>
        <w:tc>
          <w:tcPr>
            <w:tcW w:w="1684" w:type="dxa"/>
            <w:shd w:val="clear" w:color="auto" w:fill="FFFFFF"/>
            <w:vAlign w:val="center"/>
          </w:tcPr>
          <w:p w14:paraId="128F4C22" w14:textId="77777777" w:rsidR="00115EC0" w:rsidRPr="008C607D" w:rsidRDefault="00017B48" w:rsidP="008C607D">
            <w:pPr>
              <w:widowControl w:val="0"/>
              <w:spacing w:line="240" w:lineRule="auto"/>
              <w:jc w:val="right"/>
              <w:rPr>
                <w:rFonts w:cstheme="minorHAnsi"/>
              </w:rPr>
            </w:pPr>
            <w:r w:rsidRPr="008C607D">
              <w:rPr>
                <w:rFonts w:cstheme="minorHAnsi"/>
              </w:rPr>
              <w:t>Shen</w:t>
            </w:r>
          </w:p>
        </w:tc>
        <w:tc>
          <w:tcPr>
            <w:tcW w:w="1950" w:type="dxa"/>
            <w:shd w:val="clear" w:color="auto" w:fill="FFFFFF"/>
            <w:vAlign w:val="center"/>
          </w:tcPr>
          <w:p w14:paraId="1E68625C" w14:textId="77777777" w:rsidR="00115EC0" w:rsidRPr="008C607D" w:rsidRDefault="00017B48" w:rsidP="008C607D">
            <w:pPr>
              <w:widowControl w:val="0"/>
              <w:spacing w:line="240" w:lineRule="auto"/>
              <w:jc w:val="center"/>
              <w:rPr>
                <w:rFonts w:cstheme="minorHAnsi"/>
              </w:rPr>
            </w:pPr>
            <w:r w:rsidRPr="008C607D">
              <w:rPr>
                <w:rFonts w:cstheme="minorHAnsi"/>
              </w:rPr>
              <w:t>20 (32.79%)</w:t>
            </w:r>
          </w:p>
        </w:tc>
        <w:tc>
          <w:tcPr>
            <w:tcW w:w="3547" w:type="dxa"/>
            <w:shd w:val="clear" w:color="auto" w:fill="FFFFFF"/>
            <w:vAlign w:val="center"/>
          </w:tcPr>
          <w:p w14:paraId="25922B21" w14:textId="77777777" w:rsidR="00115EC0" w:rsidRPr="008C607D" w:rsidRDefault="00017B48" w:rsidP="008C607D">
            <w:pPr>
              <w:widowControl w:val="0"/>
              <w:spacing w:line="240" w:lineRule="auto"/>
              <w:jc w:val="center"/>
              <w:rPr>
                <w:rFonts w:cstheme="minorHAnsi"/>
              </w:rPr>
            </w:pPr>
            <w:r w:rsidRPr="008C607D">
              <w:rPr>
                <w:rFonts w:cstheme="minorHAnsi"/>
              </w:rPr>
              <w:t>25 (40.98%)</w:t>
            </w:r>
          </w:p>
        </w:tc>
        <w:tc>
          <w:tcPr>
            <w:tcW w:w="2084" w:type="dxa"/>
            <w:shd w:val="clear" w:color="auto" w:fill="FFFFFF"/>
            <w:vAlign w:val="center"/>
          </w:tcPr>
          <w:p w14:paraId="738D644E" w14:textId="77777777" w:rsidR="00115EC0" w:rsidRPr="008C607D" w:rsidRDefault="00017B48" w:rsidP="008C607D">
            <w:pPr>
              <w:widowControl w:val="0"/>
              <w:spacing w:line="240" w:lineRule="auto"/>
              <w:jc w:val="center"/>
              <w:rPr>
                <w:rFonts w:cstheme="minorHAnsi"/>
              </w:rPr>
            </w:pPr>
            <w:r w:rsidRPr="008C607D">
              <w:rPr>
                <w:rFonts w:cstheme="minorHAnsi"/>
              </w:rPr>
              <w:t>16 (40.98%)</w:t>
            </w:r>
          </w:p>
        </w:tc>
      </w:tr>
      <w:tr w:rsidR="00115EC0" w:rsidRPr="008C607D" w14:paraId="7E2920BF" w14:textId="77777777">
        <w:trPr>
          <w:trHeight w:val="144"/>
        </w:trPr>
        <w:tc>
          <w:tcPr>
            <w:tcW w:w="1684" w:type="dxa"/>
            <w:shd w:val="clear" w:color="auto" w:fill="FFFFFF"/>
            <w:vAlign w:val="center"/>
          </w:tcPr>
          <w:p w14:paraId="55F9F4EA" w14:textId="77777777" w:rsidR="00115EC0" w:rsidRPr="008C607D" w:rsidRDefault="00017B48" w:rsidP="008C607D">
            <w:pPr>
              <w:widowControl w:val="0"/>
              <w:spacing w:line="240" w:lineRule="auto"/>
              <w:jc w:val="right"/>
              <w:rPr>
                <w:rFonts w:cstheme="minorHAnsi"/>
              </w:rPr>
            </w:pPr>
            <w:r w:rsidRPr="008C607D">
              <w:rPr>
                <w:rFonts w:cstheme="minorHAnsi"/>
              </w:rPr>
              <w:t>Wu</w:t>
            </w:r>
          </w:p>
        </w:tc>
        <w:tc>
          <w:tcPr>
            <w:tcW w:w="1950" w:type="dxa"/>
            <w:shd w:val="clear" w:color="auto" w:fill="FFFFFF"/>
            <w:vAlign w:val="center"/>
          </w:tcPr>
          <w:p w14:paraId="71358FF8"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3547" w:type="dxa"/>
            <w:shd w:val="clear" w:color="auto" w:fill="FFFFFF"/>
            <w:vAlign w:val="center"/>
          </w:tcPr>
          <w:p w14:paraId="2EE10A91"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2084" w:type="dxa"/>
            <w:shd w:val="clear" w:color="auto" w:fill="FFFFFF"/>
            <w:vAlign w:val="center"/>
          </w:tcPr>
          <w:p w14:paraId="0A5F1EB1" w14:textId="77777777" w:rsidR="00115EC0" w:rsidRPr="008C607D" w:rsidRDefault="00017B48" w:rsidP="008C607D">
            <w:pPr>
              <w:widowControl w:val="0"/>
              <w:spacing w:line="240" w:lineRule="auto"/>
              <w:jc w:val="center"/>
              <w:rPr>
                <w:rFonts w:cstheme="minorHAnsi"/>
              </w:rPr>
            </w:pPr>
            <w:r w:rsidRPr="008C607D">
              <w:rPr>
                <w:rFonts w:cstheme="minorHAnsi"/>
              </w:rPr>
              <w:t>1 (100%)</w:t>
            </w:r>
          </w:p>
        </w:tc>
      </w:tr>
      <w:tr w:rsidR="00115EC0" w:rsidRPr="008C607D" w14:paraId="2D89F9F7" w14:textId="77777777">
        <w:trPr>
          <w:trHeight w:val="144"/>
        </w:trPr>
        <w:tc>
          <w:tcPr>
            <w:tcW w:w="1684" w:type="dxa"/>
            <w:shd w:val="clear" w:color="auto" w:fill="FFFFFF"/>
            <w:vAlign w:val="center"/>
          </w:tcPr>
          <w:p w14:paraId="0ADA454A" w14:textId="77777777" w:rsidR="00115EC0" w:rsidRPr="008C607D" w:rsidRDefault="00017B48" w:rsidP="008C607D">
            <w:pPr>
              <w:widowControl w:val="0"/>
              <w:spacing w:line="240" w:lineRule="auto"/>
              <w:jc w:val="right"/>
              <w:rPr>
                <w:rFonts w:cstheme="minorHAnsi"/>
              </w:rPr>
            </w:pPr>
            <w:proofErr w:type="spellStart"/>
            <w:r w:rsidRPr="008C607D">
              <w:rPr>
                <w:rFonts w:cstheme="minorHAnsi"/>
              </w:rPr>
              <w:t>Xiong</w:t>
            </w:r>
            <w:proofErr w:type="spellEnd"/>
          </w:p>
        </w:tc>
        <w:tc>
          <w:tcPr>
            <w:tcW w:w="1950" w:type="dxa"/>
            <w:shd w:val="clear" w:color="auto" w:fill="FFFFFF"/>
            <w:vAlign w:val="center"/>
          </w:tcPr>
          <w:p w14:paraId="72A0CBC5"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3547" w:type="dxa"/>
            <w:shd w:val="clear" w:color="auto" w:fill="FFFFFF"/>
            <w:vAlign w:val="center"/>
          </w:tcPr>
          <w:p w14:paraId="1DB644FF"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2084" w:type="dxa"/>
            <w:shd w:val="clear" w:color="auto" w:fill="FFFFFF"/>
            <w:vAlign w:val="center"/>
          </w:tcPr>
          <w:p w14:paraId="7481AAFF" w14:textId="77777777" w:rsidR="00115EC0" w:rsidRPr="008C607D" w:rsidRDefault="00017B48" w:rsidP="008C607D">
            <w:pPr>
              <w:widowControl w:val="0"/>
              <w:spacing w:line="240" w:lineRule="auto"/>
              <w:jc w:val="center"/>
              <w:rPr>
                <w:rFonts w:cstheme="minorHAnsi"/>
              </w:rPr>
            </w:pPr>
            <w:r w:rsidRPr="008C607D">
              <w:rPr>
                <w:rFonts w:cstheme="minorHAnsi"/>
              </w:rPr>
              <w:t>4 (100%)</w:t>
            </w:r>
          </w:p>
        </w:tc>
      </w:tr>
      <w:tr w:rsidR="00115EC0" w:rsidRPr="008C607D" w14:paraId="5D36D261" w14:textId="77777777">
        <w:trPr>
          <w:trHeight w:val="144"/>
        </w:trPr>
        <w:tc>
          <w:tcPr>
            <w:tcW w:w="1684" w:type="dxa"/>
            <w:shd w:val="clear" w:color="auto" w:fill="FFFFFF"/>
            <w:vAlign w:val="center"/>
          </w:tcPr>
          <w:p w14:paraId="21473FFD" w14:textId="77777777" w:rsidR="00115EC0" w:rsidRPr="008C607D" w:rsidRDefault="00017B48" w:rsidP="008C607D">
            <w:pPr>
              <w:widowControl w:val="0"/>
              <w:spacing w:line="240" w:lineRule="auto"/>
              <w:jc w:val="right"/>
              <w:rPr>
                <w:rFonts w:cstheme="minorHAnsi"/>
              </w:rPr>
            </w:pPr>
            <w:r w:rsidRPr="008C607D">
              <w:rPr>
                <w:rFonts w:cstheme="minorHAnsi"/>
              </w:rPr>
              <w:t>Zhou</w:t>
            </w:r>
          </w:p>
        </w:tc>
        <w:tc>
          <w:tcPr>
            <w:tcW w:w="1950" w:type="dxa"/>
            <w:shd w:val="clear" w:color="auto" w:fill="FFFFFF"/>
            <w:vAlign w:val="center"/>
          </w:tcPr>
          <w:p w14:paraId="456E9CC9"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3547" w:type="dxa"/>
            <w:shd w:val="clear" w:color="auto" w:fill="FFFFFF"/>
            <w:vAlign w:val="center"/>
          </w:tcPr>
          <w:p w14:paraId="3F81969F"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2084" w:type="dxa"/>
            <w:shd w:val="clear" w:color="auto" w:fill="FFFFFF"/>
            <w:vAlign w:val="center"/>
          </w:tcPr>
          <w:p w14:paraId="697C362A" w14:textId="77777777" w:rsidR="00115EC0" w:rsidRPr="008C607D" w:rsidRDefault="00017B48" w:rsidP="008C607D">
            <w:pPr>
              <w:widowControl w:val="0"/>
              <w:spacing w:line="240" w:lineRule="auto"/>
              <w:jc w:val="center"/>
              <w:rPr>
                <w:rFonts w:cstheme="minorHAnsi"/>
              </w:rPr>
            </w:pPr>
            <w:r w:rsidRPr="008C607D">
              <w:rPr>
                <w:rFonts w:cstheme="minorHAnsi"/>
              </w:rPr>
              <w:t>9 (100%)</w:t>
            </w:r>
          </w:p>
        </w:tc>
      </w:tr>
      <w:tr w:rsidR="00115EC0" w:rsidRPr="008C607D" w14:paraId="05D04011" w14:textId="77777777">
        <w:trPr>
          <w:trHeight w:val="283"/>
        </w:trPr>
        <w:tc>
          <w:tcPr>
            <w:tcW w:w="1684" w:type="dxa"/>
            <w:shd w:val="clear" w:color="auto" w:fill="FFFFFF"/>
            <w:vAlign w:val="center"/>
          </w:tcPr>
          <w:p w14:paraId="1B31CD60" w14:textId="77777777" w:rsidR="00115EC0" w:rsidRPr="008C607D" w:rsidRDefault="00017B48" w:rsidP="008C607D">
            <w:pPr>
              <w:widowControl w:val="0"/>
              <w:spacing w:line="240" w:lineRule="auto"/>
              <w:jc w:val="right"/>
              <w:rPr>
                <w:rFonts w:cstheme="minorHAnsi"/>
              </w:rPr>
            </w:pPr>
            <w:r w:rsidRPr="008C607D">
              <w:rPr>
                <w:rFonts w:cstheme="minorHAnsi"/>
                <w:b/>
                <w:bCs/>
              </w:rPr>
              <w:t>Numeric variables (</w:t>
            </w:r>
            <w:r w:rsidRPr="008C607D">
              <w:rPr>
                <w:rFonts w:cstheme="minorHAnsi"/>
              </w:rPr>
              <w:t>mean ± SD)</w:t>
            </w:r>
          </w:p>
        </w:tc>
        <w:tc>
          <w:tcPr>
            <w:tcW w:w="1950" w:type="dxa"/>
            <w:shd w:val="clear" w:color="auto" w:fill="FFFFFF"/>
            <w:vAlign w:val="center"/>
          </w:tcPr>
          <w:p w14:paraId="60A09232" w14:textId="77777777" w:rsidR="00115EC0" w:rsidRPr="008C607D" w:rsidRDefault="00115EC0" w:rsidP="008C607D">
            <w:pPr>
              <w:widowControl w:val="0"/>
              <w:spacing w:line="240" w:lineRule="auto"/>
              <w:jc w:val="center"/>
              <w:rPr>
                <w:rFonts w:cstheme="minorHAnsi"/>
              </w:rPr>
            </w:pPr>
          </w:p>
        </w:tc>
        <w:tc>
          <w:tcPr>
            <w:tcW w:w="3547" w:type="dxa"/>
            <w:shd w:val="clear" w:color="auto" w:fill="FFFFFF"/>
            <w:vAlign w:val="center"/>
          </w:tcPr>
          <w:p w14:paraId="0B157C75" w14:textId="77777777" w:rsidR="00115EC0" w:rsidRPr="008C607D" w:rsidRDefault="00115EC0" w:rsidP="008C607D">
            <w:pPr>
              <w:widowControl w:val="0"/>
              <w:spacing w:line="240" w:lineRule="auto"/>
              <w:jc w:val="center"/>
              <w:rPr>
                <w:rFonts w:cstheme="minorHAnsi"/>
              </w:rPr>
            </w:pPr>
          </w:p>
        </w:tc>
        <w:tc>
          <w:tcPr>
            <w:tcW w:w="2084" w:type="dxa"/>
            <w:shd w:val="clear" w:color="auto" w:fill="FFFFFF"/>
            <w:vAlign w:val="center"/>
          </w:tcPr>
          <w:p w14:paraId="52544462" w14:textId="77777777" w:rsidR="00115EC0" w:rsidRPr="008C607D" w:rsidRDefault="00115EC0" w:rsidP="008C607D">
            <w:pPr>
              <w:widowControl w:val="0"/>
              <w:spacing w:line="240" w:lineRule="auto"/>
              <w:jc w:val="center"/>
              <w:rPr>
                <w:rFonts w:cstheme="minorHAnsi"/>
              </w:rPr>
            </w:pPr>
          </w:p>
        </w:tc>
      </w:tr>
      <w:tr w:rsidR="00115EC0" w:rsidRPr="008C607D" w14:paraId="060CF859" w14:textId="77777777">
        <w:trPr>
          <w:trHeight w:val="283"/>
        </w:trPr>
        <w:tc>
          <w:tcPr>
            <w:tcW w:w="1684" w:type="dxa"/>
            <w:shd w:val="clear" w:color="auto" w:fill="FFFFFF"/>
            <w:vAlign w:val="center"/>
          </w:tcPr>
          <w:p w14:paraId="21368533" w14:textId="77777777" w:rsidR="00115EC0" w:rsidRPr="008C607D" w:rsidRDefault="00017B48" w:rsidP="008C607D">
            <w:pPr>
              <w:widowControl w:val="0"/>
              <w:spacing w:line="240" w:lineRule="auto"/>
              <w:jc w:val="right"/>
              <w:rPr>
                <w:rFonts w:cstheme="minorHAnsi"/>
              </w:rPr>
            </w:pPr>
            <w:r w:rsidRPr="008C607D">
              <w:rPr>
                <w:rFonts w:cstheme="minorHAnsi"/>
              </w:rPr>
              <w:t>Age</w:t>
            </w:r>
          </w:p>
        </w:tc>
        <w:tc>
          <w:tcPr>
            <w:tcW w:w="1950" w:type="dxa"/>
            <w:shd w:val="clear" w:color="auto" w:fill="FFFFFF"/>
            <w:vAlign w:val="center"/>
          </w:tcPr>
          <w:p w14:paraId="43A0B1C5" w14:textId="77777777" w:rsidR="00115EC0" w:rsidRPr="008C607D" w:rsidRDefault="00017B48" w:rsidP="008C607D">
            <w:pPr>
              <w:widowControl w:val="0"/>
              <w:spacing w:line="240" w:lineRule="auto"/>
              <w:jc w:val="center"/>
              <w:rPr>
                <w:rFonts w:cstheme="minorHAnsi"/>
              </w:rPr>
            </w:pPr>
            <w:proofErr w:type="gramStart"/>
            <w:r w:rsidRPr="008C607D">
              <w:rPr>
                <w:rFonts w:cstheme="minorHAnsi"/>
              </w:rPr>
              <w:t>53.2  ±</w:t>
            </w:r>
            <w:proofErr w:type="gramEnd"/>
            <w:r w:rsidRPr="008C607D">
              <w:rPr>
                <w:rFonts w:cstheme="minorHAnsi"/>
              </w:rPr>
              <w:t xml:space="preserve">  13.3 (n=9)</w:t>
            </w:r>
          </w:p>
        </w:tc>
        <w:tc>
          <w:tcPr>
            <w:tcW w:w="3547" w:type="dxa"/>
            <w:shd w:val="clear" w:color="auto" w:fill="FFFFFF"/>
            <w:vAlign w:val="center"/>
          </w:tcPr>
          <w:p w14:paraId="06D0ADE8" w14:textId="77777777" w:rsidR="00115EC0" w:rsidRPr="008C607D" w:rsidRDefault="00017B48" w:rsidP="008C607D">
            <w:pPr>
              <w:widowControl w:val="0"/>
              <w:spacing w:line="240" w:lineRule="auto"/>
              <w:jc w:val="center"/>
              <w:rPr>
                <w:rFonts w:cstheme="minorHAnsi"/>
              </w:rPr>
            </w:pPr>
            <w:proofErr w:type="gramStart"/>
            <w:r w:rsidRPr="008C607D">
              <w:rPr>
                <w:rFonts w:cstheme="minorHAnsi"/>
              </w:rPr>
              <w:t>51.2  ±</w:t>
            </w:r>
            <w:proofErr w:type="gramEnd"/>
            <w:r w:rsidRPr="008C607D">
              <w:rPr>
                <w:rFonts w:cstheme="minorHAnsi"/>
              </w:rPr>
              <w:t xml:space="preserve">  19.8 (n=17)</w:t>
            </w:r>
          </w:p>
        </w:tc>
        <w:tc>
          <w:tcPr>
            <w:tcW w:w="2084" w:type="dxa"/>
            <w:shd w:val="clear" w:color="auto" w:fill="FFFFFF"/>
            <w:vAlign w:val="center"/>
          </w:tcPr>
          <w:p w14:paraId="0EAC60DF" w14:textId="77777777" w:rsidR="00115EC0" w:rsidRPr="008C607D" w:rsidRDefault="00017B48" w:rsidP="008C607D">
            <w:pPr>
              <w:widowControl w:val="0"/>
              <w:spacing w:line="240" w:lineRule="auto"/>
              <w:jc w:val="center"/>
              <w:rPr>
                <w:rFonts w:cstheme="minorHAnsi"/>
              </w:rPr>
            </w:pPr>
            <w:proofErr w:type="gramStart"/>
            <w:r w:rsidRPr="008C607D">
              <w:rPr>
                <w:rFonts w:cstheme="minorHAnsi"/>
              </w:rPr>
              <w:t>47.3  ±</w:t>
            </w:r>
            <w:proofErr w:type="gramEnd"/>
            <w:r w:rsidRPr="008C607D">
              <w:rPr>
                <w:rFonts w:cstheme="minorHAnsi"/>
              </w:rPr>
              <w:t xml:space="preserve">  11.5 (n=32)</w:t>
            </w:r>
          </w:p>
        </w:tc>
      </w:tr>
      <w:tr w:rsidR="00115EC0" w:rsidRPr="008C607D" w14:paraId="077BEC67" w14:textId="77777777">
        <w:trPr>
          <w:trHeight w:val="283"/>
        </w:trPr>
        <w:tc>
          <w:tcPr>
            <w:tcW w:w="1684" w:type="dxa"/>
            <w:shd w:val="clear" w:color="auto" w:fill="FFFFFF"/>
            <w:vAlign w:val="center"/>
          </w:tcPr>
          <w:p w14:paraId="3AA01DB0" w14:textId="77777777" w:rsidR="00115EC0" w:rsidRPr="008C607D" w:rsidRDefault="00017B48" w:rsidP="008C607D">
            <w:pPr>
              <w:widowControl w:val="0"/>
              <w:spacing w:line="240" w:lineRule="auto"/>
              <w:jc w:val="right"/>
              <w:rPr>
                <w:rFonts w:cstheme="minorHAnsi"/>
              </w:rPr>
            </w:pPr>
            <w:r w:rsidRPr="008C607D">
              <w:rPr>
                <w:rFonts w:cstheme="minorHAnsi"/>
              </w:rPr>
              <w:t>Temp. °C</w:t>
            </w:r>
          </w:p>
        </w:tc>
        <w:tc>
          <w:tcPr>
            <w:tcW w:w="1950" w:type="dxa"/>
            <w:shd w:val="clear" w:color="auto" w:fill="FFFFFF"/>
            <w:vAlign w:val="center"/>
          </w:tcPr>
          <w:p w14:paraId="2B9FBAFC"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3547" w:type="dxa"/>
            <w:shd w:val="clear" w:color="auto" w:fill="FFFFFF"/>
            <w:vAlign w:val="center"/>
          </w:tcPr>
          <w:p w14:paraId="29D52B6B" w14:textId="77777777" w:rsidR="00115EC0" w:rsidRPr="008C607D" w:rsidRDefault="00017B48" w:rsidP="008C607D">
            <w:pPr>
              <w:widowControl w:val="0"/>
              <w:spacing w:line="240" w:lineRule="auto"/>
              <w:jc w:val="center"/>
              <w:rPr>
                <w:rFonts w:cstheme="minorHAnsi"/>
              </w:rPr>
            </w:pPr>
            <w:proofErr w:type="gramStart"/>
            <w:r w:rsidRPr="008C607D">
              <w:rPr>
                <w:rFonts w:cstheme="minorHAnsi"/>
              </w:rPr>
              <w:t>38.4  ±</w:t>
            </w:r>
            <w:proofErr w:type="gramEnd"/>
            <w:r w:rsidRPr="008C607D">
              <w:rPr>
                <w:rFonts w:cstheme="minorHAnsi"/>
              </w:rPr>
              <w:t xml:space="preserve">  0.91 (n=15)</w:t>
            </w:r>
          </w:p>
        </w:tc>
        <w:tc>
          <w:tcPr>
            <w:tcW w:w="2084" w:type="dxa"/>
            <w:shd w:val="clear" w:color="auto" w:fill="FFFFFF"/>
            <w:vAlign w:val="center"/>
          </w:tcPr>
          <w:p w14:paraId="71EF617D" w14:textId="77777777" w:rsidR="00115EC0" w:rsidRPr="008C607D" w:rsidRDefault="00017B48" w:rsidP="008C607D">
            <w:pPr>
              <w:widowControl w:val="0"/>
              <w:spacing w:line="240" w:lineRule="auto"/>
              <w:jc w:val="center"/>
              <w:rPr>
                <w:rFonts w:cstheme="minorHAnsi"/>
              </w:rPr>
            </w:pPr>
            <w:proofErr w:type="gramStart"/>
            <w:r w:rsidRPr="008C607D">
              <w:rPr>
                <w:rFonts w:cstheme="minorHAnsi"/>
              </w:rPr>
              <w:t>38.4  ±</w:t>
            </w:r>
            <w:proofErr w:type="gramEnd"/>
            <w:r w:rsidRPr="008C607D">
              <w:rPr>
                <w:rFonts w:cstheme="minorHAnsi"/>
              </w:rPr>
              <w:t xml:space="preserve">  0.715 (n=8)</w:t>
            </w:r>
          </w:p>
        </w:tc>
      </w:tr>
      <w:tr w:rsidR="00115EC0" w:rsidRPr="008C607D" w14:paraId="144DD09B" w14:textId="77777777">
        <w:trPr>
          <w:trHeight w:val="283"/>
        </w:trPr>
        <w:tc>
          <w:tcPr>
            <w:tcW w:w="1684" w:type="dxa"/>
            <w:shd w:val="clear" w:color="auto" w:fill="FFFFFF"/>
            <w:vAlign w:val="center"/>
          </w:tcPr>
          <w:p w14:paraId="3828E5CA" w14:textId="77777777" w:rsidR="00115EC0" w:rsidRPr="008C607D" w:rsidRDefault="00017B48" w:rsidP="008C607D">
            <w:pPr>
              <w:widowControl w:val="0"/>
              <w:spacing w:line="240" w:lineRule="auto"/>
              <w:jc w:val="right"/>
              <w:rPr>
                <w:rFonts w:cstheme="minorHAnsi"/>
              </w:rPr>
            </w:pPr>
            <w:r w:rsidRPr="008C607D">
              <w:rPr>
                <w:rFonts w:cstheme="minorHAnsi"/>
              </w:rPr>
              <w:t>days after onset</w:t>
            </w:r>
          </w:p>
        </w:tc>
        <w:tc>
          <w:tcPr>
            <w:tcW w:w="1950" w:type="dxa"/>
            <w:shd w:val="clear" w:color="auto" w:fill="FFFFFF"/>
            <w:vAlign w:val="bottom"/>
          </w:tcPr>
          <w:p w14:paraId="14043CF8"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3547" w:type="dxa"/>
            <w:shd w:val="clear" w:color="auto" w:fill="FFFFFF"/>
            <w:vAlign w:val="bottom"/>
          </w:tcPr>
          <w:p w14:paraId="01A3AD9F" w14:textId="77777777" w:rsidR="00115EC0" w:rsidRPr="008C607D" w:rsidRDefault="00017B48" w:rsidP="008C607D">
            <w:pPr>
              <w:widowControl w:val="0"/>
              <w:spacing w:line="240" w:lineRule="auto"/>
              <w:jc w:val="center"/>
              <w:rPr>
                <w:rFonts w:cstheme="minorHAnsi"/>
              </w:rPr>
            </w:pPr>
            <w:proofErr w:type="gramStart"/>
            <w:r w:rsidRPr="008C607D">
              <w:rPr>
                <w:rFonts w:cstheme="minorHAnsi"/>
              </w:rPr>
              <w:t>9.07  ±</w:t>
            </w:r>
            <w:proofErr w:type="gramEnd"/>
            <w:r w:rsidRPr="008C607D">
              <w:rPr>
                <w:rFonts w:cstheme="minorHAnsi"/>
              </w:rPr>
              <w:t xml:space="preserve">  3.17 (n=14)</w:t>
            </w:r>
          </w:p>
        </w:tc>
        <w:tc>
          <w:tcPr>
            <w:tcW w:w="2084" w:type="dxa"/>
            <w:shd w:val="clear" w:color="auto" w:fill="FFFFFF"/>
            <w:vAlign w:val="bottom"/>
          </w:tcPr>
          <w:p w14:paraId="7F4850B9" w14:textId="77777777" w:rsidR="00115EC0" w:rsidRPr="008C607D" w:rsidRDefault="00017B48" w:rsidP="008C607D">
            <w:pPr>
              <w:widowControl w:val="0"/>
              <w:spacing w:line="240" w:lineRule="auto"/>
              <w:jc w:val="center"/>
              <w:rPr>
                <w:rFonts w:cstheme="minorHAnsi"/>
              </w:rPr>
            </w:pPr>
            <w:proofErr w:type="gramStart"/>
            <w:r w:rsidRPr="008C607D">
              <w:rPr>
                <w:rFonts w:cstheme="minorHAnsi"/>
              </w:rPr>
              <w:t>12.05  ±</w:t>
            </w:r>
            <w:proofErr w:type="gramEnd"/>
            <w:r w:rsidRPr="008C607D">
              <w:rPr>
                <w:rFonts w:cstheme="minorHAnsi"/>
              </w:rPr>
              <w:t xml:space="preserve">  6.5 (n=41)</w:t>
            </w:r>
          </w:p>
        </w:tc>
      </w:tr>
    </w:tbl>
    <w:p w14:paraId="08489205" w14:textId="77777777" w:rsidR="00115EC0" w:rsidRPr="008C607D" w:rsidRDefault="00115EC0" w:rsidP="008C607D">
      <w:pPr>
        <w:spacing w:line="240" w:lineRule="auto"/>
        <w:rPr>
          <w:rFonts w:cstheme="minorHAnsi"/>
        </w:rPr>
        <w:sectPr w:rsidR="00115EC0" w:rsidRPr="008C607D">
          <w:pgSz w:w="12240" w:h="15840"/>
          <w:pgMar w:top="1440" w:right="1440" w:bottom="1440" w:left="1440" w:header="0" w:footer="0" w:gutter="0"/>
          <w:lnNumType w:countBy="1" w:distance="283" w:restart="continuous"/>
          <w:cols w:space="720"/>
          <w:formProt w:val="0"/>
          <w:docGrid w:linePitch="360" w:charSpace="4096"/>
        </w:sectPr>
      </w:pPr>
    </w:p>
    <w:p w14:paraId="631676C6" w14:textId="131BB687" w:rsidR="00115EC0" w:rsidRPr="008C607D" w:rsidRDefault="00017B48" w:rsidP="000D10A4">
      <w:pPr>
        <w:pStyle w:val="Caption"/>
      </w:pPr>
      <w:bookmarkStart w:id="84" w:name="_Ref78896827"/>
      <w:r w:rsidRPr="008C607D">
        <w:lastRenderedPageBreak/>
        <w:t xml:space="preserve">Table </w:t>
      </w:r>
      <w:r w:rsidRPr="008C607D">
        <w:fldChar w:fldCharType="begin"/>
      </w:r>
      <w:r w:rsidRPr="008C607D">
        <w:instrText>SEQ Table \* ARABIC</w:instrText>
      </w:r>
      <w:r w:rsidRPr="008C607D">
        <w:fldChar w:fldCharType="separate"/>
      </w:r>
      <w:r w:rsidR="00FE117F">
        <w:rPr>
          <w:noProof/>
        </w:rPr>
        <w:t>2</w:t>
      </w:r>
      <w:r w:rsidRPr="008C607D">
        <w:fldChar w:fldCharType="end"/>
      </w:r>
      <w:bookmarkEnd w:id="84"/>
      <w:r w:rsidRPr="008C607D">
        <w:t xml:space="preserve">. MaAsLin2-Derived Significant Gene Ontologies Associated with COVID-19 (n=32) when Compared to the Community Acquired Pneumonia (n=25) Cohort. </w:t>
      </w:r>
      <w:r w:rsidR="008C607D" w:rsidRPr="008C607D">
        <w:t xml:space="preserve">Comparisons were conducted </w:t>
      </w:r>
      <w:r w:rsidRPr="008C607D">
        <w:t xml:space="preserve">using compositional transformed and CLR normalized count matrices, controlled for the random effects of publication and patient, and adjusted for multiple test comparisons using the </w:t>
      </w:r>
      <w:proofErr w:type="spellStart"/>
      <w:r w:rsidRPr="008C607D">
        <w:t>Benajmini</w:t>
      </w:r>
      <w:proofErr w:type="spellEnd"/>
      <w:r w:rsidRPr="008C607D">
        <w:t xml:space="preserve"> Hochberg correction method.</w:t>
      </w:r>
    </w:p>
    <w:tbl>
      <w:tblPr>
        <w:tblW w:w="5000" w:type="pct"/>
        <w:tblLayout w:type="fixed"/>
        <w:tblLook w:val="04A0" w:firstRow="1" w:lastRow="0" w:firstColumn="1" w:lastColumn="0" w:noHBand="0" w:noVBand="1"/>
      </w:tblPr>
      <w:tblGrid>
        <w:gridCol w:w="5630"/>
        <w:gridCol w:w="1137"/>
        <w:gridCol w:w="2639"/>
        <w:gridCol w:w="919"/>
        <w:gridCol w:w="786"/>
        <w:gridCol w:w="861"/>
        <w:gridCol w:w="860"/>
        <w:gridCol w:w="786"/>
        <w:gridCol w:w="782"/>
      </w:tblGrid>
      <w:tr w:rsidR="00115EC0" w:rsidRPr="008C607D" w14:paraId="18701D17" w14:textId="77777777">
        <w:trPr>
          <w:trHeight w:val="300"/>
        </w:trPr>
        <w:tc>
          <w:tcPr>
            <w:tcW w:w="5628" w:type="dxa"/>
            <w:tcBorders>
              <w:bottom w:val="single" w:sz="4" w:space="0" w:color="000000"/>
            </w:tcBorders>
            <w:shd w:val="clear" w:color="auto" w:fill="auto"/>
            <w:vAlign w:val="bottom"/>
          </w:tcPr>
          <w:p w14:paraId="6FD7632B"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feature</w:t>
            </w:r>
          </w:p>
        </w:tc>
        <w:tc>
          <w:tcPr>
            <w:tcW w:w="1137" w:type="dxa"/>
            <w:tcBorders>
              <w:bottom w:val="single" w:sz="4" w:space="0" w:color="000000"/>
            </w:tcBorders>
            <w:shd w:val="clear" w:color="auto" w:fill="auto"/>
            <w:vAlign w:val="bottom"/>
          </w:tcPr>
          <w:p w14:paraId="35044F4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namespace</w:t>
            </w:r>
          </w:p>
        </w:tc>
        <w:tc>
          <w:tcPr>
            <w:tcW w:w="2639" w:type="dxa"/>
            <w:tcBorders>
              <w:bottom w:val="single" w:sz="4" w:space="0" w:color="000000"/>
            </w:tcBorders>
            <w:shd w:val="clear" w:color="auto" w:fill="auto"/>
            <w:vAlign w:val="bottom"/>
          </w:tcPr>
          <w:p w14:paraId="0162049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value (vs COVID-19)</w:t>
            </w:r>
          </w:p>
        </w:tc>
        <w:tc>
          <w:tcPr>
            <w:tcW w:w="919" w:type="dxa"/>
            <w:tcBorders>
              <w:bottom w:val="single" w:sz="4" w:space="0" w:color="000000"/>
            </w:tcBorders>
            <w:shd w:val="clear" w:color="auto" w:fill="auto"/>
            <w:vAlign w:val="bottom"/>
          </w:tcPr>
          <w:p w14:paraId="28565492" w14:textId="77777777" w:rsidR="00115EC0" w:rsidRPr="008C607D" w:rsidRDefault="00017B48" w:rsidP="008C607D">
            <w:pPr>
              <w:widowControl w:val="0"/>
              <w:spacing w:after="0" w:line="240" w:lineRule="auto"/>
              <w:jc w:val="center"/>
              <w:rPr>
                <w:rFonts w:eastAsia="Times New Roman" w:cstheme="minorHAnsi"/>
                <w:color w:val="000000"/>
                <w:sz w:val="18"/>
                <w:szCs w:val="18"/>
              </w:rPr>
            </w:pPr>
            <w:proofErr w:type="spellStart"/>
            <w:r w:rsidRPr="008C607D">
              <w:rPr>
                <w:rFonts w:eastAsia="Times New Roman" w:cstheme="minorHAnsi"/>
                <w:color w:val="000000"/>
                <w:sz w:val="18"/>
                <w:szCs w:val="18"/>
              </w:rPr>
              <w:t>coef</w:t>
            </w:r>
            <w:proofErr w:type="spellEnd"/>
          </w:p>
        </w:tc>
        <w:tc>
          <w:tcPr>
            <w:tcW w:w="786" w:type="dxa"/>
            <w:tcBorders>
              <w:bottom w:val="single" w:sz="4" w:space="0" w:color="000000"/>
            </w:tcBorders>
            <w:shd w:val="clear" w:color="auto" w:fill="auto"/>
            <w:vAlign w:val="bottom"/>
          </w:tcPr>
          <w:p w14:paraId="12F71E5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stderr</w:t>
            </w:r>
          </w:p>
        </w:tc>
        <w:tc>
          <w:tcPr>
            <w:tcW w:w="861" w:type="dxa"/>
            <w:tcBorders>
              <w:bottom w:val="single" w:sz="4" w:space="0" w:color="000000"/>
            </w:tcBorders>
            <w:shd w:val="clear" w:color="auto" w:fill="auto"/>
            <w:vAlign w:val="bottom"/>
          </w:tcPr>
          <w:p w14:paraId="2D54930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N</w:t>
            </w:r>
          </w:p>
        </w:tc>
        <w:tc>
          <w:tcPr>
            <w:tcW w:w="860" w:type="dxa"/>
            <w:tcBorders>
              <w:bottom w:val="single" w:sz="4" w:space="0" w:color="000000"/>
            </w:tcBorders>
            <w:shd w:val="clear" w:color="auto" w:fill="auto"/>
            <w:vAlign w:val="bottom"/>
          </w:tcPr>
          <w:p w14:paraId="2099C02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N.not.0</w:t>
            </w:r>
          </w:p>
        </w:tc>
        <w:tc>
          <w:tcPr>
            <w:tcW w:w="786" w:type="dxa"/>
            <w:tcBorders>
              <w:bottom w:val="single" w:sz="4" w:space="0" w:color="000000"/>
            </w:tcBorders>
            <w:shd w:val="clear" w:color="auto" w:fill="auto"/>
            <w:vAlign w:val="bottom"/>
          </w:tcPr>
          <w:p w14:paraId="456CC436" w14:textId="77777777" w:rsidR="00115EC0" w:rsidRPr="008C607D" w:rsidRDefault="00017B48" w:rsidP="008C607D">
            <w:pPr>
              <w:widowControl w:val="0"/>
              <w:spacing w:after="0" w:line="240" w:lineRule="auto"/>
              <w:jc w:val="center"/>
              <w:rPr>
                <w:rFonts w:eastAsia="Times New Roman" w:cstheme="minorHAnsi"/>
                <w:color w:val="000000"/>
                <w:sz w:val="18"/>
                <w:szCs w:val="18"/>
              </w:rPr>
            </w:pPr>
            <w:proofErr w:type="spellStart"/>
            <w:r w:rsidRPr="008C607D">
              <w:rPr>
                <w:rFonts w:eastAsia="Times New Roman" w:cstheme="minorHAnsi"/>
                <w:color w:val="000000"/>
                <w:sz w:val="18"/>
                <w:szCs w:val="18"/>
              </w:rPr>
              <w:t>pval</w:t>
            </w:r>
            <w:proofErr w:type="spellEnd"/>
          </w:p>
        </w:tc>
        <w:tc>
          <w:tcPr>
            <w:tcW w:w="782" w:type="dxa"/>
            <w:tcBorders>
              <w:bottom w:val="single" w:sz="4" w:space="0" w:color="000000"/>
            </w:tcBorders>
            <w:shd w:val="clear" w:color="auto" w:fill="auto"/>
            <w:vAlign w:val="bottom"/>
          </w:tcPr>
          <w:p w14:paraId="78B0245E" w14:textId="77777777" w:rsidR="00115EC0" w:rsidRPr="008C607D" w:rsidRDefault="00017B48" w:rsidP="008C607D">
            <w:pPr>
              <w:widowControl w:val="0"/>
              <w:spacing w:after="0" w:line="240" w:lineRule="auto"/>
              <w:jc w:val="center"/>
              <w:rPr>
                <w:rFonts w:eastAsia="Times New Roman" w:cstheme="minorHAnsi"/>
                <w:color w:val="000000"/>
                <w:sz w:val="18"/>
                <w:szCs w:val="18"/>
              </w:rPr>
            </w:pPr>
            <w:proofErr w:type="spellStart"/>
            <w:r w:rsidRPr="008C607D">
              <w:rPr>
                <w:rFonts w:eastAsia="Times New Roman" w:cstheme="minorHAnsi"/>
                <w:color w:val="000000"/>
                <w:sz w:val="18"/>
                <w:szCs w:val="18"/>
              </w:rPr>
              <w:t>qval</w:t>
            </w:r>
            <w:proofErr w:type="spellEnd"/>
          </w:p>
        </w:tc>
      </w:tr>
      <w:tr w:rsidR="00115EC0" w:rsidRPr="008C607D" w14:paraId="01E036FA" w14:textId="77777777">
        <w:trPr>
          <w:trHeight w:val="300"/>
        </w:trPr>
        <w:tc>
          <w:tcPr>
            <w:tcW w:w="5628" w:type="dxa"/>
            <w:shd w:val="clear" w:color="auto" w:fill="auto"/>
            <w:vAlign w:val="bottom"/>
          </w:tcPr>
          <w:p w14:paraId="2018C76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hydrolase activity</w:t>
            </w:r>
          </w:p>
        </w:tc>
        <w:tc>
          <w:tcPr>
            <w:tcW w:w="1137" w:type="dxa"/>
            <w:shd w:val="clear" w:color="auto" w:fill="auto"/>
            <w:vAlign w:val="bottom"/>
          </w:tcPr>
          <w:p w14:paraId="71A6C8A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GO:0016787</w:t>
            </w:r>
          </w:p>
        </w:tc>
        <w:tc>
          <w:tcPr>
            <w:tcW w:w="2639" w:type="dxa"/>
            <w:shd w:val="clear" w:color="auto" w:fill="auto"/>
            <w:vAlign w:val="bottom"/>
          </w:tcPr>
          <w:p w14:paraId="266BBF4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0E94D05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786" w:type="dxa"/>
            <w:shd w:val="clear" w:color="auto" w:fill="auto"/>
            <w:vAlign w:val="bottom"/>
          </w:tcPr>
          <w:p w14:paraId="7E098E7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4FAC5F6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22D4ADF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69.000</w:t>
            </w:r>
          </w:p>
        </w:tc>
        <w:tc>
          <w:tcPr>
            <w:tcW w:w="786" w:type="dxa"/>
            <w:shd w:val="clear" w:color="auto" w:fill="auto"/>
            <w:vAlign w:val="bottom"/>
          </w:tcPr>
          <w:p w14:paraId="542385E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782" w:type="dxa"/>
            <w:shd w:val="clear" w:color="auto" w:fill="auto"/>
            <w:vAlign w:val="bottom"/>
          </w:tcPr>
          <w:p w14:paraId="71D48AD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7DC5DF9F" w14:textId="77777777">
        <w:trPr>
          <w:trHeight w:val="300"/>
        </w:trPr>
        <w:tc>
          <w:tcPr>
            <w:tcW w:w="5628" w:type="dxa"/>
            <w:shd w:val="clear" w:color="auto" w:fill="auto"/>
            <w:vAlign w:val="bottom"/>
          </w:tcPr>
          <w:p w14:paraId="11A9BD82"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cellular process</w:t>
            </w:r>
          </w:p>
        </w:tc>
        <w:tc>
          <w:tcPr>
            <w:tcW w:w="1137" w:type="dxa"/>
            <w:shd w:val="clear" w:color="auto" w:fill="auto"/>
            <w:vAlign w:val="bottom"/>
          </w:tcPr>
          <w:p w14:paraId="37D7EFE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GO:0009987</w:t>
            </w:r>
          </w:p>
        </w:tc>
        <w:tc>
          <w:tcPr>
            <w:tcW w:w="2639" w:type="dxa"/>
            <w:shd w:val="clear" w:color="auto" w:fill="auto"/>
            <w:vAlign w:val="bottom"/>
          </w:tcPr>
          <w:p w14:paraId="721B734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2222E02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0.010</w:t>
            </w:r>
          </w:p>
        </w:tc>
        <w:tc>
          <w:tcPr>
            <w:tcW w:w="786" w:type="dxa"/>
            <w:shd w:val="clear" w:color="auto" w:fill="auto"/>
            <w:vAlign w:val="bottom"/>
          </w:tcPr>
          <w:p w14:paraId="2EFF401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61" w:type="dxa"/>
            <w:shd w:val="clear" w:color="auto" w:fill="auto"/>
            <w:vAlign w:val="bottom"/>
          </w:tcPr>
          <w:p w14:paraId="114B9EF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1D1DF19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74.000</w:t>
            </w:r>
          </w:p>
        </w:tc>
        <w:tc>
          <w:tcPr>
            <w:tcW w:w="786" w:type="dxa"/>
            <w:shd w:val="clear" w:color="auto" w:fill="auto"/>
            <w:vAlign w:val="bottom"/>
          </w:tcPr>
          <w:p w14:paraId="20CA573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782" w:type="dxa"/>
            <w:shd w:val="clear" w:color="auto" w:fill="auto"/>
            <w:vAlign w:val="bottom"/>
          </w:tcPr>
          <w:p w14:paraId="0D7FE02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7DC5CF57" w14:textId="77777777">
        <w:trPr>
          <w:trHeight w:val="300"/>
        </w:trPr>
        <w:tc>
          <w:tcPr>
            <w:tcW w:w="5628" w:type="dxa"/>
            <w:shd w:val="clear" w:color="auto" w:fill="auto"/>
            <w:vAlign w:val="bottom"/>
          </w:tcPr>
          <w:p w14:paraId="2B20D937"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transferase activity</w:t>
            </w:r>
          </w:p>
        </w:tc>
        <w:tc>
          <w:tcPr>
            <w:tcW w:w="1137" w:type="dxa"/>
            <w:shd w:val="clear" w:color="auto" w:fill="auto"/>
            <w:vAlign w:val="bottom"/>
          </w:tcPr>
          <w:p w14:paraId="2639CF9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GO:0016740</w:t>
            </w:r>
          </w:p>
        </w:tc>
        <w:tc>
          <w:tcPr>
            <w:tcW w:w="2639" w:type="dxa"/>
            <w:shd w:val="clear" w:color="auto" w:fill="auto"/>
            <w:vAlign w:val="bottom"/>
          </w:tcPr>
          <w:p w14:paraId="12DDF86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688F366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0.006</w:t>
            </w:r>
          </w:p>
        </w:tc>
        <w:tc>
          <w:tcPr>
            <w:tcW w:w="786" w:type="dxa"/>
            <w:shd w:val="clear" w:color="auto" w:fill="auto"/>
            <w:vAlign w:val="bottom"/>
          </w:tcPr>
          <w:p w14:paraId="5926BC9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61" w:type="dxa"/>
            <w:shd w:val="clear" w:color="auto" w:fill="auto"/>
            <w:vAlign w:val="bottom"/>
          </w:tcPr>
          <w:p w14:paraId="3E1F0A3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47D87DE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58.000</w:t>
            </w:r>
          </w:p>
        </w:tc>
        <w:tc>
          <w:tcPr>
            <w:tcW w:w="786" w:type="dxa"/>
            <w:shd w:val="clear" w:color="auto" w:fill="auto"/>
            <w:vAlign w:val="bottom"/>
          </w:tcPr>
          <w:p w14:paraId="57630C8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782" w:type="dxa"/>
            <w:shd w:val="clear" w:color="auto" w:fill="auto"/>
            <w:vAlign w:val="bottom"/>
          </w:tcPr>
          <w:p w14:paraId="0DE3F8A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r>
      <w:tr w:rsidR="00115EC0" w:rsidRPr="008C607D" w14:paraId="7ED5B7CC" w14:textId="77777777">
        <w:trPr>
          <w:trHeight w:val="300"/>
        </w:trPr>
        <w:tc>
          <w:tcPr>
            <w:tcW w:w="5628" w:type="dxa"/>
            <w:shd w:val="clear" w:color="auto" w:fill="auto"/>
            <w:vAlign w:val="bottom"/>
          </w:tcPr>
          <w:p w14:paraId="28B025CE"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modulation by virus of host cellular process </w:t>
            </w:r>
          </w:p>
        </w:tc>
        <w:tc>
          <w:tcPr>
            <w:tcW w:w="1137" w:type="dxa"/>
            <w:shd w:val="clear" w:color="auto" w:fill="auto"/>
            <w:vAlign w:val="bottom"/>
          </w:tcPr>
          <w:p w14:paraId="08A72A9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GO:0019054</w:t>
            </w:r>
          </w:p>
        </w:tc>
        <w:tc>
          <w:tcPr>
            <w:tcW w:w="2639" w:type="dxa"/>
            <w:shd w:val="clear" w:color="auto" w:fill="auto"/>
            <w:vAlign w:val="bottom"/>
          </w:tcPr>
          <w:p w14:paraId="101921F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2F38F56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786" w:type="dxa"/>
            <w:shd w:val="clear" w:color="auto" w:fill="auto"/>
            <w:vAlign w:val="bottom"/>
          </w:tcPr>
          <w:p w14:paraId="372AF66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063C085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4819B90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11.000</w:t>
            </w:r>
          </w:p>
        </w:tc>
        <w:tc>
          <w:tcPr>
            <w:tcW w:w="786" w:type="dxa"/>
            <w:shd w:val="clear" w:color="auto" w:fill="auto"/>
            <w:vAlign w:val="bottom"/>
          </w:tcPr>
          <w:p w14:paraId="1DDCABF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782" w:type="dxa"/>
            <w:shd w:val="clear" w:color="auto" w:fill="auto"/>
            <w:vAlign w:val="bottom"/>
          </w:tcPr>
          <w:p w14:paraId="35BF16A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r>
      <w:tr w:rsidR="00115EC0" w:rsidRPr="008C607D" w14:paraId="07244879" w14:textId="77777777">
        <w:trPr>
          <w:trHeight w:val="300"/>
        </w:trPr>
        <w:tc>
          <w:tcPr>
            <w:tcW w:w="5628" w:type="dxa"/>
            <w:shd w:val="clear" w:color="auto" w:fill="auto"/>
            <w:vAlign w:val="bottom"/>
          </w:tcPr>
          <w:p w14:paraId="67F8FBDA"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modulation by symbiont of host cellular process </w:t>
            </w:r>
          </w:p>
        </w:tc>
        <w:tc>
          <w:tcPr>
            <w:tcW w:w="1137" w:type="dxa"/>
            <w:shd w:val="clear" w:color="auto" w:fill="auto"/>
            <w:vAlign w:val="bottom"/>
          </w:tcPr>
          <w:p w14:paraId="55E2C60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GO:0044068</w:t>
            </w:r>
          </w:p>
        </w:tc>
        <w:tc>
          <w:tcPr>
            <w:tcW w:w="2639" w:type="dxa"/>
            <w:shd w:val="clear" w:color="auto" w:fill="auto"/>
            <w:vAlign w:val="bottom"/>
          </w:tcPr>
          <w:p w14:paraId="77D36FE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0578D2B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786" w:type="dxa"/>
            <w:shd w:val="clear" w:color="auto" w:fill="auto"/>
            <w:vAlign w:val="bottom"/>
          </w:tcPr>
          <w:p w14:paraId="0737F88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0945B17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51B660C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11.000</w:t>
            </w:r>
          </w:p>
        </w:tc>
        <w:tc>
          <w:tcPr>
            <w:tcW w:w="786" w:type="dxa"/>
            <w:shd w:val="clear" w:color="auto" w:fill="auto"/>
            <w:vAlign w:val="bottom"/>
          </w:tcPr>
          <w:p w14:paraId="5CAB626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782" w:type="dxa"/>
            <w:shd w:val="clear" w:color="auto" w:fill="auto"/>
            <w:vAlign w:val="bottom"/>
          </w:tcPr>
          <w:p w14:paraId="35EAAE0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r>
      <w:tr w:rsidR="00115EC0" w:rsidRPr="008C607D" w14:paraId="4C7A6AB4" w14:textId="77777777">
        <w:trPr>
          <w:trHeight w:val="300"/>
        </w:trPr>
        <w:tc>
          <w:tcPr>
            <w:tcW w:w="5628" w:type="dxa"/>
            <w:shd w:val="clear" w:color="auto" w:fill="auto"/>
            <w:vAlign w:val="bottom"/>
          </w:tcPr>
          <w:p w14:paraId="15FD0754"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biosynthetic process</w:t>
            </w:r>
          </w:p>
        </w:tc>
        <w:tc>
          <w:tcPr>
            <w:tcW w:w="1137" w:type="dxa"/>
            <w:shd w:val="clear" w:color="auto" w:fill="auto"/>
            <w:vAlign w:val="bottom"/>
          </w:tcPr>
          <w:p w14:paraId="270ECBE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GO:0009058</w:t>
            </w:r>
          </w:p>
        </w:tc>
        <w:tc>
          <w:tcPr>
            <w:tcW w:w="2639" w:type="dxa"/>
            <w:shd w:val="clear" w:color="auto" w:fill="auto"/>
            <w:vAlign w:val="bottom"/>
          </w:tcPr>
          <w:p w14:paraId="7DB2159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33F3418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0.005</w:t>
            </w:r>
          </w:p>
        </w:tc>
        <w:tc>
          <w:tcPr>
            <w:tcW w:w="786" w:type="dxa"/>
            <w:shd w:val="clear" w:color="auto" w:fill="auto"/>
            <w:vAlign w:val="bottom"/>
          </w:tcPr>
          <w:p w14:paraId="1625EC0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47DC986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74D00C7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23.000</w:t>
            </w:r>
          </w:p>
        </w:tc>
        <w:tc>
          <w:tcPr>
            <w:tcW w:w="786" w:type="dxa"/>
            <w:shd w:val="clear" w:color="auto" w:fill="auto"/>
            <w:vAlign w:val="bottom"/>
          </w:tcPr>
          <w:p w14:paraId="6C7B625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782" w:type="dxa"/>
            <w:shd w:val="clear" w:color="auto" w:fill="auto"/>
            <w:vAlign w:val="bottom"/>
          </w:tcPr>
          <w:p w14:paraId="54794C8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r>
      <w:tr w:rsidR="00115EC0" w:rsidRPr="008C607D" w14:paraId="5EC44802" w14:textId="77777777">
        <w:trPr>
          <w:trHeight w:val="300"/>
        </w:trPr>
        <w:tc>
          <w:tcPr>
            <w:tcW w:w="5628" w:type="dxa"/>
            <w:shd w:val="clear" w:color="auto" w:fill="auto"/>
            <w:vAlign w:val="bottom"/>
          </w:tcPr>
          <w:p w14:paraId="0F5C5F0C"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cellular macromolecule metabolic process</w:t>
            </w:r>
          </w:p>
        </w:tc>
        <w:tc>
          <w:tcPr>
            <w:tcW w:w="1137" w:type="dxa"/>
            <w:shd w:val="clear" w:color="auto" w:fill="auto"/>
            <w:vAlign w:val="bottom"/>
          </w:tcPr>
          <w:p w14:paraId="65B7192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GO:0044260</w:t>
            </w:r>
          </w:p>
        </w:tc>
        <w:tc>
          <w:tcPr>
            <w:tcW w:w="2639" w:type="dxa"/>
            <w:shd w:val="clear" w:color="auto" w:fill="auto"/>
            <w:vAlign w:val="bottom"/>
          </w:tcPr>
          <w:p w14:paraId="3C4D36E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793F085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786" w:type="dxa"/>
            <w:shd w:val="clear" w:color="auto" w:fill="auto"/>
            <w:vAlign w:val="bottom"/>
          </w:tcPr>
          <w:p w14:paraId="022ED63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59DC6D8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78625EF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4.000</w:t>
            </w:r>
          </w:p>
        </w:tc>
        <w:tc>
          <w:tcPr>
            <w:tcW w:w="786" w:type="dxa"/>
            <w:shd w:val="clear" w:color="auto" w:fill="auto"/>
            <w:vAlign w:val="bottom"/>
          </w:tcPr>
          <w:p w14:paraId="70E2C7F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782" w:type="dxa"/>
            <w:shd w:val="clear" w:color="auto" w:fill="auto"/>
            <w:vAlign w:val="bottom"/>
          </w:tcPr>
          <w:p w14:paraId="471DD6B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r>
      <w:tr w:rsidR="00115EC0" w:rsidRPr="008C607D" w14:paraId="08E7E101" w14:textId="77777777">
        <w:trPr>
          <w:trHeight w:val="300"/>
        </w:trPr>
        <w:tc>
          <w:tcPr>
            <w:tcW w:w="5628" w:type="dxa"/>
            <w:shd w:val="clear" w:color="auto" w:fill="auto"/>
            <w:vAlign w:val="bottom"/>
          </w:tcPr>
          <w:p w14:paraId="2B0B60C6"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organic substance biosynthetic process</w:t>
            </w:r>
          </w:p>
        </w:tc>
        <w:tc>
          <w:tcPr>
            <w:tcW w:w="1137" w:type="dxa"/>
            <w:shd w:val="clear" w:color="auto" w:fill="auto"/>
            <w:vAlign w:val="bottom"/>
          </w:tcPr>
          <w:p w14:paraId="6E8C62E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GO1901576</w:t>
            </w:r>
          </w:p>
        </w:tc>
        <w:tc>
          <w:tcPr>
            <w:tcW w:w="2639" w:type="dxa"/>
            <w:shd w:val="clear" w:color="auto" w:fill="auto"/>
            <w:vAlign w:val="bottom"/>
          </w:tcPr>
          <w:p w14:paraId="1ABBCD2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31BA2DB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4E7838B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7525AF8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41CAE9F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12.000</w:t>
            </w:r>
          </w:p>
        </w:tc>
        <w:tc>
          <w:tcPr>
            <w:tcW w:w="786" w:type="dxa"/>
            <w:shd w:val="clear" w:color="auto" w:fill="auto"/>
            <w:vAlign w:val="bottom"/>
          </w:tcPr>
          <w:p w14:paraId="207D829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782" w:type="dxa"/>
            <w:shd w:val="clear" w:color="auto" w:fill="auto"/>
            <w:vAlign w:val="bottom"/>
          </w:tcPr>
          <w:p w14:paraId="0A08A67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r>
      <w:tr w:rsidR="00115EC0" w:rsidRPr="008C607D" w14:paraId="3670D1E7" w14:textId="77777777">
        <w:trPr>
          <w:trHeight w:val="300"/>
        </w:trPr>
        <w:tc>
          <w:tcPr>
            <w:tcW w:w="5628" w:type="dxa"/>
            <w:shd w:val="clear" w:color="auto" w:fill="auto"/>
            <w:vAlign w:val="bottom"/>
          </w:tcPr>
          <w:p w14:paraId="42AFA3CD"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cellular biosynthetic process </w:t>
            </w:r>
          </w:p>
        </w:tc>
        <w:tc>
          <w:tcPr>
            <w:tcW w:w="1137" w:type="dxa"/>
            <w:shd w:val="clear" w:color="auto" w:fill="auto"/>
            <w:vAlign w:val="bottom"/>
          </w:tcPr>
          <w:p w14:paraId="672BD16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GO:0044249</w:t>
            </w:r>
          </w:p>
        </w:tc>
        <w:tc>
          <w:tcPr>
            <w:tcW w:w="2639" w:type="dxa"/>
            <w:shd w:val="clear" w:color="auto" w:fill="auto"/>
            <w:vAlign w:val="bottom"/>
          </w:tcPr>
          <w:p w14:paraId="170D45C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733A58E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2070801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16EDB4D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38404DF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12.000</w:t>
            </w:r>
          </w:p>
        </w:tc>
        <w:tc>
          <w:tcPr>
            <w:tcW w:w="786" w:type="dxa"/>
            <w:shd w:val="clear" w:color="auto" w:fill="auto"/>
            <w:vAlign w:val="bottom"/>
          </w:tcPr>
          <w:p w14:paraId="15FBC1B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782" w:type="dxa"/>
            <w:shd w:val="clear" w:color="auto" w:fill="auto"/>
            <w:vAlign w:val="bottom"/>
          </w:tcPr>
          <w:p w14:paraId="764454A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r>
      <w:tr w:rsidR="00115EC0" w:rsidRPr="008C607D" w14:paraId="2B1C13C1" w14:textId="77777777">
        <w:trPr>
          <w:trHeight w:val="300"/>
        </w:trPr>
        <w:tc>
          <w:tcPr>
            <w:tcW w:w="5628" w:type="dxa"/>
            <w:shd w:val="clear" w:color="auto" w:fill="auto"/>
            <w:vAlign w:val="bottom"/>
          </w:tcPr>
          <w:p w14:paraId="2131642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transferase activity transferring phosphorus containing groups</w:t>
            </w:r>
          </w:p>
        </w:tc>
        <w:tc>
          <w:tcPr>
            <w:tcW w:w="1137" w:type="dxa"/>
            <w:shd w:val="clear" w:color="auto" w:fill="auto"/>
            <w:vAlign w:val="bottom"/>
          </w:tcPr>
          <w:p w14:paraId="7EDC392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GO:0016772</w:t>
            </w:r>
          </w:p>
        </w:tc>
        <w:tc>
          <w:tcPr>
            <w:tcW w:w="2639" w:type="dxa"/>
            <w:shd w:val="clear" w:color="auto" w:fill="auto"/>
            <w:vAlign w:val="bottom"/>
          </w:tcPr>
          <w:p w14:paraId="618A941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1C5F41D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0.005</w:t>
            </w:r>
          </w:p>
        </w:tc>
        <w:tc>
          <w:tcPr>
            <w:tcW w:w="786" w:type="dxa"/>
            <w:shd w:val="clear" w:color="auto" w:fill="auto"/>
            <w:vAlign w:val="bottom"/>
          </w:tcPr>
          <w:p w14:paraId="0D6DC40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4705073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26F3CE2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14.000</w:t>
            </w:r>
          </w:p>
        </w:tc>
        <w:tc>
          <w:tcPr>
            <w:tcW w:w="786" w:type="dxa"/>
            <w:shd w:val="clear" w:color="auto" w:fill="auto"/>
            <w:vAlign w:val="bottom"/>
          </w:tcPr>
          <w:p w14:paraId="7238BF4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782" w:type="dxa"/>
            <w:shd w:val="clear" w:color="auto" w:fill="auto"/>
            <w:vAlign w:val="bottom"/>
          </w:tcPr>
          <w:p w14:paraId="060FE6F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r>
      <w:tr w:rsidR="00115EC0" w:rsidRPr="008C607D" w14:paraId="1127F19A" w14:textId="77777777">
        <w:trPr>
          <w:trHeight w:val="300"/>
        </w:trPr>
        <w:tc>
          <w:tcPr>
            <w:tcW w:w="5628" w:type="dxa"/>
            <w:shd w:val="clear" w:color="auto" w:fill="auto"/>
            <w:vAlign w:val="bottom"/>
          </w:tcPr>
          <w:p w14:paraId="6F2EA947"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cellular metabolic process </w:t>
            </w:r>
          </w:p>
        </w:tc>
        <w:tc>
          <w:tcPr>
            <w:tcW w:w="1137" w:type="dxa"/>
            <w:shd w:val="clear" w:color="auto" w:fill="auto"/>
            <w:vAlign w:val="bottom"/>
          </w:tcPr>
          <w:p w14:paraId="6C2104A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GO:0044237</w:t>
            </w:r>
          </w:p>
        </w:tc>
        <w:tc>
          <w:tcPr>
            <w:tcW w:w="2639" w:type="dxa"/>
            <w:shd w:val="clear" w:color="auto" w:fill="auto"/>
            <w:vAlign w:val="bottom"/>
          </w:tcPr>
          <w:p w14:paraId="49BC37E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54B8C26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786" w:type="dxa"/>
            <w:shd w:val="clear" w:color="auto" w:fill="auto"/>
            <w:vAlign w:val="bottom"/>
          </w:tcPr>
          <w:p w14:paraId="4F05BE9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2A6D2E9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39A08C1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72.000</w:t>
            </w:r>
          </w:p>
        </w:tc>
        <w:tc>
          <w:tcPr>
            <w:tcW w:w="786" w:type="dxa"/>
            <w:shd w:val="clear" w:color="auto" w:fill="auto"/>
            <w:vAlign w:val="bottom"/>
          </w:tcPr>
          <w:p w14:paraId="5F2AAA7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0.005</w:t>
            </w:r>
          </w:p>
        </w:tc>
        <w:tc>
          <w:tcPr>
            <w:tcW w:w="782" w:type="dxa"/>
            <w:shd w:val="clear" w:color="auto" w:fill="auto"/>
            <w:vAlign w:val="bottom"/>
          </w:tcPr>
          <w:p w14:paraId="02DA70D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0.012</w:t>
            </w:r>
          </w:p>
        </w:tc>
      </w:tr>
      <w:tr w:rsidR="00115EC0" w:rsidRPr="008C607D" w14:paraId="51F9AAD3" w14:textId="77777777">
        <w:trPr>
          <w:trHeight w:val="300"/>
        </w:trPr>
        <w:tc>
          <w:tcPr>
            <w:tcW w:w="5628" w:type="dxa"/>
            <w:shd w:val="clear" w:color="auto" w:fill="auto"/>
            <w:vAlign w:val="bottom"/>
          </w:tcPr>
          <w:p w14:paraId="446C6056"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by virus of host process</w:t>
            </w:r>
          </w:p>
        </w:tc>
        <w:tc>
          <w:tcPr>
            <w:tcW w:w="1137" w:type="dxa"/>
            <w:shd w:val="clear" w:color="auto" w:fill="auto"/>
            <w:vAlign w:val="bottom"/>
          </w:tcPr>
          <w:p w14:paraId="0CB8A75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GO:0019048</w:t>
            </w:r>
          </w:p>
        </w:tc>
        <w:tc>
          <w:tcPr>
            <w:tcW w:w="2639" w:type="dxa"/>
            <w:shd w:val="clear" w:color="auto" w:fill="auto"/>
            <w:vAlign w:val="bottom"/>
          </w:tcPr>
          <w:p w14:paraId="22F8CE9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3E1A0E6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786" w:type="dxa"/>
            <w:shd w:val="clear" w:color="auto" w:fill="auto"/>
            <w:vAlign w:val="bottom"/>
          </w:tcPr>
          <w:p w14:paraId="08A6A0C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7B73416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0FA09BA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786" w:type="dxa"/>
            <w:shd w:val="clear" w:color="auto" w:fill="auto"/>
            <w:vAlign w:val="bottom"/>
          </w:tcPr>
          <w:p w14:paraId="1F7F448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0.005</w:t>
            </w:r>
          </w:p>
        </w:tc>
        <w:tc>
          <w:tcPr>
            <w:tcW w:w="782" w:type="dxa"/>
            <w:shd w:val="clear" w:color="auto" w:fill="auto"/>
            <w:vAlign w:val="bottom"/>
          </w:tcPr>
          <w:p w14:paraId="7074F57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0.012</w:t>
            </w:r>
          </w:p>
        </w:tc>
      </w:tr>
      <w:tr w:rsidR="00115EC0" w:rsidRPr="008C607D" w14:paraId="46A93F3A" w14:textId="77777777">
        <w:trPr>
          <w:trHeight w:val="300"/>
        </w:trPr>
        <w:tc>
          <w:tcPr>
            <w:tcW w:w="5628" w:type="dxa"/>
            <w:shd w:val="clear" w:color="auto" w:fill="auto"/>
            <w:vAlign w:val="bottom"/>
          </w:tcPr>
          <w:p w14:paraId="721B3D56" w14:textId="77777777" w:rsidR="00115EC0" w:rsidRPr="008C607D" w:rsidRDefault="00017B48" w:rsidP="008C607D">
            <w:pPr>
              <w:widowControl w:val="0"/>
              <w:spacing w:after="0" w:line="240" w:lineRule="auto"/>
              <w:jc w:val="right"/>
              <w:rPr>
                <w:rFonts w:eastAsia="Times New Roman" w:cstheme="minorHAnsi"/>
                <w:color w:val="000000"/>
                <w:sz w:val="18"/>
                <w:szCs w:val="18"/>
              </w:rPr>
            </w:pPr>
            <w:proofErr w:type="spellStart"/>
            <w:r w:rsidRPr="008C607D">
              <w:rPr>
                <w:rFonts w:eastAsia="Times New Roman" w:cstheme="minorHAnsi"/>
                <w:color w:val="000000"/>
                <w:sz w:val="18"/>
                <w:szCs w:val="18"/>
              </w:rPr>
              <w:t>nucleotidyltransferase</w:t>
            </w:r>
            <w:proofErr w:type="spellEnd"/>
            <w:r w:rsidRPr="008C607D">
              <w:rPr>
                <w:rFonts w:eastAsia="Times New Roman" w:cstheme="minorHAnsi"/>
                <w:color w:val="000000"/>
                <w:sz w:val="18"/>
                <w:szCs w:val="18"/>
              </w:rPr>
              <w:t xml:space="preserve"> activity</w:t>
            </w:r>
          </w:p>
        </w:tc>
        <w:tc>
          <w:tcPr>
            <w:tcW w:w="1137" w:type="dxa"/>
            <w:shd w:val="clear" w:color="auto" w:fill="auto"/>
            <w:vAlign w:val="bottom"/>
          </w:tcPr>
          <w:p w14:paraId="1A0D008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GO:0016779</w:t>
            </w:r>
          </w:p>
        </w:tc>
        <w:tc>
          <w:tcPr>
            <w:tcW w:w="2639" w:type="dxa"/>
            <w:shd w:val="clear" w:color="auto" w:fill="auto"/>
            <w:vAlign w:val="bottom"/>
          </w:tcPr>
          <w:p w14:paraId="7FDA37A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7195B7C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17B7B9B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7E5D51E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5D1C581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7.000</w:t>
            </w:r>
          </w:p>
        </w:tc>
        <w:tc>
          <w:tcPr>
            <w:tcW w:w="786" w:type="dxa"/>
            <w:shd w:val="clear" w:color="auto" w:fill="auto"/>
            <w:vAlign w:val="bottom"/>
          </w:tcPr>
          <w:p w14:paraId="236B914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0.006</w:t>
            </w:r>
          </w:p>
        </w:tc>
        <w:tc>
          <w:tcPr>
            <w:tcW w:w="782" w:type="dxa"/>
            <w:shd w:val="clear" w:color="auto" w:fill="auto"/>
            <w:vAlign w:val="bottom"/>
          </w:tcPr>
          <w:p w14:paraId="70B0B8A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0.012</w:t>
            </w:r>
          </w:p>
        </w:tc>
      </w:tr>
      <w:tr w:rsidR="00115EC0" w:rsidRPr="008C607D" w14:paraId="70AF0B6A" w14:textId="77777777">
        <w:trPr>
          <w:trHeight w:val="300"/>
        </w:trPr>
        <w:tc>
          <w:tcPr>
            <w:tcW w:w="5628" w:type="dxa"/>
            <w:shd w:val="clear" w:color="auto" w:fill="auto"/>
            <w:vAlign w:val="bottom"/>
          </w:tcPr>
          <w:p w14:paraId="65EB7C72"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metabolic process</w:t>
            </w:r>
          </w:p>
        </w:tc>
        <w:tc>
          <w:tcPr>
            <w:tcW w:w="1137" w:type="dxa"/>
            <w:shd w:val="clear" w:color="auto" w:fill="auto"/>
            <w:vAlign w:val="bottom"/>
          </w:tcPr>
          <w:p w14:paraId="1611FC3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GO:0008152</w:t>
            </w:r>
          </w:p>
        </w:tc>
        <w:tc>
          <w:tcPr>
            <w:tcW w:w="2639" w:type="dxa"/>
            <w:shd w:val="clear" w:color="auto" w:fill="auto"/>
            <w:vAlign w:val="bottom"/>
          </w:tcPr>
          <w:p w14:paraId="4B061C9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4484307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0.005</w:t>
            </w:r>
          </w:p>
        </w:tc>
        <w:tc>
          <w:tcPr>
            <w:tcW w:w="786" w:type="dxa"/>
            <w:shd w:val="clear" w:color="auto" w:fill="auto"/>
            <w:vAlign w:val="bottom"/>
          </w:tcPr>
          <w:p w14:paraId="1E44FE8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61" w:type="dxa"/>
            <w:shd w:val="clear" w:color="auto" w:fill="auto"/>
            <w:vAlign w:val="bottom"/>
          </w:tcPr>
          <w:p w14:paraId="57E4858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74E4B1F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76.000</w:t>
            </w:r>
          </w:p>
        </w:tc>
        <w:tc>
          <w:tcPr>
            <w:tcW w:w="786" w:type="dxa"/>
            <w:shd w:val="clear" w:color="auto" w:fill="auto"/>
            <w:vAlign w:val="bottom"/>
          </w:tcPr>
          <w:p w14:paraId="048C239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0.006</w:t>
            </w:r>
          </w:p>
        </w:tc>
        <w:tc>
          <w:tcPr>
            <w:tcW w:w="782" w:type="dxa"/>
            <w:shd w:val="clear" w:color="auto" w:fill="auto"/>
            <w:vAlign w:val="bottom"/>
          </w:tcPr>
          <w:p w14:paraId="0F3EA0E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0.013</w:t>
            </w:r>
          </w:p>
        </w:tc>
      </w:tr>
      <w:tr w:rsidR="00115EC0" w:rsidRPr="008C607D" w14:paraId="549460DA" w14:textId="77777777">
        <w:trPr>
          <w:trHeight w:val="300"/>
        </w:trPr>
        <w:tc>
          <w:tcPr>
            <w:tcW w:w="5628" w:type="dxa"/>
            <w:shd w:val="clear" w:color="auto" w:fill="auto"/>
            <w:vAlign w:val="bottom"/>
          </w:tcPr>
          <w:p w14:paraId="0655D161"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organonitrogen compound metabolic process</w:t>
            </w:r>
          </w:p>
        </w:tc>
        <w:tc>
          <w:tcPr>
            <w:tcW w:w="1137" w:type="dxa"/>
            <w:shd w:val="clear" w:color="auto" w:fill="auto"/>
            <w:vAlign w:val="bottom"/>
          </w:tcPr>
          <w:p w14:paraId="254E310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GO:1901564</w:t>
            </w:r>
          </w:p>
        </w:tc>
        <w:tc>
          <w:tcPr>
            <w:tcW w:w="2639" w:type="dxa"/>
            <w:shd w:val="clear" w:color="auto" w:fill="auto"/>
            <w:vAlign w:val="bottom"/>
          </w:tcPr>
          <w:p w14:paraId="43BCD67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3E7CF1D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786" w:type="dxa"/>
            <w:shd w:val="clear" w:color="auto" w:fill="auto"/>
            <w:vAlign w:val="bottom"/>
          </w:tcPr>
          <w:p w14:paraId="5A56B80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4BDF704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55E2944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5.000</w:t>
            </w:r>
          </w:p>
        </w:tc>
        <w:tc>
          <w:tcPr>
            <w:tcW w:w="786" w:type="dxa"/>
            <w:shd w:val="clear" w:color="auto" w:fill="auto"/>
            <w:vAlign w:val="bottom"/>
          </w:tcPr>
          <w:p w14:paraId="705E5A4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0.009</w:t>
            </w:r>
          </w:p>
        </w:tc>
        <w:tc>
          <w:tcPr>
            <w:tcW w:w="782" w:type="dxa"/>
            <w:shd w:val="clear" w:color="auto" w:fill="auto"/>
            <w:vAlign w:val="bottom"/>
          </w:tcPr>
          <w:p w14:paraId="6EB944E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0.018</w:t>
            </w:r>
          </w:p>
        </w:tc>
      </w:tr>
      <w:tr w:rsidR="00115EC0" w:rsidRPr="008C607D" w14:paraId="483DAB40" w14:textId="77777777">
        <w:trPr>
          <w:trHeight w:val="300"/>
        </w:trPr>
        <w:tc>
          <w:tcPr>
            <w:tcW w:w="5628" w:type="dxa"/>
            <w:shd w:val="clear" w:color="auto" w:fill="auto"/>
            <w:vAlign w:val="bottom"/>
          </w:tcPr>
          <w:p w14:paraId="5B546170"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by symbiont of host process</w:t>
            </w:r>
          </w:p>
        </w:tc>
        <w:tc>
          <w:tcPr>
            <w:tcW w:w="1137" w:type="dxa"/>
            <w:shd w:val="clear" w:color="auto" w:fill="auto"/>
            <w:vAlign w:val="bottom"/>
          </w:tcPr>
          <w:p w14:paraId="4F2AE22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GO:0044003</w:t>
            </w:r>
          </w:p>
        </w:tc>
        <w:tc>
          <w:tcPr>
            <w:tcW w:w="2639" w:type="dxa"/>
            <w:shd w:val="clear" w:color="auto" w:fill="auto"/>
            <w:vAlign w:val="bottom"/>
          </w:tcPr>
          <w:p w14:paraId="3B32AB3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21DE330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645908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46A18ED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3EF12EB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786" w:type="dxa"/>
            <w:shd w:val="clear" w:color="auto" w:fill="auto"/>
            <w:vAlign w:val="bottom"/>
          </w:tcPr>
          <w:p w14:paraId="4599D1D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0.018</w:t>
            </w:r>
          </w:p>
        </w:tc>
        <w:tc>
          <w:tcPr>
            <w:tcW w:w="782" w:type="dxa"/>
            <w:shd w:val="clear" w:color="auto" w:fill="auto"/>
            <w:vAlign w:val="bottom"/>
          </w:tcPr>
          <w:p w14:paraId="3913D0C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0.032</w:t>
            </w:r>
          </w:p>
        </w:tc>
      </w:tr>
      <w:tr w:rsidR="00115EC0" w:rsidRPr="008C607D" w14:paraId="3BC4C0EE" w14:textId="77777777">
        <w:trPr>
          <w:trHeight w:val="300"/>
        </w:trPr>
        <w:tc>
          <w:tcPr>
            <w:tcW w:w="5628" w:type="dxa"/>
            <w:shd w:val="clear" w:color="auto" w:fill="auto"/>
            <w:vAlign w:val="bottom"/>
          </w:tcPr>
          <w:p w14:paraId="00DF963D"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of process of other organism involved in symbiotic interaction</w:t>
            </w:r>
          </w:p>
        </w:tc>
        <w:tc>
          <w:tcPr>
            <w:tcW w:w="1137" w:type="dxa"/>
            <w:shd w:val="clear" w:color="auto" w:fill="auto"/>
            <w:vAlign w:val="bottom"/>
          </w:tcPr>
          <w:p w14:paraId="1C93496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GO:0051817</w:t>
            </w:r>
          </w:p>
        </w:tc>
        <w:tc>
          <w:tcPr>
            <w:tcW w:w="2639" w:type="dxa"/>
            <w:shd w:val="clear" w:color="auto" w:fill="auto"/>
            <w:vAlign w:val="bottom"/>
          </w:tcPr>
          <w:p w14:paraId="597494F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6883C02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21706AD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70BFBAE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0672395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786" w:type="dxa"/>
            <w:shd w:val="clear" w:color="auto" w:fill="auto"/>
            <w:vAlign w:val="bottom"/>
          </w:tcPr>
          <w:p w14:paraId="670E772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0.018</w:t>
            </w:r>
          </w:p>
        </w:tc>
        <w:tc>
          <w:tcPr>
            <w:tcW w:w="782" w:type="dxa"/>
            <w:shd w:val="clear" w:color="auto" w:fill="auto"/>
            <w:vAlign w:val="bottom"/>
          </w:tcPr>
          <w:p w14:paraId="30FED88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0.032</w:t>
            </w:r>
          </w:p>
        </w:tc>
      </w:tr>
      <w:tr w:rsidR="00115EC0" w:rsidRPr="008C607D" w14:paraId="120279B9" w14:textId="77777777">
        <w:trPr>
          <w:trHeight w:val="300"/>
        </w:trPr>
        <w:tc>
          <w:tcPr>
            <w:tcW w:w="5628" w:type="dxa"/>
            <w:shd w:val="clear" w:color="auto" w:fill="auto"/>
            <w:vAlign w:val="bottom"/>
          </w:tcPr>
          <w:p w14:paraId="062A2BCD"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modulation of process of </w:t>
            </w:r>
            <w:proofErr w:type="gramStart"/>
            <w:r w:rsidRPr="008C607D">
              <w:rPr>
                <w:rFonts w:eastAsia="Times New Roman" w:cstheme="minorHAnsi"/>
                <w:color w:val="000000"/>
                <w:sz w:val="18"/>
                <w:szCs w:val="18"/>
              </w:rPr>
              <w:t>other</w:t>
            </w:r>
            <w:proofErr w:type="gramEnd"/>
            <w:r w:rsidRPr="008C607D">
              <w:rPr>
                <w:rFonts w:eastAsia="Times New Roman" w:cstheme="minorHAnsi"/>
                <w:color w:val="000000"/>
                <w:sz w:val="18"/>
                <w:szCs w:val="18"/>
              </w:rPr>
              <w:t xml:space="preserve"> organism</w:t>
            </w:r>
          </w:p>
        </w:tc>
        <w:tc>
          <w:tcPr>
            <w:tcW w:w="1137" w:type="dxa"/>
            <w:shd w:val="clear" w:color="auto" w:fill="auto"/>
            <w:vAlign w:val="bottom"/>
          </w:tcPr>
          <w:p w14:paraId="1ADF19F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GO:0035821</w:t>
            </w:r>
          </w:p>
        </w:tc>
        <w:tc>
          <w:tcPr>
            <w:tcW w:w="2639" w:type="dxa"/>
            <w:shd w:val="clear" w:color="auto" w:fill="auto"/>
            <w:vAlign w:val="bottom"/>
          </w:tcPr>
          <w:p w14:paraId="7BF2C41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2B5946C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1AFDF2F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1B5F25C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2C383B2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786" w:type="dxa"/>
            <w:shd w:val="clear" w:color="auto" w:fill="auto"/>
            <w:vAlign w:val="bottom"/>
          </w:tcPr>
          <w:p w14:paraId="0441F91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0.018</w:t>
            </w:r>
          </w:p>
        </w:tc>
        <w:tc>
          <w:tcPr>
            <w:tcW w:w="782" w:type="dxa"/>
            <w:shd w:val="clear" w:color="auto" w:fill="auto"/>
            <w:vAlign w:val="bottom"/>
          </w:tcPr>
          <w:p w14:paraId="71FD005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0.032</w:t>
            </w:r>
          </w:p>
        </w:tc>
      </w:tr>
      <w:tr w:rsidR="00115EC0" w:rsidRPr="008C607D" w14:paraId="776436ED" w14:textId="77777777">
        <w:trPr>
          <w:trHeight w:val="300"/>
        </w:trPr>
        <w:tc>
          <w:tcPr>
            <w:tcW w:w="5628" w:type="dxa"/>
            <w:shd w:val="clear" w:color="auto" w:fill="auto"/>
            <w:vAlign w:val="bottom"/>
          </w:tcPr>
          <w:p w14:paraId="04047492"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organic substance metabolic process</w:t>
            </w:r>
          </w:p>
        </w:tc>
        <w:tc>
          <w:tcPr>
            <w:tcW w:w="1137" w:type="dxa"/>
            <w:shd w:val="clear" w:color="auto" w:fill="auto"/>
            <w:vAlign w:val="bottom"/>
          </w:tcPr>
          <w:p w14:paraId="39F8A7A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GO:0071704</w:t>
            </w:r>
          </w:p>
        </w:tc>
        <w:tc>
          <w:tcPr>
            <w:tcW w:w="2639" w:type="dxa"/>
            <w:shd w:val="clear" w:color="auto" w:fill="auto"/>
            <w:vAlign w:val="bottom"/>
          </w:tcPr>
          <w:p w14:paraId="1344AEB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4CEFCF1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26E9788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65C2C47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7BF6E94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76.000</w:t>
            </w:r>
          </w:p>
        </w:tc>
        <w:tc>
          <w:tcPr>
            <w:tcW w:w="786" w:type="dxa"/>
            <w:shd w:val="clear" w:color="auto" w:fill="auto"/>
            <w:vAlign w:val="bottom"/>
          </w:tcPr>
          <w:p w14:paraId="4A5F6A6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0.026</w:t>
            </w:r>
          </w:p>
        </w:tc>
        <w:tc>
          <w:tcPr>
            <w:tcW w:w="782" w:type="dxa"/>
            <w:shd w:val="clear" w:color="auto" w:fill="auto"/>
            <w:vAlign w:val="bottom"/>
          </w:tcPr>
          <w:p w14:paraId="4981108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0.045</w:t>
            </w:r>
          </w:p>
        </w:tc>
      </w:tr>
      <w:tr w:rsidR="00115EC0" w:rsidRPr="008C607D" w14:paraId="60102D00" w14:textId="77777777">
        <w:trPr>
          <w:trHeight w:val="300"/>
        </w:trPr>
        <w:tc>
          <w:tcPr>
            <w:tcW w:w="5628" w:type="dxa"/>
            <w:shd w:val="clear" w:color="auto" w:fill="auto"/>
            <w:vAlign w:val="bottom"/>
          </w:tcPr>
          <w:p w14:paraId="5A9C162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nucleic acid metabolic process</w:t>
            </w:r>
          </w:p>
        </w:tc>
        <w:tc>
          <w:tcPr>
            <w:tcW w:w="1137" w:type="dxa"/>
            <w:shd w:val="clear" w:color="auto" w:fill="auto"/>
            <w:vAlign w:val="bottom"/>
          </w:tcPr>
          <w:p w14:paraId="310B0AA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GO:0090304</w:t>
            </w:r>
          </w:p>
        </w:tc>
        <w:tc>
          <w:tcPr>
            <w:tcW w:w="2639" w:type="dxa"/>
            <w:shd w:val="clear" w:color="auto" w:fill="auto"/>
            <w:vAlign w:val="bottom"/>
          </w:tcPr>
          <w:p w14:paraId="0FA531E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4F78B82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786" w:type="dxa"/>
            <w:shd w:val="clear" w:color="auto" w:fill="auto"/>
            <w:vAlign w:val="bottom"/>
          </w:tcPr>
          <w:p w14:paraId="653D50F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7C58C2D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74369BA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17.000</w:t>
            </w:r>
          </w:p>
        </w:tc>
        <w:tc>
          <w:tcPr>
            <w:tcW w:w="786" w:type="dxa"/>
            <w:shd w:val="clear" w:color="auto" w:fill="auto"/>
            <w:vAlign w:val="bottom"/>
          </w:tcPr>
          <w:p w14:paraId="6DFE13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0.029</w:t>
            </w:r>
          </w:p>
        </w:tc>
        <w:tc>
          <w:tcPr>
            <w:tcW w:w="782" w:type="dxa"/>
            <w:shd w:val="clear" w:color="auto" w:fill="auto"/>
            <w:vAlign w:val="bottom"/>
          </w:tcPr>
          <w:p w14:paraId="4738909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0.048</w:t>
            </w:r>
          </w:p>
        </w:tc>
      </w:tr>
    </w:tbl>
    <w:p w14:paraId="679B36A9" w14:textId="77777777" w:rsidR="00115EC0" w:rsidRPr="008C607D" w:rsidRDefault="00115EC0" w:rsidP="008C607D">
      <w:pPr>
        <w:rPr>
          <w:rFonts w:cstheme="minorHAnsi"/>
          <w:b/>
          <w:bCs/>
          <w:sz w:val="18"/>
          <w:szCs w:val="18"/>
        </w:rPr>
      </w:pPr>
    </w:p>
    <w:p w14:paraId="488CCD2E" w14:textId="77777777" w:rsidR="00115EC0" w:rsidRPr="008C607D" w:rsidRDefault="00017B48" w:rsidP="008C607D">
      <w:pPr>
        <w:rPr>
          <w:rFonts w:cstheme="minorHAnsi"/>
          <w:b/>
          <w:bCs/>
          <w:sz w:val="18"/>
          <w:szCs w:val="18"/>
        </w:rPr>
      </w:pPr>
      <w:r w:rsidRPr="008C607D">
        <w:br w:type="page"/>
      </w:r>
    </w:p>
    <w:p w14:paraId="5CA84B1B" w14:textId="27137A13" w:rsidR="00115EC0" w:rsidRPr="008C607D" w:rsidRDefault="00017B48" w:rsidP="000D10A4">
      <w:pPr>
        <w:pStyle w:val="Caption"/>
      </w:pPr>
      <w:bookmarkStart w:id="85" w:name="_Ref79070470"/>
      <w:r w:rsidRPr="008C607D">
        <w:lastRenderedPageBreak/>
        <w:t xml:space="preserve">Table </w:t>
      </w:r>
      <w:r w:rsidRPr="008C607D">
        <w:fldChar w:fldCharType="begin"/>
      </w:r>
      <w:r w:rsidRPr="008C607D">
        <w:instrText>SEQ Table \* ARABIC</w:instrText>
      </w:r>
      <w:r w:rsidRPr="008C607D">
        <w:fldChar w:fldCharType="separate"/>
      </w:r>
      <w:r w:rsidR="00FE117F">
        <w:rPr>
          <w:noProof/>
        </w:rPr>
        <w:t>3</w:t>
      </w:r>
      <w:r w:rsidRPr="008C607D">
        <w:fldChar w:fldCharType="end"/>
      </w:r>
      <w:bookmarkEnd w:id="85"/>
      <w:r w:rsidRPr="008C607D">
        <w:t xml:space="preserve">. MaAsLin2-Derived Significant Gene Ontologies Associated with COVID-19 (n=32) when Compared to the Uninfected (n=29) Cohort. Comparisons were conducted using compositional transformed and CLR normalized count matrices, controlled for the random effects of publication and patient, and adjusted for multiple test comparisons using the </w:t>
      </w:r>
      <w:proofErr w:type="spellStart"/>
      <w:r w:rsidRPr="008C607D">
        <w:t>Benjamini</w:t>
      </w:r>
      <w:proofErr w:type="spellEnd"/>
      <w:r w:rsidRPr="008C607D">
        <w:t xml:space="preserve"> Hochberg correction method.</w:t>
      </w:r>
    </w:p>
    <w:tbl>
      <w:tblPr>
        <w:tblW w:w="5000" w:type="pct"/>
        <w:tblLayout w:type="fixed"/>
        <w:tblLook w:val="04A0" w:firstRow="1" w:lastRow="0" w:firstColumn="1" w:lastColumn="0" w:noHBand="0" w:noVBand="1"/>
      </w:tblPr>
      <w:tblGrid>
        <w:gridCol w:w="5632"/>
        <w:gridCol w:w="1136"/>
        <w:gridCol w:w="2353"/>
        <w:gridCol w:w="965"/>
        <w:gridCol w:w="832"/>
        <w:gridCol w:w="906"/>
        <w:gridCol w:w="910"/>
        <w:gridCol w:w="835"/>
        <w:gridCol w:w="831"/>
      </w:tblGrid>
      <w:tr w:rsidR="00115EC0" w:rsidRPr="008C607D" w14:paraId="486EA945" w14:textId="77777777">
        <w:trPr>
          <w:trHeight w:val="300"/>
        </w:trPr>
        <w:tc>
          <w:tcPr>
            <w:tcW w:w="5630" w:type="dxa"/>
            <w:tcBorders>
              <w:bottom w:val="single" w:sz="4" w:space="0" w:color="000000"/>
            </w:tcBorders>
            <w:shd w:val="clear" w:color="auto" w:fill="auto"/>
            <w:vAlign w:val="bottom"/>
          </w:tcPr>
          <w:p w14:paraId="3F562C24"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feature</w:t>
            </w:r>
          </w:p>
        </w:tc>
        <w:tc>
          <w:tcPr>
            <w:tcW w:w="1136" w:type="dxa"/>
            <w:tcBorders>
              <w:bottom w:val="single" w:sz="4" w:space="0" w:color="000000"/>
            </w:tcBorders>
            <w:shd w:val="clear" w:color="auto" w:fill="auto"/>
            <w:vAlign w:val="bottom"/>
          </w:tcPr>
          <w:p w14:paraId="67E8390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namespace</w:t>
            </w:r>
          </w:p>
        </w:tc>
        <w:tc>
          <w:tcPr>
            <w:tcW w:w="2353" w:type="dxa"/>
            <w:tcBorders>
              <w:bottom w:val="single" w:sz="4" w:space="0" w:color="000000"/>
            </w:tcBorders>
            <w:shd w:val="clear" w:color="auto" w:fill="auto"/>
            <w:vAlign w:val="bottom"/>
          </w:tcPr>
          <w:p w14:paraId="52E13E4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value (vs COVID-19)</w:t>
            </w:r>
          </w:p>
        </w:tc>
        <w:tc>
          <w:tcPr>
            <w:tcW w:w="965" w:type="dxa"/>
            <w:tcBorders>
              <w:bottom w:val="single" w:sz="4" w:space="0" w:color="000000"/>
            </w:tcBorders>
            <w:shd w:val="clear" w:color="auto" w:fill="auto"/>
            <w:vAlign w:val="bottom"/>
          </w:tcPr>
          <w:p w14:paraId="261EF71F" w14:textId="77777777" w:rsidR="00115EC0" w:rsidRPr="008C607D" w:rsidRDefault="00017B48" w:rsidP="008C607D">
            <w:pPr>
              <w:widowControl w:val="0"/>
              <w:spacing w:after="0" w:line="240" w:lineRule="auto"/>
              <w:jc w:val="center"/>
              <w:rPr>
                <w:rFonts w:eastAsia="Times New Roman" w:cstheme="minorHAnsi"/>
                <w:color w:val="000000"/>
                <w:sz w:val="18"/>
                <w:szCs w:val="18"/>
              </w:rPr>
            </w:pPr>
            <w:proofErr w:type="spellStart"/>
            <w:r w:rsidRPr="008C607D">
              <w:rPr>
                <w:rFonts w:eastAsia="Times New Roman" w:cstheme="minorHAnsi"/>
                <w:color w:val="000000"/>
                <w:sz w:val="18"/>
                <w:szCs w:val="18"/>
              </w:rPr>
              <w:t>coef</w:t>
            </w:r>
            <w:proofErr w:type="spellEnd"/>
          </w:p>
        </w:tc>
        <w:tc>
          <w:tcPr>
            <w:tcW w:w="832" w:type="dxa"/>
            <w:tcBorders>
              <w:bottom w:val="single" w:sz="4" w:space="0" w:color="000000"/>
            </w:tcBorders>
            <w:shd w:val="clear" w:color="auto" w:fill="auto"/>
            <w:vAlign w:val="bottom"/>
          </w:tcPr>
          <w:p w14:paraId="0CFB252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stderr</w:t>
            </w:r>
          </w:p>
        </w:tc>
        <w:tc>
          <w:tcPr>
            <w:tcW w:w="906" w:type="dxa"/>
            <w:tcBorders>
              <w:bottom w:val="single" w:sz="4" w:space="0" w:color="000000"/>
            </w:tcBorders>
            <w:shd w:val="clear" w:color="auto" w:fill="auto"/>
            <w:vAlign w:val="bottom"/>
          </w:tcPr>
          <w:p w14:paraId="19CBED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N</w:t>
            </w:r>
          </w:p>
        </w:tc>
        <w:tc>
          <w:tcPr>
            <w:tcW w:w="910" w:type="dxa"/>
            <w:tcBorders>
              <w:bottom w:val="single" w:sz="4" w:space="0" w:color="000000"/>
            </w:tcBorders>
            <w:shd w:val="clear" w:color="auto" w:fill="auto"/>
            <w:vAlign w:val="bottom"/>
          </w:tcPr>
          <w:p w14:paraId="3F5C8BE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N.not.0</w:t>
            </w:r>
          </w:p>
        </w:tc>
        <w:tc>
          <w:tcPr>
            <w:tcW w:w="835" w:type="dxa"/>
            <w:tcBorders>
              <w:bottom w:val="single" w:sz="4" w:space="0" w:color="000000"/>
            </w:tcBorders>
            <w:shd w:val="clear" w:color="auto" w:fill="auto"/>
            <w:vAlign w:val="bottom"/>
          </w:tcPr>
          <w:p w14:paraId="5C6FF5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proofErr w:type="spellStart"/>
            <w:r w:rsidRPr="008C607D">
              <w:rPr>
                <w:rFonts w:eastAsia="Times New Roman" w:cstheme="minorHAnsi"/>
                <w:color w:val="000000"/>
                <w:sz w:val="18"/>
                <w:szCs w:val="18"/>
              </w:rPr>
              <w:t>pval</w:t>
            </w:r>
            <w:proofErr w:type="spellEnd"/>
          </w:p>
        </w:tc>
        <w:tc>
          <w:tcPr>
            <w:tcW w:w="831" w:type="dxa"/>
            <w:tcBorders>
              <w:bottom w:val="single" w:sz="4" w:space="0" w:color="000000"/>
            </w:tcBorders>
            <w:shd w:val="clear" w:color="auto" w:fill="auto"/>
            <w:vAlign w:val="bottom"/>
          </w:tcPr>
          <w:p w14:paraId="4E23A49B" w14:textId="77777777" w:rsidR="00115EC0" w:rsidRPr="008C607D" w:rsidRDefault="00017B48" w:rsidP="008C607D">
            <w:pPr>
              <w:widowControl w:val="0"/>
              <w:spacing w:after="0" w:line="240" w:lineRule="auto"/>
              <w:jc w:val="center"/>
              <w:rPr>
                <w:rFonts w:eastAsia="Times New Roman" w:cstheme="minorHAnsi"/>
                <w:color w:val="000000"/>
                <w:sz w:val="18"/>
                <w:szCs w:val="18"/>
              </w:rPr>
            </w:pPr>
            <w:proofErr w:type="spellStart"/>
            <w:r w:rsidRPr="008C607D">
              <w:rPr>
                <w:rFonts w:eastAsia="Times New Roman" w:cstheme="minorHAnsi"/>
                <w:color w:val="000000"/>
                <w:sz w:val="18"/>
                <w:szCs w:val="18"/>
              </w:rPr>
              <w:t>qval</w:t>
            </w:r>
            <w:proofErr w:type="spellEnd"/>
          </w:p>
        </w:tc>
      </w:tr>
      <w:tr w:rsidR="00115EC0" w:rsidRPr="008C607D" w14:paraId="69EF3799" w14:textId="77777777">
        <w:trPr>
          <w:trHeight w:val="300"/>
        </w:trPr>
        <w:tc>
          <w:tcPr>
            <w:tcW w:w="5630" w:type="dxa"/>
            <w:shd w:val="clear" w:color="auto" w:fill="auto"/>
            <w:vAlign w:val="bottom"/>
          </w:tcPr>
          <w:p w14:paraId="5860A98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cellular process</w:t>
            </w:r>
          </w:p>
        </w:tc>
        <w:tc>
          <w:tcPr>
            <w:tcW w:w="1136" w:type="dxa"/>
            <w:shd w:val="clear" w:color="auto" w:fill="auto"/>
            <w:vAlign w:val="bottom"/>
          </w:tcPr>
          <w:p w14:paraId="0F54D51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GO:0009987</w:t>
            </w:r>
          </w:p>
        </w:tc>
        <w:tc>
          <w:tcPr>
            <w:tcW w:w="2353" w:type="dxa"/>
            <w:shd w:val="clear" w:color="auto" w:fill="auto"/>
            <w:vAlign w:val="bottom"/>
          </w:tcPr>
          <w:p w14:paraId="447EE76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537F7E4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0.016</w:t>
            </w:r>
          </w:p>
        </w:tc>
        <w:tc>
          <w:tcPr>
            <w:tcW w:w="832" w:type="dxa"/>
            <w:shd w:val="clear" w:color="auto" w:fill="auto"/>
            <w:vAlign w:val="bottom"/>
          </w:tcPr>
          <w:p w14:paraId="5D1B73C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0135964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7FD2D45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74.000</w:t>
            </w:r>
          </w:p>
        </w:tc>
        <w:tc>
          <w:tcPr>
            <w:tcW w:w="835" w:type="dxa"/>
            <w:shd w:val="clear" w:color="auto" w:fill="auto"/>
            <w:vAlign w:val="bottom"/>
          </w:tcPr>
          <w:p w14:paraId="562A0B4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260005E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52E62FE3" w14:textId="77777777">
        <w:trPr>
          <w:trHeight w:val="300"/>
        </w:trPr>
        <w:tc>
          <w:tcPr>
            <w:tcW w:w="5630" w:type="dxa"/>
            <w:shd w:val="clear" w:color="auto" w:fill="auto"/>
            <w:vAlign w:val="bottom"/>
          </w:tcPr>
          <w:p w14:paraId="1934C9C4"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metabolic process</w:t>
            </w:r>
          </w:p>
        </w:tc>
        <w:tc>
          <w:tcPr>
            <w:tcW w:w="1136" w:type="dxa"/>
            <w:shd w:val="clear" w:color="auto" w:fill="auto"/>
            <w:vAlign w:val="bottom"/>
          </w:tcPr>
          <w:p w14:paraId="192D2E3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GO:0008152</w:t>
            </w:r>
          </w:p>
        </w:tc>
        <w:tc>
          <w:tcPr>
            <w:tcW w:w="2353" w:type="dxa"/>
            <w:shd w:val="clear" w:color="auto" w:fill="auto"/>
            <w:vAlign w:val="bottom"/>
          </w:tcPr>
          <w:p w14:paraId="755378F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1E541B9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0.013</w:t>
            </w:r>
          </w:p>
        </w:tc>
        <w:tc>
          <w:tcPr>
            <w:tcW w:w="832" w:type="dxa"/>
            <w:shd w:val="clear" w:color="auto" w:fill="auto"/>
            <w:vAlign w:val="bottom"/>
          </w:tcPr>
          <w:p w14:paraId="1BB2EF2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3A8E9F9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0C8C27B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76.000</w:t>
            </w:r>
          </w:p>
        </w:tc>
        <w:tc>
          <w:tcPr>
            <w:tcW w:w="835" w:type="dxa"/>
            <w:shd w:val="clear" w:color="auto" w:fill="auto"/>
            <w:vAlign w:val="bottom"/>
          </w:tcPr>
          <w:p w14:paraId="77DC472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58A1D14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254C3878" w14:textId="77777777">
        <w:trPr>
          <w:trHeight w:val="300"/>
        </w:trPr>
        <w:tc>
          <w:tcPr>
            <w:tcW w:w="5630" w:type="dxa"/>
            <w:shd w:val="clear" w:color="auto" w:fill="auto"/>
            <w:vAlign w:val="bottom"/>
          </w:tcPr>
          <w:p w14:paraId="63C7FFEA"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modulation by symbiont of host cellular process </w:t>
            </w:r>
          </w:p>
        </w:tc>
        <w:tc>
          <w:tcPr>
            <w:tcW w:w="1136" w:type="dxa"/>
            <w:shd w:val="clear" w:color="auto" w:fill="auto"/>
            <w:vAlign w:val="bottom"/>
          </w:tcPr>
          <w:p w14:paraId="0AB195C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GO:0044068</w:t>
            </w:r>
          </w:p>
        </w:tc>
        <w:tc>
          <w:tcPr>
            <w:tcW w:w="2353" w:type="dxa"/>
            <w:shd w:val="clear" w:color="auto" w:fill="auto"/>
            <w:vAlign w:val="bottom"/>
          </w:tcPr>
          <w:p w14:paraId="59CC41C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0C04F9A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-0.007</w:t>
            </w:r>
          </w:p>
        </w:tc>
        <w:tc>
          <w:tcPr>
            <w:tcW w:w="832" w:type="dxa"/>
            <w:shd w:val="clear" w:color="auto" w:fill="auto"/>
            <w:vAlign w:val="bottom"/>
          </w:tcPr>
          <w:p w14:paraId="35EABE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099498F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24BD56F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11.000</w:t>
            </w:r>
          </w:p>
        </w:tc>
        <w:tc>
          <w:tcPr>
            <w:tcW w:w="835" w:type="dxa"/>
            <w:shd w:val="clear" w:color="auto" w:fill="auto"/>
            <w:vAlign w:val="bottom"/>
          </w:tcPr>
          <w:p w14:paraId="0EBEC2D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4744610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1A0639AB" w14:textId="77777777">
        <w:trPr>
          <w:trHeight w:val="300"/>
        </w:trPr>
        <w:tc>
          <w:tcPr>
            <w:tcW w:w="5630" w:type="dxa"/>
            <w:shd w:val="clear" w:color="auto" w:fill="auto"/>
            <w:vAlign w:val="bottom"/>
          </w:tcPr>
          <w:p w14:paraId="781F1A06"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modulation by virus of host cellular process </w:t>
            </w:r>
          </w:p>
        </w:tc>
        <w:tc>
          <w:tcPr>
            <w:tcW w:w="1136" w:type="dxa"/>
            <w:shd w:val="clear" w:color="auto" w:fill="auto"/>
            <w:vAlign w:val="bottom"/>
          </w:tcPr>
          <w:p w14:paraId="5C364E7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GO:0019054</w:t>
            </w:r>
          </w:p>
        </w:tc>
        <w:tc>
          <w:tcPr>
            <w:tcW w:w="2353" w:type="dxa"/>
            <w:shd w:val="clear" w:color="auto" w:fill="auto"/>
            <w:vAlign w:val="bottom"/>
          </w:tcPr>
          <w:p w14:paraId="2A6E0A6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5A92921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-0.007</w:t>
            </w:r>
          </w:p>
        </w:tc>
        <w:tc>
          <w:tcPr>
            <w:tcW w:w="832" w:type="dxa"/>
            <w:shd w:val="clear" w:color="auto" w:fill="auto"/>
            <w:vAlign w:val="bottom"/>
          </w:tcPr>
          <w:p w14:paraId="43FC94A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4BDF283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4B16177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11.000</w:t>
            </w:r>
          </w:p>
        </w:tc>
        <w:tc>
          <w:tcPr>
            <w:tcW w:w="835" w:type="dxa"/>
            <w:shd w:val="clear" w:color="auto" w:fill="auto"/>
            <w:vAlign w:val="bottom"/>
          </w:tcPr>
          <w:p w14:paraId="298E785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59AB41C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7CAA4FD6" w14:textId="77777777">
        <w:trPr>
          <w:trHeight w:val="300"/>
        </w:trPr>
        <w:tc>
          <w:tcPr>
            <w:tcW w:w="5630" w:type="dxa"/>
            <w:shd w:val="clear" w:color="auto" w:fill="auto"/>
            <w:vAlign w:val="bottom"/>
          </w:tcPr>
          <w:p w14:paraId="7BDF2391"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by virus of host process</w:t>
            </w:r>
          </w:p>
        </w:tc>
        <w:tc>
          <w:tcPr>
            <w:tcW w:w="1136" w:type="dxa"/>
            <w:shd w:val="clear" w:color="auto" w:fill="auto"/>
            <w:vAlign w:val="bottom"/>
          </w:tcPr>
          <w:p w14:paraId="3A6478B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GO:0019048</w:t>
            </w:r>
          </w:p>
        </w:tc>
        <w:tc>
          <w:tcPr>
            <w:tcW w:w="2353" w:type="dxa"/>
            <w:shd w:val="clear" w:color="auto" w:fill="auto"/>
            <w:vAlign w:val="bottom"/>
          </w:tcPr>
          <w:p w14:paraId="3B772AC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65B1775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832" w:type="dxa"/>
            <w:shd w:val="clear" w:color="auto" w:fill="auto"/>
            <w:vAlign w:val="bottom"/>
          </w:tcPr>
          <w:p w14:paraId="643B933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5C8BFD5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0184158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835" w:type="dxa"/>
            <w:shd w:val="clear" w:color="auto" w:fill="auto"/>
            <w:vAlign w:val="bottom"/>
          </w:tcPr>
          <w:p w14:paraId="433ACB1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418DEC2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1747382C" w14:textId="77777777">
        <w:trPr>
          <w:trHeight w:val="300"/>
        </w:trPr>
        <w:tc>
          <w:tcPr>
            <w:tcW w:w="5630" w:type="dxa"/>
            <w:shd w:val="clear" w:color="auto" w:fill="auto"/>
            <w:vAlign w:val="bottom"/>
          </w:tcPr>
          <w:p w14:paraId="2CC5CE9D"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organic substance metabolic process</w:t>
            </w:r>
          </w:p>
        </w:tc>
        <w:tc>
          <w:tcPr>
            <w:tcW w:w="1136" w:type="dxa"/>
            <w:shd w:val="clear" w:color="auto" w:fill="auto"/>
            <w:vAlign w:val="bottom"/>
          </w:tcPr>
          <w:p w14:paraId="3B9418E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GO:0071704</w:t>
            </w:r>
          </w:p>
        </w:tc>
        <w:tc>
          <w:tcPr>
            <w:tcW w:w="2353" w:type="dxa"/>
            <w:shd w:val="clear" w:color="auto" w:fill="auto"/>
            <w:vAlign w:val="bottom"/>
          </w:tcPr>
          <w:p w14:paraId="3B8C34C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0CD18E7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832" w:type="dxa"/>
            <w:shd w:val="clear" w:color="auto" w:fill="auto"/>
            <w:vAlign w:val="bottom"/>
          </w:tcPr>
          <w:p w14:paraId="5E53FCD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5718B7F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6A56B7C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76.000</w:t>
            </w:r>
          </w:p>
        </w:tc>
        <w:tc>
          <w:tcPr>
            <w:tcW w:w="835" w:type="dxa"/>
            <w:shd w:val="clear" w:color="auto" w:fill="auto"/>
            <w:vAlign w:val="bottom"/>
          </w:tcPr>
          <w:p w14:paraId="1BD6265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01899C8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467E995B" w14:textId="77777777">
        <w:trPr>
          <w:trHeight w:val="300"/>
        </w:trPr>
        <w:tc>
          <w:tcPr>
            <w:tcW w:w="5630" w:type="dxa"/>
            <w:shd w:val="clear" w:color="auto" w:fill="auto"/>
            <w:vAlign w:val="bottom"/>
          </w:tcPr>
          <w:p w14:paraId="2242A1E4"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cellular macromolecule metabolic process</w:t>
            </w:r>
          </w:p>
        </w:tc>
        <w:tc>
          <w:tcPr>
            <w:tcW w:w="1136" w:type="dxa"/>
            <w:shd w:val="clear" w:color="auto" w:fill="auto"/>
            <w:vAlign w:val="bottom"/>
          </w:tcPr>
          <w:p w14:paraId="714965C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GO:0044260</w:t>
            </w:r>
          </w:p>
        </w:tc>
        <w:tc>
          <w:tcPr>
            <w:tcW w:w="2353" w:type="dxa"/>
            <w:shd w:val="clear" w:color="auto" w:fill="auto"/>
            <w:vAlign w:val="bottom"/>
          </w:tcPr>
          <w:p w14:paraId="27D18EF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2D6686E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5152185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557CCC4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2FB661C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4.000</w:t>
            </w:r>
          </w:p>
        </w:tc>
        <w:tc>
          <w:tcPr>
            <w:tcW w:w="835" w:type="dxa"/>
            <w:shd w:val="clear" w:color="auto" w:fill="auto"/>
            <w:vAlign w:val="bottom"/>
          </w:tcPr>
          <w:p w14:paraId="02D1741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385F990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0085A3DD" w14:textId="77777777">
        <w:trPr>
          <w:trHeight w:val="300"/>
        </w:trPr>
        <w:tc>
          <w:tcPr>
            <w:tcW w:w="5630" w:type="dxa"/>
            <w:shd w:val="clear" w:color="auto" w:fill="auto"/>
            <w:vAlign w:val="bottom"/>
          </w:tcPr>
          <w:p w14:paraId="01CE138D"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cellular metabolic process </w:t>
            </w:r>
          </w:p>
        </w:tc>
        <w:tc>
          <w:tcPr>
            <w:tcW w:w="1136" w:type="dxa"/>
            <w:shd w:val="clear" w:color="auto" w:fill="auto"/>
            <w:vAlign w:val="bottom"/>
          </w:tcPr>
          <w:p w14:paraId="59D0B36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GO:0044237</w:t>
            </w:r>
          </w:p>
        </w:tc>
        <w:tc>
          <w:tcPr>
            <w:tcW w:w="2353" w:type="dxa"/>
            <w:shd w:val="clear" w:color="auto" w:fill="auto"/>
            <w:vAlign w:val="bottom"/>
          </w:tcPr>
          <w:p w14:paraId="367E820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2E50408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0.009</w:t>
            </w:r>
          </w:p>
        </w:tc>
        <w:tc>
          <w:tcPr>
            <w:tcW w:w="832" w:type="dxa"/>
            <w:shd w:val="clear" w:color="auto" w:fill="auto"/>
            <w:vAlign w:val="bottom"/>
          </w:tcPr>
          <w:p w14:paraId="57C96FE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65D62B4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6448595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72.000</w:t>
            </w:r>
          </w:p>
        </w:tc>
        <w:tc>
          <w:tcPr>
            <w:tcW w:w="835" w:type="dxa"/>
            <w:shd w:val="clear" w:color="auto" w:fill="auto"/>
            <w:vAlign w:val="bottom"/>
          </w:tcPr>
          <w:p w14:paraId="4698C1D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6D5211E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006737A6" w14:textId="77777777">
        <w:trPr>
          <w:trHeight w:val="300"/>
        </w:trPr>
        <w:tc>
          <w:tcPr>
            <w:tcW w:w="5630" w:type="dxa"/>
            <w:shd w:val="clear" w:color="auto" w:fill="auto"/>
            <w:vAlign w:val="bottom"/>
          </w:tcPr>
          <w:p w14:paraId="21EBF9C7"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by symbiont of host process</w:t>
            </w:r>
          </w:p>
        </w:tc>
        <w:tc>
          <w:tcPr>
            <w:tcW w:w="1136" w:type="dxa"/>
            <w:shd w:val="clear" w:color="auto" w:fill="auto"/>
            <w:vAlign w:val="bottom"/>
          </w:tcPr>
          <w:p w14:paraId="74DA0C6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GO:0044003</w:t>
            </w:r>
          </w:p>
        </w:tc>
        <w:tc>
          <w:tcPr>
            <w:tcW w:w="2353" w:type="dxa"/>
            <w:shd w:val="clear" w:color="auto" w:fill="auto"/>
            <w:vAlign w:val="bottom"/>
          </w:tcPr>
          <w:p w14:paraId="6C19B65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3175531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832" w:type="dxa"/>
            <w:shd w:val="clear" w:color="auto" w:fill="auto"/>
            <w:vAlign w:val="bottom"/>
          </w:tcPr>
          <w:p w14:paraId="7D02773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62A3961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38C139B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835" w:type="dxa"/>
            <w:shd w:val="clear" w:color="auto" w:fill="auto"/>
            <w:vAlign w:val="bottom"/>
          </w:tcPr>
          <w:p w14:paraId="67D0AB2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4B43BAE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792D559F" w14:textId="77777777">
        <w:trPr>
          <w:trHeight w:val="300"/>
        </w:trPr>
        <w:tc>
          <w:tcPr>
            <w:tcW w:w="5630" w:type="dxa"/>
            <w:shd w:val="clear" w:color="auto" w:fill="auto"/>
            <w:vAlign w:val="bottom"/>
          </w:tcPr>
          <w:p w14:paraId="12CE801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modulation of process of </w:t>
            </w:r>
            <w:proofErr w:type="gramStart"/>
            <w:r w:rsidRPr="008C607D">
              <w:rPr>
                <w:rFonts w:eastAsia="Times New Roman" w:cstheme="minorHAnsi"/>
                <w:color w:val="000000"/>
                <w:sz w:val="18"/>
                <w:szCs w:val="18"/>
              </w:rPr>
              <w:t>other</w:t>
            </w:r>
            <w:proofErr w:type="gramEnd"/>
            <w:r w:rsidRPr="008C607D">
              <w:rPr>
                <w:rFonts w:eastAsia="Times New Roman" w:cstheme="minorHAnsi"/>
                <w:color w:val="000000"/>
                <w:sz w:val="18"/>
                <w:szCs w:val="18"/>
              </w:rPr>
              <w:t xml:space="preserve"> organism</w:t>
            </w:r>
          </w:p>
        </w:tc>
        <w:tc>
          <w:tcPr>
            <w:tcW w:w="1136" w:type="dxa"/>
            <w:shd w:val="clear" w:color="auto" w:fill="auto"/>
            <w:vAlign w:val="bottom"/>
          </w:tcPr>
          <w:p w14:paraId="1714F9A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GO:0035821</w:t>
            </w:r>
          </w:p>
        </w:tc>
        <w:tc>
          <w:tcPr>
            <w:tcW w:w="2353" w:type="dxa"/>
            <w:shd w:val="clear" w:color="auto" w:fill="auto"/>
            <w:vAlign w:val="bottom"/>
          </w:tcPr>
          <w:p w14:paraId="1ABB4BB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1E540CF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832" w:type="dxa"/>
            <w:shd w:val="clear" w:color="auto" w:fill="auto"/>
            <w:vAlign w:val="bottom"/>
          </w:tcPr>
          <w:p w14:paraId="1982443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357F955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7A9146F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835" w:type="dxa"/>
            <w:shd w:val="clear" w:color="auto" w:fill="auto"/>
            <w:vAlign w:val="bottom"/>
          </w:tcPr>
          <w:p w14:paraId="325CE83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3146837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65CAD65E" w14:textId="77777777">
        <w:trPr>
          <w:trHeight w:val="300"/>
        </w:trPr>
        <w:tc>
          <w:tcPr>
            <w:tcW w:w="5630" w:type="dxa"/>
            <w:shd w:val="clear" w:color="auto" w:fill="auto"/>
            <w:vAlign w:val="bottom"/>
          </w:tcPr>
          <w:p w14:paraId="5B3AB137"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of process of other organism involved in symbiotic interaction</w:t>
            </w:r>
          </w:p>
        </w:tc>
        <w:tc>
          <w:tcPr>
            <w:tcW w:w="1136" w:type="dxa"/>
            <w:shd w:val="clear" w:color="auto" w:fill="auto"/>
            <w:vAlign w:val="bottom"/>
          </w:tcPr>
          <w:p w14:paraId="75AD7FF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GO:0051817</w:t>
            </w:r>
          </w:p>
        </w:tc>
        <w:tc>
          <w:tcPr>
            <w:tcW w:w="2353" w:type="dxa"/>
            <w:shd w:val="clear" w:color="auto" w:fill="auto"/>
            <w:vAlign w:val="bottom"/>
          </w:tcPr>
          <w:p w14:paraId="1C122F2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00A77C2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832" w:type="dxa"/>
            <w:shd w:val="clear" w:color="auto" w:fill="auto"/>
            <w:vAlign w:val="bottom"/>
          </w:tcPr>
          <w:p w14:paraId="3453AD1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0924A7B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5E432B0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835" w:type="dxa"/>
            <w:shd w:val="clear" w:color="auto" w:fill="auto"/>
            <w:vAlign w:val="bottom"/>
          </w:tcPr>
          <w:p w14:paraId="51D774D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51A9450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3FCCBD4B" w14:textId="77777777">
        <w:trPr>
          <w:trHeight w:val="300"/>
        </w:trPr>
        <w:tc>
          <w:tcPr>
            <w:tcW w:w="5630" w:type="dxa"/>
            <w:shd w:val="clear" w:color="auto" w:fill="auto"/>
            <w:vAlign w:val="bottom"/>
          </w:tcPr>
          <w:p w14:paraId="318EBB67"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hydrolase activity</w:t>
            </w:r>
          </w:p>
        </w:tc>
        <w:tc>
          <w:tcPr>
            <w:tcW w:w="1136" w:type="dxa"/>
            <w:shd w:val="clear" w:color="auto" w:fill="auto"/>
            <w:vAlign w:val="bottom"/>
          </w:tcPr>
          <w:p w14:paraId="4BB81D6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GO:0016787</w:t>
            </w:r>
          </w:p>
        </w:tc>
        <w:tc>
          <w:tcPr>
            <w:tcW w:w="2353" w:type="dxa"/>
            <w:shd w:val="clear" w:color="auto" w:fill="auto"/>
            <w:vAlign w:val="bottom"/>
          </w:tcPr>
          <w:p w14:paraId="714DFBF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57C75DD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832" w:type="dxa"/>
            <w:shd w:val="clear" w:color="auto" w:fill="auto"/>
            <w:vAlign w:val="bottom"/>
          </w:tcPr>
          <w:p w14:paraId="1667BC6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24B27C5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6E595B7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69.000</w:t>
            </w:r>
          </w:p>
        </w:tc>
        <w:tc>
          <w:tcPr>
            <w:tcW w:w="835" w:type="dxa"/>
            <w:shd w:val="clear" w:color="auto" w:fill="auto"/>
            <w:vAlign w:val="bottom"/>
          </w:tcPr>
          <w:p w14:paraId="7517BF9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2B1E2DB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3D02DC21" w14:textId="77777777">
        <w:trPr>
          <w:trHeight w:val="300"/>
        </w:trPr>
        <w:tc>
          <w:tcPr>
            <w:tcW w:w="5630" w:type="dxa"/>
            <w:shd w:val="clear" w:color="auto" w:fill="auto"/>
            <w:vAlign w:val="bottom"/>
          </w:tcPr>
          <w:p w14:paraId="2C86AABB"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interaction with host </w:t>
            </w:r>
          </w:p>
        </w:tc>
        <w:tc>
          <w:tcPr>
            <w:tcW w:w="1136" w:type="dxa"/>
            <w:shd w:val="clear" w:color="auto" w:fill="auto"/>
            <w:vAlign w:val="bottom"/>
          </w:tcPr>
          <w:p w14:paraId="4550A28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GO:0051701</w:t>
            </w:r>
          </w:p>
        </w:tc>
        <w:tc>
          <w:tcPr>
            <w:tcW w:w="2353" w:type="dxa"/>
            <w:shd w:val="clear" w:color="auto" w:fill="auto"/>
            <w:vAlign w:val="bottom"/>
          </w:tcPr>
          <w:p w14:paraId="4177B94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290CE23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-0.009</w:t>
            </w:r>
          </w:p>
        </w:tc>
        <w:tc>
          <w:tcPr>
            <w:tcW w:w="832" w:type="dxa"/>
            <w:shd w:val="clear" w:color="auto" w:fill="auto"/>
            <w:vAlign w:val="bottom"/>
          </w:tcPr>
          <w:p w14:paraId="6E50367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1647750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4E61BE7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20.000</w:t>
            </w:r>
          </w:p>
        </w:tc>
        <w:tc>
          <w:tcPr>
            <w:tcW w:w="835" w:type="dxa"/>
            <w:shd w:val="clear" w:color="auto" w:fill="auto"/>
            <w:vAlign w:val="bottom"/>
          </w:tcPr>
          <w:p w14:paraId="16D4160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615CB7C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3AE9F3D1" w14:textId="77777777">
        <w:trPr>
          <w:trHeight w:val="300"/>
        </w:trPr>
        <w:tc>
          <w:tcPr>
            <w:tcW w:w="5630" w:type="dxa"/>
            <w:shd w:val="clear" w:color="auto" w:fill="auto"/>
            <w:vAlign w:val="bottom"/>
          </w:tcPr>
          <w:p w14:paraId="31C3B67B"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viral process</w:t>
            </w:r>
          </w:p>
        </w:tc>
        <w:tc>
          <w:tcPr>
            <w:tcW w:w="1136" w:type="dxa"/>
            <w:shd w:val="clear" w:color="auto" w:fill="auto"/>
            <w:vAlign w:val="bottom"/>
          </w:tcPr>
          <w:p w14:paraId="3C3C540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GO:0016032</w:t>
            </w:r>
          </w:p>
        </w:tc>
        <w:tc>
          <w:tcPr>
            <w:tcW w:w="2353" w:type="dxa"/>
            <w:shd w:val="clear" w:color="auto" w:fill="auto"/>
            <w:vAlign w:val="bottom"/>
          </w:tcPr>
          <w:p w14:paraId="716FF44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6EFBCF1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-0.013</w:t>
            </w:r>
          </w:p>
        </w:tc>
        <w:tc>
          <w:tcPr>
            <w:tcW w:w="832" w:type="dxa"/>
            <w:shd w:val="clear" w:color="auto" w:fill="auto"/>
            <w:vAlign w:val="bottom"/>
          </w:tcPr>
          <w:p w14:paraId="4D448A4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5979DFC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338A6CD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31.000</w:t>
            </w:r>
          </w:p>
        </w:tc>
        <w:tc>
          <w:tcPr>
            <w:tcW w:w="835" w:type="dxa"/>
            <w:shd w:val="clear" w:color="auto" w:fill="auto"/>
            <w:vAlign w:val="bottom"/>
          </w:tcPr>
          <w:p w14:paraId="607D8F7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4BF617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364D1662" w14:textId="77777777">
        <w:trPr>
          <w:trHeight w:val="300"/>
        </w:trPr>
        <w:tc>
          <w:tcPr>
            <w:tcW w:w="5630" w:type="dxa"/>
            <w:shd w:val="clear" w:color="auto" w:fill="auto"/>
            <w:vAlign w:val="bottom"/>
          </w:tcPr>
          <w:p w14:paraId="3C3B6DE5"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transferase activity</w:t>
            </w:r>
          </w:p>
        </w:tc>
        <w:tc>
          <w:tcPr>
            <w:tcW w:w="1136" w:type="dxa"/>
            <w:shd w:val="clear" w:color="auto" w:fill="auto"/>
            <w:vAlign w:val="bottom"/>
          </w:tcPr>
          <w:p w14:paraId="4EF3C34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GO:0016740</w:t>
            </w:r>
          </w:p>
        </w:tc>
        <w:tc>
          <w:tcPr>
            <w:tcW w:w="2353" w:type="dxa"/>
            <w:shd w:val="clear" w:color="auto" w:fill="auto"/>
            <w:vAlign w:val="bottom"/>
          </w:tcPr>
          <w:p w14:paraId="789779D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662B3C3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0.009</w:t>
            </w:r>
          </w:p>
        </w:tc>
        <w:tc>
          <w:tcPr>
            <w:tcW w:w="832" w:type="dxa"/>
            <w:shd w:val="clear" w:color="auto" w:fill="auto"/>
            <w:vAlign w:val="bottom"/>
          </w:tcPr>
          <w:p w14:paraId="23B32DC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2BF1076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58B61D3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58.000</w:t>
            </w:r>
          </w:p>
        </w:tc>
        <w:tc>
          <w:tcPr>
            <w:tcW w:w="835" w:type="dxa"/>
            <w:shd w:val="clear" w:color="auto" w:fill="auto"/>
            <w:vAlign w:val="bottom"/>
          </w:tcPr>
          <w:p w14:paraId="5D8C7BA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7171D03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3999F2F9" w14:textId="77777777">
        <w:trPr>
          <w:trHeight w:val="300"/>
        </w:trPr>
        <w:tc>
          <w:tcPr>
            <w:tcW w:w="5630" w:type="dxa"/>
            <w:shd w:val="clear" w:color="auto" w:fill="auto"/>
            <w:vAlign w:val="bottom"/>
          </w:tcPr>
          <w:p w14:paraId="46609022"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primary metabolic process </w:t>
            </w:r>
          </w:p>
        </w:tc>
        <w:tc>
          <w:tcPr>
            <w:tcW w:w="1136" w:type="dxa"/>
            <w:shd w:val="clear" w:color="auto" w:fill="auto"/>
            <w:vAlign w:val="bottom"/>
          </w:tcPr>
          <w:p w14:paraId="01863CB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GO:0044238</w:t>
            </w:r>
          </w:p>
        </w:tc>
        <w:tc>
          <w:tcPr>
            <w:tcW w:w="2353" w:type="dxa"/>
            <w:shd w:val="clear" w:color="auto" w:fill="auto"/>
            <w:vAlign w:val="bottom"/>
          </w:tcPr>
          <w:p w14:paraId="15D44CE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0C9780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0.006</w:t>
            </w:r>
          </w:p>
        </w:tc>
        <w:tc>
          <w:tcPr>
            <w:tcW w:w="832" w:type="dxa"/>
            <w:shd w:val="clear" w:color="auto" w:fill="auto"/>
            <w:vAlign w:val="bottom"/>
          </w:tcPr>
          <w:p w14:paraId="2B22FB4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780DE1E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47A0A26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74.000</w:t>
            </w:r>
          </w:p>
        </w:tc>
        <w:tc>
          <w:tcPr>
            <w:tcW w:w="835" w:type="dxa"/>
            <w:shd w:val="clear" w:color="auto" w:fill="auto"/>
            <w:vAlign w:val="bottom"/>
          </w:tcPr>
          <w:p w14:paraId="78839AF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6BDDDDF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74A8023E" w14:textId="77777777">
        <w:trPr>
          <w:trHeight w:val="300"/>
        </w:trPr>
        <w:tc>
          <w:tcPr>
            <w:tcW w:w="5630" w:type="dxa"/>
            <w:shd w:val="clear" w:color="auto" w:fill="auto"/>
            <w:vAlign w:val="bottom"/>
          </w:tcPr>
          <w:p w14:paraId="620B1FFC"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symbiotic process</w:t>
            </w:r>
          </w:p>
        </w:tc>
        <w:tc>
          <w:tcPr>
            <w:tcW w:w="1136" w:type="dxa"/>
            <w:shd w:val="clear" w:color="auto" w:fill="auto"/>
            <w:vAlign w:val="bottom"/>
          </w:tcPr>
          <w:p w14:paraId="5FD6E51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GO:0044403</w:t>
            </w:r>
          </w:p>
        </w:tc>
        <w:tc>
          <w:tcPr>
            <w:tcW w:w="2353" w:type="dxa"/>
            <w:shd w:val="clear" w:color="auto" w:fill="auto"/>
            <w:vAlign w:val="bottom"/>
          </w:tcPr>
          <w:p w14:paraId="52201F7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3564E0B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-0.014</w:t>
            </w:r>
          </w:p>
        </w:tc>
        <w:tc>
          <w:tcPr>
            <w:tcW w:w="832" w:type="dxa"/>
            <w:shd w:val="clear" w:color="auto" w:fill="auto"/>
            <w:vAlign w:val="bottom"/>
          </w:tcPr>
          <w:p w14:paraId="7A0DB24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7A7E54C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5B86DBE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31.000</w:t>
            </w:r>
          </w:p>
        </w:tc>
        <w:tc>
          <w:tcPr>
            <w:tcW w:w="835" w:type="dxa"/>
            <w:shd w:val="clear" w:color="auto" w:fill="auto"/>
            <w:vAlign w:val="bottom"/>
          </w:tcPr>
          <w:p w14:paraId="5FAF6B7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67BA64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29A8AE19" w14:textId="77777777">
        <w:trPr>
          <w:trHeight w:val="300"/>
        </w:trPr>
        <w:tc>
          <w:tcPr>
            <w:tcW w:w="5630" w:type="dxa"/>
            <w:shd w:val="clear" w:color="auto" w:fill="auto"/>
            <w:vAlign w:val="bottom"/>
          </w:tcPr>
          <w:p w14:paraId="6C6AFDE8"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interspecies interaction between organisms</w:t>
            </w:r>
          </w:p>
        </w:tc>
        <w:tc>
          <w:tcPr>
            <w:tcW w:w="1136" w:type="dxa"/>
            <w:shd w:val="clear" w:color="auto" w:fill="auto"/>
            <w:vAlign w:val="bottom"/>
          </w:tcPr>
          <w:p w14:paraId="5F9B910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GO:0044419</w:t>
            </w:r>
          </w:p>
        </w:tc>
        <w:tc>
          <w:tcPr>
            <w:tcW w:w="2353" w:type="dxa"/>
            <w:shd w:val="clear" w:color="auto" w:fill="auto"/>
            <w:vAlign w:val="bottom"/>
          </w:tcPr>
          <w:p w14:paraId="6E16F0E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012600A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-0.014</w:t>
            </w:r>
          </w:p>
        </w:tc>
        <w:tc>
          <w:tcPr>
            <w:tcW w:w="832" w:type="dxa"/>
            <w:shd w:val="clear" w:color="auto" w:fill="auto"/>
            <w:vAlign w:val="bottom"/>
          </w:tcPr>
          <w:p w14:paraId="29F3DC0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0B4C34A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058D070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31.000</w:t>
            </w:r>
          </w:p>
        </w:tc>
        <w:tc>
          <w:tcPr>
            <w:tcW w:w="835" w:type="dxa"/>
            <w:shd w:val="clear" w:color="auto" w:fill="auto"/>
            <w:vAlign w:val="bottom"/>
          </w:tcPr>
          <w:p w14:paraId="0E529E2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1288EAE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3691C920" w14:textId="77777777">
        <w:trPr>
          <w:trHeight w:val="300"/>
        </w:trPr>
        <w:tc>
          <w:tcPr>
            <w:tcW w:w="5630" w:type="dxa"/>
            <w:shd w:val="clear" w:color="auto" w:fill="auto"/>
            <w:vAlign w:val="bottom"/>
          </w:tcPr>
          <w:p w14:paraId="472BAED0"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macromolecule metabolic process </w:t>
            </w:r>
          </w:p>
        </w:tc>
        <w:tc>
          <w:tcPr>
            <w:tcW w:w="1136" w:type="dxa"/>
            <w:shd w:val="clear" w:color="auto" w:fill="auto"/>
            <w:vAlign w:val="bottom"/>
          </w:tcPr>
          <w:p w14:paraId="71DE4CD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GO:0043170</w:t>
            </w:r>
          </w:p>
        </w:tc>
        <w:tc>
          <w:tcPr>
            <w:tcW w:w="2353" w:type="dxa"/>
            <w:shd w:val="clear" w:color="auto" w:fill="auto"/>
            <w:vAlign w:val="bottom"/>
          </w:tcPr>
          <w:p w14:paraId="783601F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4AF6F76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7F7D7EE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0C798FD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2E90597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66.000</w:t>
            </w:r>
          </w:p>
        </w:tc>
        <w:tc>
          <w:tcPr>
            <w:tcW w:w="835" w:type="dxa"/>
            <w:shd w:val="clear" w:color="auto" w:fill="auto"/>
            <w:vAlign w:val="bottom"/>
          </w:tcPr>
          <w:p w14:paraId="72C4F7B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095FAD8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678575B7" w14:textId="77777777">
        <w:trPr>
          <w:trHeight w:val="300"/>
        </w:trPr>
        <w:tc>
          <w:tcPr>
            <w:tcW w:w="5630" w:type="dxa"/>
            <w:shd w:val="clear" w:color="auto" w:fill="auto"/>
            <w:vAlign w:val="bottom"/>
          </w:tcPr>
          <w:p w14:paraId="11DD8E5E"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organonitrogen compound metabolic process</w:t>
            </w:r>
          </w:p>
        </w:tc>
        <w:tc>
          <w:tcPr>
            <w:tcW w:w="1136" w:type="dxa"/>
            <w:shd w:val="clear" w:color="auto" w:fill="auto"/>
            <w:vAlign w:val="bottom"/>
          </w:tcPr>
          <w:p w14:paraId="7BAB796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GO:1901564</w:t>
            </w:r>
          </w:p>
        </w:tc>
        <w:tc>
          <w:tcPr>
            <w:tcW w:w="2353" w:type="dxa"/>
            <w:shd w:val="clear" w:color="auto" w:fill="auto"/>
            <w:vAlign w:val="bottom"/>
          </w:tcPr>
          <w:p w14:paraId="7C5D224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1BFA0C0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62AC9F4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1367DAE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1245EE3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5.000</w:t>
            </w:r>
          </w:p>
        </w:tc>
        <w:tc>
          <w:tcPr>
            <w:tcW w:w="835" w:type="dxa"/>
            <w:shd w:val="clear" w:color="auto" w:fill="auto"/>
            <w:vAlign w:val="bottom"/>
          </w:tcPr>
          <w:p w14:paraId="1FD192F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45FF204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5E781184" w14:textId="77777777">
        <w:trPr>
          <w:trHeight w:val="300"/>
        </w:trPr>
        <w:tc>
          <w:tcPr>
            <w:tcW w:w="5630" w:type="dxa"/>
            <w:shd w:val="clear" w:color="auto" w:fill="auto"/>
            <w:vAlign w:val="bottom"/>
          </w:tcPr>
          <w:p w14:paraId="0601E35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binding </w:t>
            </w:r>
          </w:p>
        </w:tc>
        <w:tc>
          <w:tcPr>
            <w:tcW w:w="1136" w:type="dxa"/>
            <w:shd w:val="clear" w:color="auto" w:fill="auto"/>
            <w:vAlign w:val="bottom"/>
          </w:tcPr>
          <w:p w14:paraId="117B761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GO:0005488</w:t>
            </w:r>
          </w:p>
        </w:tc>
        <w:tc>
          <w:tcPr>
            <w:tcW w:w="2353" w:type="dxa"/>
            <w:shd w:val="clear" w:color="auto" w:fill="auto"/>
            <w:vAlign w:val="bottom"/>
          </w:tcPr>
          <w:p w14:paraId="486E495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4A015C0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3134AAA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4C8372E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69DCD90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81.000</w:t>
            </w:r>
          </w:p>
        </w:tc>
        <w:tc>
          <w:tcPr>
            <w:tcW w:w="835" w:type="dxa"/>
            <w:shd w:val="clear" w:color="auto" w:fill="auto"/>
            <w:vAlign w:val="bottom"/>
          </w:tcPr>
          <w:p w14:paraId="587E765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0690076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r>
      <w:tr w:rsidR="00115EC0" w:rsidRPr="008C607D" w14:paraId="0F313851" w14:textId="77777777">
        <w:trPr>
          <w:trHeight w:val="300"/>
        </w:trPr>
        <w:tc>
          <w:tcPr>
            <w:tcW w:w="5630" w:type="dxa"/>
            <w:shd w:val="clear" w:color="auto" w:fill="auto"/>
            <w:vAlign w:val="bottom"/>
          </w:tcPr>
          <w:p w14:paraId="3F44E9C4"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nitrogen compound metabolic process</w:t>
            </w:r>
          </w:p>
        </w:tc>
        <w:tc>
          <w:tcPr>
            <w:tcW w:w="1136" w:type="dxa"/>
            <w:shd w:val="clear" w:color="auto" w:fill="auto"/>
            <w:vAlign w:val="bottom"/>
          </w:tcPr>
          <w:p w14:paraId="51C8E4D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GO:0006807</w:t>
            </w:r>
          </w:p>
        </w:tc>
        <w:tc>
          <w:tcPr>
            <w:tcW w:w="2353" w:type="dxa"/>
            <w:shd w:val="clear" w:color="auto" w:fill="auto"/>
            <w:vAlign w:val="bottom"/>
          </w:tcPr>
          <w:p w14:paraId="2300B1E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6CB5A68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0FC3AC4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60B491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0A38418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70.000</w:t>
            </w:r>
          </w:p>
        </w:tc>
        <w:tc>
          <w:tcPr>
            <w:tcW w:w="835" w:type="dxa"/>
            <w:shd w:val="clear" w:color="auto" w:fill="auto"/>
            <w:vAlign w:val="bottom"/>
          </w:tcPr>
          <w:p w14:paraId="2B375F4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064E918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r>
      <w:tr w:rsidR="00115EC0" w:rsidRPr="008C607D" w14:paraId="2612AC2E" w14:textId="77777777">
        <w:trPr>
          <w:trHeight w:val="300"/>
        </w:trPr>
        <w:tc>
          <w:tcPr>
            <w:tcW w:w="5630" w:type="dxa"/>
            <w:shd w:val="clear" w:color="auto" w:fill="auto"/>
            <w:vAlign w:val="bottom"/>
          </w:tcPr>
          <w:p w14:paraId="6E4A3A37"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biosynthetic process</w:t>
            </w:r>
          </w:p>
        </w:tc>
        <w:tc>
          <w:tcPr>
            <w:tcW w:w="1136" w:type="dxa"/>
            <w:shd w:val="clear" w:color="auto" w:fill="auto"/>
            <w:vAlign w:val="bottom"/>
          </w:tcPr>
          <w:p w14:paraId="30A8321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GO:0009058</w:t>
            </w:r>
          </w:p>
        </w:tc>
        <w:tc>
          <w:tcPr>
            <w:tcW w:w="2353" w:type="dxa"/>
            <w:shd w:val="clear" w:color="auto" w:fill="auto"/>
            <w:vAlign w:val="bottom"/>
          </w:tcPr>
          <w:p w14:paraId="3F9560C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60AFCC9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5348FCE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321ACBF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490E7B7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23.000</w:t>
            </w:r>
          </w:p>
        </w:tc>
        <w:tc>
          <w:tcPr>
            <w:tcW w:w="835" w:type="dxa"/>
            <w:shd w:val="clear" w:color="auto" w:fill="auto"/>
            <w:vAlign w:val="bottom"/>
          </w:tcPr>
          <w:p w14:paraId="4BA491A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0.005</w:t>
            </w:r>
          </w:p>
        </w:tc>
        <w:tc>
          <w:tcPr>
            <w:tcW w:w="831" w:type="dxa"/>
            <w:shd w:val="clear" w:color="auto" w:fill="auto"/>
            <w:vAlign w:val="bottom"/>
          </w:tcPr>
          <w:p w14:paraId="037477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0.012</w:t>
            </w:r>
          </w:p>
        </w:tc>
      </w:tr>
      <w:tr w:rsidR="00115EC0" w:rsidRPr="008C607D" w14:paraId="6BA0C3A9" w14:textId="77777777">
        <w:trPr>
          <w:trHeight w:val="300"/>
        </w:trPr>
        <w:tc>
          <w:tcPr>
            <w:tcW w:w="5630" w:type="dxa"/>
            <w:shd w:val="clear" w:color="auto" w:fill="auto"/>
            <w:vAlign w:val="bottom"/>
          </w:tcPr>
          <w:p w14:paraId="3564324F"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ion binding</w:t>
            </w:r>
          </w:p>
        </w:tc>
        <w:tc>
          <w:tcPr>
            <w:tcW w:w="1136" w:type="dxa"/>
            <w:shd w:val="clear" w:color="auto" w:fill="auto"/>
            <w:vAlign w:val="bottom"/>
          </w:tcPr>
          <w:p w14:paraId="5FEAD31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GO:0043167</w:t>
            </w:r>
          </w:p>
        </w:tc>
        <w:tc>
          <w:tcPr>
            <w:tcW w:w="2353" w:type="dxa"/>
            <w:shd w:val="clear" w:color="auto" w:fill="auto"/>
            <w:vAlign w:val="bottom"/>
          </w:tcPr>
          <w:p w14:paraId="4EB21E9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224D120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32" w:type="dxa"/>
            <w:shd w:val="clear" w:color="auto" w:fill="auto"/>
            <w:vAlign w:val="bottom"/>
          </w:tcPr>
          <w:p w14:paraId="01BA4C3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630AF5D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3685BF0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8.000</w:t>
            </w:r>
          </w:p>
        </w:tc>
        <w:tc>
          <w:tcPr>
            <w:tcW w:w="835" w:type="dxa"/>
            <w:shd w:val="clear" w:color="auto" w:fill="auto"/>
            <w:vAlign w:val="bottom"/>
          </w:tcPr>
          <w:p w14:paraId="43FE476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0.006</w:t>
            </w:r>
          </w:p>
        </w:tc>
        <w:tc>
          <w:tcPr>
            <w:tcW w:w="831" w:type="dxa"/>
            <w:shd w:val="clear" w:color="auto" w:fill="auto"/>
            <w:vAlign w:val="bottom"/>
          </w:tcPr>
          <w:p w14:paraId="0D0749A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0.012</w:t>
            </w:r>
          </w:p>
        </w:tc>
      </w:tr>
      <w:tr w:rsidR="00115EC0" w:rsidRPr="008C607D" w14:paraId="26E23BC4" w14:textId="77777777">
        <w:trPr>
          <w:trHeight w:val="300"/>
        </w:trPr>
        <w:tc>
          <w:tcPr>
            <w:tcW w:w="5630" w:type="dxa"/>
            <w:shd w:val="clear" w:color="auto" w:fill="auto"/>
            <w:vAlign w:val="bottom"/>
          </w:tcPr>
          <w:p w14:paraId="117F153F"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regulation of biological process</w:t>
            </w:r>
          </w:p>
        </w:tc>
        <w:tc>
          <w:tcPr>
            <w:tcW w:w="1136" w:type="dxa"/>
            <w:shd w:val="clear" w:color="auto" w:fill="auto"/>
            <w:vAlign w:val="bottom"/>
          </w:tcPr>
          <w:p w14:paraId="535EC64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GO:0050789</w:t>
            </w:r>
          </w:p>
        </w:tc>
        <w:tc>
          <w:tcPr>
            <w:tcW w:w="2353" w:type="dxa"/>
            <w:shd w:val="clear" w:color="auto" w:fill="auto"/>
            <w:vAlign w:val="bottom"/>
          </w:tcPr>
          <w:p w14:paraId="75E8D0E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7FA3229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832" w:type="dxa"/>
            <w:shd w:val="clear" w:color="auto" w:fill="auto"/>
            <w:vAlign w:val="bottom"/>
          </w:tcPr>
          <w:p w14:paraId="307280E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33C8D30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3A5364B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15.000</w:t>
            </w:r>
          </w:p>
        </w:tc>
        <w:tc>
          <w:tcPr>
            <w:tcW w:w="835" w:type="dxa"/>
            <w:shd w:val="clear" w:color="auto" w:fill="auto"/>
            <w:vAlign w:val="bottom"/>
          </w:tcPr>
          <w:p w14:paraId="2C4C9A4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0.010</w:t>
            </w:r>
          </w:p>
        </w:tc>
        <w:tc>
          <w:tcPr>
            <w:tcW w:w="831" w:type="dxa"/>
            <w:shd w:val="clear" w:color="auto" w:fill="auto"/>
            <w:vAlign w:val="bottom"/>
          </w:tcPr>
          <w:p w14:paraId="11C753B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0.020</w:t>
            </w:r>
          </w:p>
        </w:tc>
      </w:tr>
      <w:tr w:rsidR="00115EC0" w:rsidRPr="008C607D" w14:paraId="436C206C" w14:textId="77777777">
        <w:trPr>
          <w:trHeight w:val="300"/>
        </w:trPr>
        <w:tc>
          <w:tcPr>
            <w:tcW w:w="5630" w:type="dxa"/>
            <w:shd w:val="clear" w:color="auto" w:fill="auto"/>
            <w:vAlign w:val="bottom"/>
          </w:tcPr>
          <w:p w14:paraId="501B83DA"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cellular nitrogen compound metabolic process </w:t>
            </w:r>
          </w:p>
        </w:tc>
        <w:tc>
          <w:tcPr>
            <w:tcW w:w="1136" w:type="dxa"/>
            <w:shd w:val="clear" w:color="auto" w:fill="auto"/>
            <w:vAlign w:val="bottom"/>
          </w:tcPr>
          <w:p w14:paraId="4A9E1E2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GO:0034641</w:t>
            </w:r>
          </w:p>
        </w:tc>
        <w:tc>
          <w:tcPr>
            <w:tcW w:w="2353" w:type="dxa"/>
            <w:shd w:val="clear" w:color="auto" w:fill="auto"/>
            <w:vAlign w:val="bottom"/>
          </w:tcPr>
          <w:p w14:paraId="2EF6D35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4E15C9E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32" w:type="dxa"/>
            <w:shd w:val="clear" w:color="auto" w:fill="auto"/>
            <w:vAlign w:val="bottom"/>
          </w:tcPr>
          <w:p w14:paraId="34EE957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3FE85F6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509FD6B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53.000</w:t>
            </w:r>
          </w:p>
        </w:tc>
        <w:tc>
          <w:tcPr>
            <w:tcW w:w="835" w:type="dxa"/>
            <w:shd w:val="clear" w:color="auto" w:fill="auto"/>
            <w:vAlign w:val="bottom"/>
          </w:tcPr>
          <w:p w14:paraId="1EFD197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0.011</w:t>
            </w:r>
          </w:p>
        </w:tc>
        <w:tc>
          <w:tcPr>
            <w:tcW w:w="831" w:type="dxa"/>
            <w:shd w:val="clear" w:color="auto" w:fill="auto"/>
            <w:vAlign w:val="bottom"/>
          </w:tcPr>
          <w:p w14:paraId="6EC62AF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0.021</w:t>
            </w:r>
          </w:p>
        </w:tc>
      </w:tr>
      <w:tr w:rsidR="00115EC0" w:rsidRPr="008C607D" w14:paraId="56DE0AB6" w14:textId="77777777">
        <w:trPr>
          <w:trHeight w:val="300"/>
        </w:trPr>
        <w:tc>
          <w:tcPr>
            <w:tcW w:w="5630" w:type="dxa"/>
            <w:shd w:val="clear" w:color="auto" w:fill="auto"/>
            <w:vAlign w:val="bottom"/>
          </w:tcPr>
          <w:p w14:paraId="2624BA75"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transferase activity transferring phosphorus containing groups</w:t>
            </w:r>
          </w:p>
        </w:tc>
        <w:tc>
          <w:tcPr>
            <w:tcW w:w="1136" w:type="dxa"/>
            <w:shd w:val="clear" w:color="auto" w:fill="auto"/>
            <w:vAlign w:val="bottom"/>
          </w:tcPr>
          <w:p w14:paraId="6A11F19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GO:0016772</w:t>
            </w:r>
          </w:p>
        </w:tc>
        <w:tc>
          <w:tcPr>
            <w:tcW w:w="2353" w:type="dxa"/>
            <w:shd w:val="clear" w:color="auto" w:fill="auto"/>
            <w:vAlign w:val="bottom"/>
          </w:tcPr>
          <w:p w14:paraId="4D6D4A6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74CD100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79EC29D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740D11F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3476FEE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14.000</w:t>
            </w:r>
          </w:p>
        </w:tc>
        <w:tc>
          <w:tcPr>
            <w:tcW w:w="835" w:type="dxa"/>
            <w:shd w:val="clear" w:color="auto" w:fill="auto"/>
            <w:vAlign w:val="bottom"/>
          </w:tcPr>
          <w:p w14:paraId="541CE8F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0.014</w:t>
            </w:r>
          </w:p>
        </w:tc>
        <w:tc>
          <w:tcPr>
            <w:tcW w:w="831" w:type="dxa"/>
            <w:shd w:val="clear" w:color="auto" w:fill="auto"/>
            <w:vAlign w:val="bottom"/>
          </w:tcPr>
          <w:p w14:paraId="7421FC6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0.027</w:t>
            </w:r>
          </w:p>
        </w:tc>
      </w:tr>
      <w:tr w:rsidR="00115EC0" w:rsidRPr="008C607D" w14:paraId="771220BF" w14:textId="77777777">
        <w:trPr>
          <w:trHeight w:val="300"/>
        </w:trPr>
        <w:tc>
          <w:tcPr>
            <w:tcW w:w="5630" w:type="dxa"/>
            <w:shd w:val="clear" w:color="auto" w:fill="auto"/>
            <w:vAlign w:val="bottom"/>
          </w:tcPr>
          <w:p w14:paraId="1F4DC09C"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catalytic activity</w:t>
            </w:r>
          </w:p>
        </w:tc>
        <w:tc>
          <w:tcPr>
            <w:tcW w:w="1136" w:type="dxa"/>
            <w:shd w:val="clear" w:color="auto" w:fill="auto"/>
            <w:vAlign w:val="bottom"/>
          </w:tcPr>
          <w:p w14:paraId="04E2E80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GO:0003824</w:t>
            </w:r>
          </w:p>
        </w:tc>
        <w:tc>
          <w:tcPr>
            <w:tcW w:w="2353" w:type="dxa"/>
            <w:shd w:val="clear" w:color="auto" w:fill="auto"/>
            <w:vAlign w:val="bottom"/>
          </w:tcPr>
          <w:p w14:paraId="0FEB453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4FCAC9B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0.009</w:t>
            </w:r>
          </w:p>
        </w:tc>
        <w:tc>
          <w:tcPr>
            <w:tcW w:w="832" w:type="dxa"/>
            <w:shd w:val="clear" w:color="auto" w:fill="auto"/>
            <w:vAlign w:val="bottom"/>
          </w:tcPr>
          <w:p w14:paraId="31AA161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906" w:type="dxa"/>
            <w:shd w:val="clear" w:color="auto" w:fill="auto"/>
            <w:vAlign w:val="bottom"/>
          </w:tcPr>
          <w:p w14:paraId="651DBC8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40D5866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35" w:type="dxa"/>
            <w:shd w:val="clear" w:color="auto" w:fill="auto"/>
            <w:vAlign w:val="bottom"/>
          </w:tcPr>
          <w:p w14:paraId="5A9188E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0.023</w:t>
            </w:r>
          </w:p>
        </w:tc>
        <w:tc>
          <w:tcPr>
            <w:tcW w:w="831" w:type="dxa"/>
            <w:shd w:val="clear" w:color="auto" w:fill="auto"/>
            <w:vAlign w:val="bottom"/>
          </w:tcPr>
          <w:p w14:paraId="1C3D4F2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0.041</w:t>
            </w:r>
          </w:p>
        </w:tc>
      </w:tr>
      <w:tr w:rsidR="00115EC0" w:rsidRPr="008C607D" w14:paraId="28E2C7DD" w14:textId="77777777">
        <w:trPr>
          <w:trHeight w:val="300"/>
        </w:trPr>
        <w:tc>
          <w:tcPr>
            <w:tcW w:w="5630" w:type="dxa"/>
            <w:shd w:val="clear" w:color="auto" w:fill="auto"/>
            <w:vAlign w:val="bottom"/>
          </w:tcPr>
          <w:p w14:paraId="0D7F2538"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RNA metabolic process </w:t>
            </w:r>
          </w:p>
        </w:tc>
        <w:tc>
          <w:tcPr>
            <w:tcW w:w="1136" w:type="dxa"/>
            <w:shd w:val="clear" w:color="auto" w:fill="auto"/>
            <w:vAlign w:val="bottom"/>
          </w:tcPr>
          <w:p w14:paraId="61C3832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GO:0016070</w:t>
            </w:r>
          </w:p>
        </w:tc>
        <w:tc>
          <w:tcPr>
            <w:tcW w:w="2353" w:type="dxa"/>
            <w:shd w:val="clear" w:color="auto" w:fill="auto"/>
            <w:vAlign w:val="bottom"/>
          </w:tcPr>
          <w:p w14:paraId="248A3BC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6624941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32" w:type="dxa"/>
            <w:shd w:val="clear" w:color="auto" w:fill="auto"/>
            <w:vAlign w:val="bottom"/>
          </w:tcPr>
          <w:p w14:paraId="2451284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5883901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4A3BFA8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6.000</w:t>
            </w:r>
          </w:p>
        </w:tc>
        <w:tc>
          <w:tcPr>
            <w:tcW w:w="835" w:type="dxa"/>
            <w:shd w:val="clear" w:color="auto" w:fill="auto"/>
            <w:vAlign w:val="bottom"/>
          </w:tcPr>
          <w:p w14:paraId="7A06F90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0.028</w:t>
            </w:r>
          </w:p>
        </w:tc>
        <w:tc>
          <w:tcPr>
            <w:tcW w:w="831" w:type="dxa"/>
            <w:shd w:val="clear" w:color="auto" w:fill="auto"/>
            <w:vAlign w:val="bottom"/>
          </w:tcPr>
          <w:p w14:paraId="788BDE7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0.048</w:t>
            </w:r>
          </w:p>
        </w:tc>
      </w:tr>
      <w:tr w:rsidR="00115EC0" w:rsidRPr="008C607D" w14:paraId="02532100" w14:textId="77777777">
        <w:trPr>
          <w:trHeight w:val="300"/>
        </w:trPr>
        <w:tc>
          <w:tcPr>
            <w:tcW w:w="5630" w:type="dxa"/>
            <w:shd w:val="clear" w:color="auto" w:fill="auto"/>
            <w:vAlign w:val="bottom"/>
          </w:tcPr>
          <w:p w14:paraId="1F1A1F2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regulation of cellular process</w:t>
            </w:r>
          </w:p>
        </w:tc>
        <w:tc>
          <w:tcPr>
            <w:tcW w:w="1136" w:type="dxa"/>
            <w:shd w:val="clear" w:color="auto" w:fill="auto"/>
            <w:vAlign w:val="bottom"/>
          </w:tcPr>
          <w:p w14:paraId="482A326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GO:0050794</w:t>
            </w:r>
          </w:p>
        </w:tc>
        <w:tc>
          <w:tcPr>
            <w:tcW w:w="2353" w:type="dxa"/>
            <w:shd w:val="clear" w:color="auto" w:fill="auto"/>
            <w:vAlign w:val="bottom"/>
          </w:tcPr>
          <w:p w14:paraId="15DB557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1A6B29E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32" w:type="dxa"/>
            <w:shd w:val="clear" w:color="auto" w:fill="auto"/>
            <w:vAlign w:val="bottom"/>
          </w:tcPr>
          <w:p w14:paraId="1C332AB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71FA268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24A54C3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12.000</w:t>
            </w:r>
          </w:p>
        </w:tc>
        <w:tc>
          <w:tcPr>
            <w:tcW w:w="835" w:type="dxa"/>
            <w:shd w:val="clear" w:color="auto" w:fill="auto"/>
            <w:vAlign w:val="bottom"/>
          </w:tcPr>
          <w:p w14:paraId="746A540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0.030</w:t>
            </w:r>
          </w:p>
        </w:tc>
        <w:tc>
          <w:tcPr>
            <w:tcW w:w="831" w:type="dxa"/>
            <w:shd w:val="clear" w:color="auto" w:fill="auto"/>
            <w:vAlign w:val="bottom"/>
          </w:tcPr>
          <w:p w14:paraId="2E25FC7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0.050</w:t>
            </w:r>
          </w:p>
        </w:tc>
      </w:tr>
    </w:tbl>
    <w:p w14:paraId="4A25A037" w14:textId="77777777" w:rsidR="00115EC0" w:rsidRPr="008C607D" w:rsidRDefault="00115EC0" w:rsidP="008C607D">
      <w:pPr>
        <w:rPr>
          <w:rFonts w:cstheme="minorHAnsi"/>
          <w:b/>
          <w:bCs/>
        </w:rPr>
      </w:pPr>
    </w:p>
    <w:p w14:paraId="2080460F" w14:textId="77777777" w:rsidR="00115EC0" w:rsidRPr="008C607D" w:rsidRDefault="00115EC0" w:rsidP="008C607D">
      <w:pPr>
        <w:rPr>
          <w:rFonts w:cstheme="minorHAnsi"/>
          <w:b/>
          <w:bCs/>
        </w:rPr>
      </w:pPr>
    </w:p>
    <w:p w14:paraId="740C8364" w14:textId="51C038ED" w:rsidR="00115EC0" w:rsidRPr="008C607D" w:rsidRDefault="00017B48" w:rsidP="000D10A4">
      <w:pPr>
        <w:pStyle w:val="Caption"/>
      </w:pPr>
      <w:bookmarkStart w:id="86" w:name="_Ref78896849"/>
      <w:r w:rsidRPr="008C607D">
        <w:t xml:space="preserve">Table </w:t>
      </w:r>
      <w:r w:rsidRPr="008C607D">
        <w:fldChar w:fldCharType="begin"/>
      </w:r>
      <w:r w:rsidRPr="008C607D">
        <w:instrText>SEQ Table \* ARABIC</w:instrText>
      </w:r>
      <w:r w:rsidRPr="008C607D">
        <w:fldChar w:fldCharType="separate"/>
      </w:r>
      <w:r w:rsidR="00FE117F">
        <w:rPr>
          <w:noProof/>
        </w:rPr>
        <w:t>4</w:t>
      </w:r>
      <w:r w:rsidRPr="008C607D">
        <w:fldChar w:fldCharType="end"/>
      </w:r>
      <w:bookmarkEnd w:id="86"/>
      <w:r w:rsidRPr="008C607D">
        <w:t xml:space="preserve">. MaAsLin2-Derived Significant Gene Ontologies Associated with COVID-19 Disease Outcome (Deceased vs. Survived). Comparisons were conducted using compositional transformed and CLR normalized count matrices, controlled for the random effect of patient ID, and adjusted for multiple test comparisons using the </w:t>
      </w:r>
      <w:proofErr w:type="spellStart"/>
      <w:r w:rsidRPr="008C607D">
        <w:t>Benajmini</w:t>
      </w:r>
      <w:proofErr w:type="spellEnd"/>
      <w:r w:rsidRPr="008C607D">
        <w:t xml:space="preserve"> Hochberg correction method.</w:t>
      </w:r>
    </w:p>
    <w:p w14:paraId="1F197A48" w14:textId="77777777" w:rsidR="00115EC0" w:rsidRPr="008C607D" w:rsidRDefault="00115EC0" w:rsidP="000D10A4">
      <w:pPr>
        <w:pStyle w:val="Caption"/>
      </w:pPr>
    </w:p>
    <w:tbl>
      <w:tblPr>
        <w:tblW w:w="14940" w:type="dxa"/>
        <w:jc w:val="center"/>
        <w:tblLayout w:type="fixed"/>
        <w:tblLook w:val="04A0" w:firstRow="1" w:lastRow="0" w:firstColumn="1" w:lastColumn="0" w:noHBand="0" w:noVBand="1"/>
      </w:tblPr>
      <w:tblGrid>
        <w:gridCol w:w="5154"/>
        <w:gridCol w:w="1966"/>
        <w:gridCol w:w="1450"/>
        <w:gridCol w:w="746"/>
        <w:gridCol w:w="880"/>
        <w:gridCol w:w="880"/>
        <w:gridCol w:w="880"/>
        <w:gridCol w:w="881"/>
        <w:gridCol w:w="880"/>
        <w:gridCol w:w="1223"/>
      </w:tblGrid>
      <w:tr w:rsidR="00115EC0" w:rsidRPr="008C607D" w14:paraId="0800A69F" w14:textId="77777777" w:rsidTr="008C607D">
        <w:trPr>
          <w:trHeight w:val="253"/>
          <w:jc w:val="center"/>
        </w:trPr>
        <w:tc>
          <w:tcPr>
            <w:tcW w:w="5154" w:type="dxa"/>
            <w:tcBorders>
              <w:bottom w:val="single" w:sz="4" w:space="0" w:color="000000"/>
            </w:tcBorders>
            <w:shd w:val="clear" w:color="auto" w:fill="auto"/>
            <w:vAlign w:val="bottom"/>
          </w:tcPr>
          <w:p w14:paraId="2F74E5D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name</w:t>
            </w:r>
          </w:p>
        </w:tc>
        <w:tc>
          <w:tcPr>
            <w:tcW w:w="1966" w:type="dxa"/>
            <w:tcBorders>
              <w:bottom w:val="single" w:sz="4" w:space="0" w:color="000000"/>
            </w:tcBorders>
            <w:shd w:val="clear" w:color="auto" w:fill="auto"/>
            <w:vAlign w:val="bottom"/>
          </w:tcPr>
          <w:p w14:paraId="32A1253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ontology</w:t>
            </w:r>
          </w:p>
        </w:tc>
        <w:tc>
          <w:tcPr>
            <w:tcW w:w="1450" w:type="dxa"/>
            <w:tcBorders>
              <w:bottom w:val="single" w:sz="4" w:space="0" w:color="000000"/>
            </w:tcBorders>
            <w:shd w:val="clear" w:color="auto" w:fill="auto"/>
            <w:vAlign w:val="bottom"/>
          </w:tcPr>
          <w:p w14:paraId="6B1E9CB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namespace</w:t>
            </w:r>
          </w:p>
        </w:tc>
        <w:tc>
          <w:tcPr>
            <w:tcW w:w="746" w:type="dxa"/>
            <w:tcBorders>
              <w:bottom w:val="single" w:sz="4" w:space="0" w:color="000000"/>
            </w:tcBorders>
            <w:shd w:val="clear" w:color="auto" w:fill="auto"/>
            <w:vAlign w:val="bottom"/>
          </w:tcPr>
          <w:p w14:paraId="106E95C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depth</w:t>
            </w:r>
          </w:p>
        </w:tc>
        <w:tc>
          <w:tcPr>
            <w:tcW w:w="880" w:type="dxa"/>
            <w:tcBorders>
              <w:bottom w:val="single" w:sz="4" w:space="0" w:color="000000"/>
            </w:tcBorders>
            <w:shd w:val="clear" w:color="auto" w:fill="auto"/>
            <w:vAlign w:val="bottom"/>
          </w:tcPr>
          <w:p w14:paraId="7D75052D"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coef</w:t>
            </w:r>
            <w:proofErr w:type="spellEnd"/>
          </w:p>
        </w:tc>
        <w:tc>
          <w:tcPr>
            <w:tcW w:w="880" w:type="dxa"/>
            <w:tcBorders>
              <w:bottom w:val="single" w:sz="4" w:space="0" w:color="000000"/>
            </w:tcBorders>
            <w:shd w:val="clear" w:color="auto" w:fill="auto"/>
            <w:vAlign w:val="bottom"/>
          </w:tcPr>
          <w:p w14:paraId="0D54824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stderr</w:t>
            </w:r>
          </w:p>
        </w:tc>
        <w:tc>
          <w:tcPr>
            <w:tcW w:w="880" w:type="dxa"/>
            <w:tcBorders>
              <w:bottom w:val="single" w:sz="4" w:space="0" w:color="000000"/>
            </w:tcBorders>
            <w:shd w:val="clear" w:color="auto" w:fill="auto"/>
            <w:vAlign w:val="bottom"/>
          </w:tcPr>
          <w:p w14:paraId="7E171CEE"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pval</w:t>
            </w:r>
            <w:proofErr w:type="spellEnd"/>
          </w:p>
        </w:tc>
        <w:tc>
          <w:tcPr>
            <w:tcW w:w="881" w:type="dxa"/>
            <w:tcBorders>
              <w:bottom w:val="single" w:sz="4" w:space="0" w:color="000000"/>
            </w:tcBorders>
            <w:shd w:val="clear" w:color="auto" w:fill="auto"/>
            <w:vAlign w:val="bottom"/>
          </w:tcPr>
          <w:p w14:paraId="57BDE4AC"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qval</w:t>
            </w:r>
            <w:proofErr w:type="spellEnd"/>
          </w:p>
        </w:tc>
        <w:tc>
          <w:tcPr>
            <w:tcW w:w="880" w:type="dxa"/>
            <w:tcBorders>
              <w:bottom w:val="single" w:sz="4" w:space="0" w:color="000000"/>
            </w:tcBorders>
            <w:shd w:val="clear" w:color="auto" w:fill="auto"/>
            <w:vAlign w:val="bottom"/>
          </w:tcPr>
          <w:p w14:paraId="2AFA916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N</w:t>
            </w:r>
          </w:p>
        </w:tc>
        <w:tc>
          <w:tcPr>
            <w:tcW w:w="1223" w:type="dxa"/>
            <w:tcBorders>
              <w:bottom w:val="single" w:sz="4" w:space="0" w:color="000000"/>
            </w:tcBorders>
            <w:shd w:val="clear" w:color="auto" w:fill="auto"/>
            <w:vAlign w:val="bottom"/>
          </w:tcPr>
          <w:p w14:paraId="69A8B3A5"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N.not.zero</w:t>
            </w:r>
            <w:proofErr w:type="spellEnd"/>
          </w:p>
        </w:tc>
      </w:tr>
      <w:tr w:rsidR="00115EC0" w:rsidRPr="008C607D" w14:paraId="2B79ECB6" w14:textId="77777777" w:rsidTr="008C607D">
        <w:trPr>
          <w:trHeight w:val="253"/>
          <w:jc w:val="center"/>
        </w:trPr>
        <w:tc>
          <w:tcPr>
            <w:tcW w:w="5154" w:type="dxa"/>
            <w:shd w:val="clear" w:color="auto" w:fill="auto"/>
            <w:vAlign w:val="bottom"/>
          </w:tcPr>
          <w:p w14:paraId="1C04E7E6"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pyrimidine-containing compound metabolic process</w:t>
            </w:r>
          </w:p>
        </w:tc>
        <w:tc>
          <w:tcPr>
            <w:tcW w:w="1966" w:type="dxa"/>
            <w:shd w:val="clear" w:color="auto" w:fill="auto"/>
            <w:vAlign w:val="bottom"/>
          </w:tcPr>
          <w:p w14:paraId="034116A2"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730E018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GO:0072527</w:t>
            </w:r>
          </w:p>
        </w:tc>
        <w:tc>
          <w:tcPr>
            <w:tcW w:w="746" w:type="dxa"/>
            <w:shd w:val="clear" w:color="auto" w:fill="auto"/>
            <w:vAlign w:val="bottom"/>
          </w:tcPr>
          <w:p w14:paraId="7B5E104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62A3826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-4.815</w:t>
            </w:r>
          </w:p>
        </w:tc>
        <w:tc>
          <w:tcPr>
            <w:tcW w:w="880" w:type="dxa"/>
            <w:shd w:val="clear" w:color="auto" w:fill="auto"/>
            <w:vAlign w:val="bottom"/>
          </w:tcPr>
          <w:p w14:paraId="35CDB68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0.867</w:t>
            </w:r>
          </w:p>
        </w:tc>
        <w:tc>
          <w:tcPr>
            <w:tcW w:w="880" w:type="dxa"/>
            <w:shd w:val="clear" w:color="auto" w:fill="auto"/>
            <w:vAlign w:val="bottom"/>
          </w:tcPr>
          <w:p w14:paraId="2FE12DF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6CAD486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0" w:type="dxa"/>
            <w:shd w:val="clear" w:color="auto" w:fill="auto"/>
            <w:vAlign w:val="bottom"/>
          </w:tcPr>
          <w:p w14:paraId="4EBF71E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2182A17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12</w:t>
            </w:r>
          </w:p>
        </w:tc>
      </w:tr>
      <w:tr w:rsidR="00115EC0" w:rsidRPr="008C607D" w14:paraId="2938D2A7" w14:textId="77777777" w:rsidTr="008C607D">
        <w:trPr>
          <w:trHeight w:val="253"/>
          <w:jc w:val="center"/>
        </w:trPr>
        <w:tc>
          <w:tcPr>
            <w:tcW w:w="5154" w:type="dxa"/>
            <w:shd w:val="clear" w:color="auto" w:fill="auto"/>
            <w:vAlign w:val="bottom"/>
          </w:tcPr>
          <w:p w14:paraId="7F7AD3B6"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nucleobase-containing compound biosynthetic process</w:t>
            </w:r>
          </w:p>
        </w:tc>
        <w:tc>
          <w:tcPr>
            <w:tcW w:w="1966" w:type="dxa"/>
            <w:shd w:val="clear" w:color="auto" w:fill="auto"/>
            <w:vAlign w:val="bottom"/>
          </w:tcPr>
          <w:p w14:paraId="2618E5E7"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2438A14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GO:0034654</w:t>
            </w:r>
          </w:p>
        </w:tc>
        <w:tc>
          <w:tcPr>
            <w:tcW w:w="746" w:type="dxa"/>
            <w:shd w:val="clear" w:color="auto" w:fill="auto"/>
            <w:vAlign w:val="bottom"/>
          </w:tcPr>
          <w:p w14:paraId="2B8F791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w:t>
            </w:r>
          </w:p>
        </w:tc>
        <w:tc>
          <w:tcPr>
            <w:tcW w:w="880" w:type="dxa"/>
            <w:shd w:val="clear" w:color="auto" w:fill="auto"/>
            <w:vAlign w:val="bottom"/>
          </w:tcPr>
          <w:p w14:paraId="3A24EA2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-0.630</w:t>
            </w:r>
          </w:p>
        </w:tc>
        <w:tc>
          <w:tcPr>
            <w:tcW w:w="880" w:type="dxa"/>
            <w:shd w:val="clear" w:color="auto" w:fill="auto"/>
            <w:vAlign w:val="bottom"/>
          </w:tcPr>
          <w:p w14:paraId="3536C31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0.117</w:t>
            </w:r>
          </w:p>
        </w:tc>
        <w:tc>
          <w:tcPr>
            <w:tcW w:w="880" w:type="dxa"/>
            <w:shd w:val="clear" w:color="auto" w:fill="auto"/>
            <w:vAlign w:val="bottom"/>
          </w:tcPr>
          <w:p w14:paraId="10E8022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2FA885F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0" w:type="dxa"/>
            <w:shd w:val="clear" w:color="auto" w:fill="auto"/>
            <w:vAlign w:val="bottom"/>
          </w:tcPr>
          <w:p w14:paraId="6F2813B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6F8A570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584E45A6" w14:textId="77777777" w:rsidTr="008C607D">
        <w:trPr>
          <w:trHeight w:val="253"/>
          <w:jc w:val="center"/>
        </w:trPr>
        <w:tc>
          <w:tcPr>
            <w:tcW w:w="5154" w:type="dxa"/>
            <w:shd w:val="clear" w:color="auto" w:fill="auto"/>
            <w:vAlign w:val="bottom"/>
          </w:tcPr>
          <w:p w14:paraId="03F60BF1"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transition metal ion binding</w:t>
            </w:r>
          </w:p>
        </w:tc>
        <w:tc>
          <w:tcPr>
            <w:tcW w:w="1966" w:type="dxa"/>
            <w:shd w:val="clear" w:color="auto" w:fill="auto"/>
            <w:vAlign w:val="bottom"/>
          </w:tcPr>
          <w:p w14:paraId="1134C3AB"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3043238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GO:0046914</w:t>
            </w:r>
          </w:p>
        </w:tc>
        <w:tc>
          <w:tcPr>
            <w:tcW w:w="746" w:type="dxa"/>
            <w:shd w:val="clear" w:color="auto" w:fill="auto"/>
            <w:vAlign w:val="bottom"/>
          </w:tcPr>
          <w:p w14:paraId="1AB7CD6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w:t>
            </w:r>
          </w:p>
        </w:tc>
        <w:tc>
          <w:tcPr>
            <w:tcW w:w="880" w:type="dxa"/>
            <w:shd w:val="clear" w:color="auto" w:fill="auto"/>
            <w:vAlign w:val="bottom"/>
          </w:tcPr>
          <w:p w14:paraId="1850124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-0.545</w:t>
            </w:r>
          </w:p>
        </w:tc>
        <w:tc>
          <w:tcPr>
            <w:tcW w:w="880" w:type="dxa"/>
            <w:shd w:val="clear" w:color="auto" w:fill="auto"/>
            <w:vAlign w:val="bottom"/>
          </w:tcPr>
          <w:p w14:paraId="52DA258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0.106</w:t>
            </w:r>
          </w:p>
        </w:tc>
        <w:tc>
          <w:tcPr>
            <w:tcW w:w="880" w:type="dxa"/>
            <w:shd w:val="clear" w:color="auto" w:fill="auto"/>
            <w:vAlign w:val="bottom"/>
          </w:tcPr>
          <w:p w14:paraId="15DE8FE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16442F7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0" w:type="dxa"/>
            <w:shd w:val="clear" w:color="auto" w:fill="auto"/>
            <w:vAlign w:val="bottom"/>
          </w:tcPr>
          <w:p w14:paraId="50DCF2A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4756642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2ABCC368" w14:textId="77777777" w:rsidTr="008C607D">
        <w:trPr>
          <w:trHeight w:val="253"/>
          <w:jc w:val="center"/>
        </w:trPr>
        <w:tc>
          <w:tcPr>
            <w:tcW w:w="5154" w:type="dxa"/>
            <w:shd w:val="clear" w:color="auto" w:fill="auto"/>
            <w:vAlign w:val="bottom"/>
          </w:tcPr>
          <w:p w14:paraId="4DD2E4B2"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aromatic compound biosynthetic process</w:t>
            </w:r>
          </w:p>
        </w:tc>
        <w:tc>
          <w:tcPr>
            <w:tcW w:w="1966" w:type="dxa"/>
            <w:shd w:val="clear" w:color="auto" w:fill="auto"/>
            <w:vAlign w:val="bottom"/>
          </w:tcPr>
          <w:p w14:paraId="2E9C5004"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3DB66AA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GO:0019438</w:t>
            </w:r>
          </w:p>
        </w:tc>
        <w:tc>
          <w:tcPr>
            <w:tcW w:w="746" w:type="dxa"/>
            <w:shd w:val="clear" w:color="auto" w:fill="auto"/>
            <w:vAlign w:val="bottom"/>
          </w:tcPr>
          <w:p w14:paraId="1A25F07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3C86EBB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-0.478</w:t>
            </w:r>
          </w:p>
        </w:tc>
        <w:tc>
          <w:tcPr>
            <w:tcW w:w="880" w:type="dxa"/>
            <w:shd w:val="clear" w:color="auto" w:fill="auto"/>
            <w:vAlign w:val="bottom"/>
          </w:tcPr>
          <w:p w14:paraId="1F0E515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0.116</w:t>
            </w:r>
          </w:p>
        </w:tc>
        <w:tc>
          <w:tcPr>
            <w:tcW w:w="880" w:type="dxa"/>
            <w:shd w:val="clear" w:color="auto" w:fill="auto"/>
            <w:vAlign w:val="bottom"/>
          </w:tcPr>
          <w:p w14:paraId="0353E38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444C993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0.004</w:t>
            </w:r>
          </w:p>
        </w:tc>
        <w:tc>
          <w:tcPr>
            <w:tcW w:w="880" w:type="dxa"/>
            <w:shd w:val="clear" w:color="auto" w:fill="auto"/>
            <w:vAlign w:val="bottom"/>
          </w:tcPr>
          <w:p w14:paraId="499ED7C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6DC7F2D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4D588ED8" w14:textId="77777777" w:rsidTr="008C607D">
        <w:trPr>
          <w:trHeight w:val="253"/>
          <w:jc w:val="center"/>
        </w:trPr>
        <w:tc>
          <w:tcPr>
            <w:tcW w:w="5154" w:type="dxa"/>
            <w:shd w:val="clear" w:color="auto" w:fill="auto"/>
            <w:vAlign w:val="bottom"/>
          </w:tcPr>
          <w:p w14:paraId="26A12C66"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heterocycle biosynthetic process</w:t>
            </w:r>
          </w:p>
        </w:tc>
        <w:tc>
          <w:tcPr>
            <w:tcW w:w="1966" w:type="dxa"/>
            <w:shd w:val="clear" w:color="auto" w:fill="auto"/>
            <w:vAlign w:val="bottom"/>
          </w:tcPr>
          <w:p w14:paraId="103100B3"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42F49CF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GO:0018130</w:t>
            </w:r>
          </w:p>
        </w:tc>
        <w:tc>
          <w:tcPr>
            <w:tcW w:w="746" w:type="dxa"/>
            <w:shd w:val="clear" w:color="auto" w:fill="auto"/>
            <w:vAlign w:val="bottom"/>
          </w:tcPr>
          <w:p w14:paraId="3D372DB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08E27C5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-0.393</w:t>
            </w:r>
          </w:p>
        </w:tc>
        <w:tc>
          <w:tcPr>
            <w:tcW w:w="880" w:type="dxa"/>
            <w:shd w:val="clear" w:color="auto" w:fill="auto"/>
            <w:vAlign w:val="bottom"/>
          </w:tcPr>
          <w:p w14:paraId="73C9A0F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0.100</w:t>
            </w:r>
          </w:p>
        </w:tc>
        <w:tc>
          <w:tcPr>
            <w:tcW w:w="880" w:type="dxa"/>
            <w:shd w:val="clear" w:color="auto" w:fill="auto"/>
            <w:vAlign w:val="bottom"/>
          </w:tcPr>
          <w:p w14:paraId="193067B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71079E6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0.007</w:t>
            </w:r>
          </w:p>
        </w:tc>
        <w:tc>
          <w:tcPr>
            <w:tcW w:w="880" w:type="dxa"/>
            <w:shd w:val="clear" w:color="auto" w:fill="auto"/>
            <w:vAlign w:val="bottom"/>
          </w:tcPr>
          <w:p w14:paraId="4C56090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1BA613F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40F734E1" w14:textId="77777777" w:rsidTr="008C607D">
        <w:trPr>
          <w:trHeight w:val="253"/>
          <w:jc w:val="center"/>
        </w:trPr>
        <w:tc>
          <w:tcPr>
            <w:tcW w:w="5154" w:type="dxa"/>
            <w:shd w:val="clear" w:color="auto" w:fill="auto"/>
            <w:vAlign w:val="bottom"/>
          </w:tcPr>
          <w:p w14:paraId="596CE370"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macromolecule biosynthetic process</w:t>
            </w:r>
          </w:p>
        </w:tc>
        <w:tc>
          <w:tcPr>
            <w:tcW w:w="1966" w:type="dxa"/>
            <w:shd w:val="clear" w:color="auto" w:fill="auto"/>
            <w:vAlign w:val="bottom"/>
          </w:tcPr>
          <w:p w14:paraId="415E19E7"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5214811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GO:0009059</w:t>
            </w:r>
          </w:p>
        </w:tc>
        <w:tc>
          <w:tcPr>
            <w:tcW w:w="746" w:type="dxa"/>
            <w:shd w:val="clear" w:color="auto" w:fill="auto"/>
            <w:vAlign w:val="bottom"/>
          </w:tcPr>
          <w:p w14:paraId="77A8545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0FB7C44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0.382</w:t>
            </w:r>
          </w:p>
        </w:tc>
        <w:tc>
          <w:tcPr>
            <w:tcW w:w="880" w:type="dxa"/>
            <w:shd w:val="clear" w:color="auto" w:fill="auto"/>
            <w:vAlign w:val="bottom"/>
          </w:tcPr>
          <w:p w14:paraId="17F0ABD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0.103</w:t>
            </w:r>
          </w:p>
        </w:tc>
        <w:tc>
          <w:tcPr>
            <w:tcW w:w="880" w:type="dxa"/>
            <w:shd w:val="clear" w:color="auto" w:fill="auto"/>
            <w:vAlign w:val="bottom"/>
          </w:tcPr>
          <w:p w14:paraId="06FCE96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2F92611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0.015</w:t>
            </w:r>
          </w:p>
        </w:tc>
        <w:tc>
          <w:tcPr>
            <w:tcW w:w="880" w:type="dxa"/>
            <w:shd w:val="clear" w:color="auto" w:fill="auto"/>
            <w:vAlign w:val="bottom"/>
          </w:tcPr>
          <w:p w14:paraId="1DA39F4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29230EB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50CFE736" w14:textId="77777777" w:rsidTr="008C607D">
        <w:trPr>
          <w:trHeight w:val="253"/>
          <w:jc w:val="center"/>
        </w:trPr>
        <w:tc>
          <w:tcPr>
            <w:tcW w:w="5154" w:type="dxa"/>
            <w:shd w:val="clear" w:color="auto" w:fill="auto"/>
            <w:vAlign w:val="bottom"/>
          </w:tcPr>
          <w:p w14:paraId="66B46564"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RNA metabolic process</w:t>
            </w:r>
          </w:p>
        </w:tc>
        <w:tc>
          <w:tcPr>
            <w:tcW w:w="1966" w:type="dxa"/>
            <w:shd w:val="clear" w:color="auto" w:fill="auto"/>
            <w:vAlign w:val="bottom"/>
          </w:tcPr>
          <w:p w14:paraId="31A29C60"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4655C9B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GO:0016070</w:t>
            </w:r>
          </w:p>
        </w:tc>
        <w:tc>
          <w:tcPr>
            <w:tcW w:w="746" w:type="dxa"/>
            <w:shd w:val="clear" w:color="auto" w:fill="auto"/>
            <w:vAlign w:val="bottom"/>
          </w:tcPr>
          <w:p w14:paraId="64277BB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6</w:t>
            </w:r>
          </w:p>
        </w:tc>
        <w:tc>
          <w:tcPr>
            <w:tcW w:w="880" w:type="dxa"/>
            <w:shd w:val="clear" w:color="auto" w:fill="auto"/>
            <w:vAlign w:val="bottom"/>
          </w:tcPr>
          <w:p w14:paraId="59C120D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-0.310</w:t>
            </w:r>
          </w:p>
        </w:tc>
        <w:tc>
          <w:tcPr>
            <w:tcW w:w="880" w:type="dxa"/>
            <w:shd w:val="clear" w:color="auto" w:fill="auto"/>
            <w:vAlign w:val="bottom"/>
          </w:tcPr>
          <w:p w14:paraId="61150B3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0.086</w:t>
            </w:r>
          </w:p>
        </w:tc>
        <w:tc>
          <w:tcPr>
            <w:tcW w:w="880" w:type="dxa"/>
            <w:shd w:val="clear" w:color="auto" w:fill="auto"/>
            <w:vAlign w:val="bottom"/>
          </w:tcPr>
          <w:p w14:paraId="7F5CA25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1FCC972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0.018</w:t>
            </w:r>
          </w:p>
        </w:tc>
        <w:tc>
          <w:tcPr>
            <w:tcW w:w="880" w:type="dxa"/>
            <w:shd w:val="clear" w:color="auto" w:fill="auto"/>
            <w:vAlign w:val="bottom"/>
          </w:tcPr>
          <w:p w14:paraId="06CFB22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68F3174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6E7B7E6A" w14:textId="77777777" w:rsidTr="008C607D">
        <w:trPr>
          <w:trHeight w:val="253"/>
          <w:jc w:val="center"/>
        </w:trPr>
        <w:tc>
          <w:tcPr>
            <w:tcW w:w="5154" w:type="dxa"/>
            <w:shd w:val="clear" w:color="auto" w:fill="auto"/>
            <w:vAlign w:val="bottom"/>
          </w:tcPr>
          <w:p w14:paraId="52E5F136"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RNA phosphodiester bond hydrolysis</w:t>
            </w:r>
          </w:p>
        </w:tc>
        <w:tc>
          <w:tcPr>
            <w:tcW w:w="1966" w:type="dxa"/>
            <w:shd w:val="clear" w:color="auto" w:fill="auto"/>
            <w:vAlign w:val="bottom"/>
          </w:tcPr>
          <w:p w14:paraId="5A63825A"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368C997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GO:0090501</w:t>
            </w:r>
          </w:p>
        </w:tc>
        <w:tc>
          <w:tcPr>
            <w:tcW w:w="746" w:type="dxa"/>
            <w:shd w:val="clear" w:color="auto" w:fill="auto"/>
            <w:vAlign w:val="bottom"/>
          </w:tcPr>
          <w:p w14:paraId="4AE7BA0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7</w:t>
            </w:r>
          </w:p>
        </w:tc>
        <w:tc>
          <w:tcPr>
            <w:tcW w:w="880" w:type="dxa"/>
            <w:shd w:val="clear" w:color="auto" w:fill="auto"/>
            <w:vAlign w:val="bottom"/>
          </w:tcPr>
          <w:p w14:paraId="36D9666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-1.412</w:t>
            </w:r>
          </w:p>
        </w:tc>
        <w:tc>
          <w:tcPr>
            <w:tcW w:w="880" w:type="dxa"/>
            <w:shd w:val="clear" w:color="auto" w:fill="auto"/>
            <w:vAlign w:val="bottom"/>
          </w:tcPr>
          <w:p w14:paraId="4D3B5E6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0.402</w:t>
            </w:r>
          </w:p>
        </w:tc>
        <w:tc>
          <w:tcPr>
            <w:tcW w:w="880" w:type="dxa"/>
            <w:shd w:val="clear" w:color="auto" w:fill="auto"/>
            <w:vAlign w:val="bottom"/>
          </w:tcPr>
          <w:p w14:paraId="79A18A7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454979B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0.024</w:t>
            </w:r>
          </w:p>
        </w:tc>
        <w:tc>
          <w:tcPr>
            <w:tcW w:w="880" w:type="dxa"/>
            <w:shd w:val="clear" w:color="auto" w:fill="auto"/>
            <w:vAlign w:val="bottom"/>
          </w:tcPr>
          <w:p w14:paraId="2ECEC81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4DDE915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17</w:t>
            </w:r>
          </w:p>
        </w:tc>
      </w:tr>
      <w:tr w:rsidR="00115EC0" w:rsidRPr="008C607D" w14:paraId="260C31F3" w14:textId="77777777" w:rsidTr="008C607D">
        <w:trPr>
          <w:trHeight w:val="253"/>
          <w:jc w:val="center"/>
        </w:trPr>
        <w:tc>
          <w:tcPr>
            <w:tcW w:w="5154" w:type="dxa"/>
            <w:shd w:val="clear" w:color="auto" w:fill="auto"/>
            <w:vAlign w:val="bottom"/>
          </w:tcPr>
          <w:p w14:paraId="12AD9C5A"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magnesium ion binding</w:t>
            </w:r>
          </w:p>
        </w:tc>
        <w:tc>
          <w:tcPr>
            <w:tcW w:w="1966" w:type="dxa"/>
            <w:shd w:val="clear" w:color="auto" w:fill="auto"/>
            <w:vAlign w:val="bottom"/>
          </w:tcPr>
          <w:p w14:paraId="2953D548"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1029E18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GO:0000287</w:t>
            </w:r>
          </w:p>
        </w:tc>
        <w:tc>
          <w:tcPr>
            <w:tcW w:w="746" w:type="dxa"/>
            <w:shd w:val="clear" w:color="auto" w:fill="auto"/>
            <w:vAlign w:val="bottom"/>
          </w:tcPr>
          <w:p w14:paraId="31BED97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w:t>
            </w:r>
          </w:p>
        </w:tc>
        <w:tc>
          <w:tcPr>
            <w:tcW w:w="880" w:type="dxa"/>
            <w:shd w:val="clear" w:color="auto" w:fill="auto"/>
            <w:vAlign w:val="bottom"/>
          </w:tcPr>
          <w:p w14:paraId="01AA15C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-2.336</w:t>
            </w:r>
          </w:p>
        </w:tc>
        <w:tc>
          <w:tcPr>
            <w:tcW w:w="880" w:type="dxa"/>
            <w:shd w:val="clear" w:color="auto" w:fill="auto"/>
            <w:vAlign w:val="bottom"/>
          </w:tcPr>
          <w:p w14:paraId="75135CA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0.709</w:t>
            </w:r>
          </w:p>
        </w:tc>
        <w:tc>
          <w:tcPr>
            <w:tcW w:w="880" w:type="dxa"/>
            <w:shd w:val="clear" w:color="auto" w:fill="auto"/>
            <w:vAlign w:val="bottom"/>
          </w:tcPr>
          <w:p w14:paraId="02D70E5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0F4E45E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0.036</w:t>
            </w:r>
          </w:p>
        </w:tc>
        <w:tc>
          <w:tcPr>
            <w:tcW w:w="880" w:type="dxa"/>
            <w:shd w:val="clear" w:color="auto" w:fill="auto"/>
            <w:vAlign w:val="bottom"/>
          </w:tcPr>
          <w:p w14:paraId="48DB582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21D290D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11</w:t>
            </w:r>
          </w:p>
        </w:tc>
      </w:tr>
      <w:tr w:rsidR="00115EC0" w:rsidRPr="008C607D" w14:paraId="2A29A874" w14:textId="77777777" w:rsidTr="008C607D">
        <w:trPr>
          <w:trHeight w:val="253"/>
          <w:jc w:val="center"/>
        </w:trPr>
        <w:tc>
          <w:tcPr>
            <w:tcW w:w="5154" w:type="dxa"/>
            <w:shd w:val="clear" w:color="auto" w:fill="auto"/>
            <w:vAlign w:val="bottom"/>
          </w:tcPr>
          <w:p w14:paraId="3CE4EB94"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RNA binding</w:t>
            </w:r>
          </w:p>
        </w:tc>
        <w:tc>
          <w:tcPr>
            <w:tcW w:w="1966" w:type="dxa"/>
            <w:shd w:val="clear" w:color="auto" w:fill="auto"/>
            <w:vAlign w:val="bottom"/>
          </w:tcPr>
          <w:p w14:paraId="352E5E5D"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4EE6E83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GO:0003723</w:t>
            </w:r>
          </w:p>
        </w:tc>
        <w:tc>
          <w:tcPr>
            <w:tcW w:w="746" w:type="dxa"/>
            <w:shd w:val="clear" w:color="auto" w:fill="auto"/>
            <w:vAlign w:val="bottom"/>
          </w:tcPr>
          <w:p w14:paraId="0B670B9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0B34DE5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0.989</w:t>
            </w:r>
          </w:p>
        </w:tc>
        <w:tc>
          <w:tcPr>
            <w:tcW w:w="880" w:type="dxa"/>
            <w:shd w:val="clear" w:color="auto" w:fill="auto"/>
            <w:vAlign w:val="bottom"/>
          </w:tcPr>
          <w:p w14:paraId="0641E5A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0.303</w:t>
            </w:r>
          </w:p>
        </w:tc>
        <w:tc>
          <w:tcPr>
            <w:tcW w:w="880" w:type="dxa"/>
            <w:shd w:val="clear" w:color="auto" w:fill="auto"/>
            <w:vAlign w:val="bottom"/>
          </w:tcPr>
          <w:p w14:paraId="291406C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00556C6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0.036</w:t>
            </w:r>
          </w:p>
        </w:tc>
        <w:tc>
          <w:tcPr>
            <w:tcW w:w="880" w:type="dxa"/>
            <w:shd w:val="clear" w:color="auto" w:fill="auto"/>
            <w:vAlign w:val="bottom"/>
          </w:tcPr>
          <w:p w14:paraId="682C1F9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7FC4562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23</w:t>
            </w:r>
          </w:p>
        </w:tc>
      </w:tr>
      <w:tr w:rsidR="00115EC0" w:rsidRPr="008C607D" w14:paraId="577DBFDA" w14:textId="77777777" w:rsidTr="008C607D">
        <w:trPr>
          <w:trHeight w:val="253"/>
          <w:jc w:val="center"/>
        </w:trPr>
        <w:tc>
          <w:tcPr>
            <w:tcW w:w="5154" w:type="dxa"/>
            <w:shd w:val="clear" w:color="auto" w:fill="auto"/>
            <w:vAlign w:val="bottom"/>
          </w:tcPr>
          <w:p w14:paraId="1B3029E8"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zinc ion binding</w:t>
            </w:r>
          </w:p>
        </w:tc>
        <w:tc>
          <w:tcPr>
            <w:tcW w:w="1966" w:type="dxa"/>
            <w:shd w:val="clear" w:color="auto" w:fill="auto"/>
            <w:vAlign w:val="bottom"/>
          </w:tcPr>
          <w:p w14:paraId="21C472DD"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08774A0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GO:0008270</w:t>
            </w:r>
          </w:p>
        </w:tc>
        <w:tc>
          <w:tcPr>
            <w:tcW w:w="746" w:type="dxa"/>
            <w:shd w:val="clear" w:color="auto" w:fill="auto"/>
            <w:vAlign w:val="bottom"/>
          </w:tcPr>
          <w:p w14:paraId="635EA0F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6</w:t>
            </w:r>
          </w:p>
        </w:tc>
        <w:tc>
          <w:tcPr>
            <w:tcW w:w="880" w:type="dxa"/>
            <w:shd w:val="clear" w:color="auto" w:fill="auto"/>
            <w:vAlign w:val="bottom"/>
          </w:tcPr>
          <w:p w14:paraId="4051073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-0.880</w:t>
            </w:r>
          </w:p>
        </w:tc>
        <w:tc>
          <w:tcPr>
            <w:tcW w:w="880" w:type="dxa"/>
            <w:shd w:val="clear" w:color="auto" w:fill="auto"/>
            <w:vAlign w:val="bottom"/>
          </w:tcPr>
          <w:p w14:paraId="7F8E44E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0.266</w:t>
            </w:r>
          </w:p>
        </w:tc>
        <w:tc>
          <w:tcPr>
            <w:tcW w:w="880" w:type="dxa"/>
            <w:shd w:val="clear" w:color="auto" w:fill="auto"/>
            <w:vAlign w:val="bottom"/>
          </w:tcPr>
          <w:p w14:paraId="0FF7660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211124D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0.036</w:t>
            </w:r>
          </w:p>
        </w:tc>
        <w:tc>
          <w:tcPr>
            <w:tcW w:w="880" w:type="dxa"/>
            <w:shd w:val="clear" w:color="auto" w:fill="auto"/>
            <w:vAlign w:val="bottom"/>
          </w:tcPr>
          <w:p w14:paraId="29BECB8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179202A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24</w:t>
            </w:r>
          </w:p>
        </w:tc>
      </w:tr>
      <w:tr w:rsidR="00115EC0" w:rsidRPr="008C607D" w14:paraId="61AAD706" w14:textId="77777777" w:rsidTr="008C607D">
        <w:trPr>
          <w:trHeight w:val="253"/>
          <w:jc w:val="center"/>
        </w:trPr>
        <w:tc>
          <w:tcPr>
            <w:tcW w:w="5154" w:type="dxa"/>
            <w:shd w:val="clear" w:color="auto" w:fill="auto"/>
            <w:vAlign w:val="bottom"/>
          </w:tcPr>
          <w:p w14:paraId="0E35E497"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phosphorylation</w:t>
            </w:r>
          </w:p>
        </w:tc>
        <w:tc>
          <w:tcPr>
            <w:tcW w:w="1966" w:type="dxa"/>
            <w:shd w:val="clear" w:color="auto" w:fill="auto"/>
            <w:vAlign w:val="bottom"/>
          </w:tcPr>
          <w:p w14:paraId="448F38E4"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458659F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GO:0016310</w:t>
            </w:r>
          </w:p>
        </w:tc>
        <w:tc>
          <w:tcPr>
            <w:tcW w:w="746" w:type="dxa"/>
            <w:shd w:val="clear" w:color="auto" w:fill="auto"/>
            <w:vAlign w:val="bottom"/>
          </w:tcPr>
          <w:p w14:paraId="4E36627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w:t>
            </w:r>
          </w:p>
        </w:tc>
        <w:tc>
          <w:tcPr>
            <w:tcW w:w="880" w:type="dxa"/>
            <w:shd w:val="clear" w:color="auto" w:fill="auto"/>
            <w:vAlign w:val="bottom"/>
          </w:tcPr>
          <w:p w14:paraId="176BAA1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2.897</w:t>
            </w:r>
          </w:p>
        </w:tc>
        <w:tc>
          <w:tcPr>
            <w:tcW w:w="880" w:type="dxa"/>
            <w:shd w:val="clear" w:color="auto" w:fill="auto"/>
            <w:vAlign w:val="bottom"/>
          </w:tcPr>
          <w:p w14:paraId="18685BA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0.888</w:t>
            </w:r>
          </w:p>
        </w:tc>
        <w:tc>
          <w:tcPr>
            <w:tcW w:w="880" w:type="dxa"/>
            <w:shd w:val="clear" w:color="auto" w:fill="auto"/>
            <w:vAlign w:val="bottom"/>
          </w:tcPr>
          <w:p w14:paraId="76907A0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1FA5EAA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0.036</w:t>
            </w:r>
          </w:p>
        </w:tc>
        <w:tc>
          <w:tcPr>
            <w:tcW w:w="880" w:type="dxa"/>
            <w:shd w:val="clear" w:color="auto" w:fill="auto"/>
            <w:vAlign w:val="bottom"/>
          </w:tcPr>
          <w:p w14:paraId="3B28FF8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2EDFFAF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13</w:t>
            </w:r>
          </w:p>
        </w:tc>
      </w:tr>
      <w:tr w:rsidR="00115EC0" w:rsidRPr="008C607D" w14:paraId="1AF05059" w14:textId="77777777" w:rsidTr="008C607D">
        <w:trPr>
          <w:trHeight w:val="253"/>
          <w:jc w:val="center"/>
        </w:trPr>
        <w:tc>
          <w:tcPr>
            <w:tcW w:w="5154" w:type="dxa"/>
            <w:shd w:val="clear" w:color="auto" w:fill="auto"/>
            <w:vAlign w:val="bottom"/>
          </w:tcPr>
          <w:p w14:paraId="7207FB76"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organonitrogen compound catabolic process</w:t>
            </w:r>
          </w:p>
        </w:tc>
        <w:tc>
          <w:tcPr>
            <w:tcW w:w="1966" w:type="dxa"/>
            <w:shd w:val="clear" w:color="auto" w:fill="auto"/>
            <w:vAlign w:val="bottom"/>
          </w:tcPr>
          <w:p w14:paraId="3746C87E"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31864F8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GO:1901565</w:t>
            </w:r>
          </w:p>
        </w:tc>
        <w:tc>
          <w:tcPr>
            <w:tcW w:w="746" w:type="dxa"/>
            <w:shd w:val="clear" w:color="auto" w:fill="auto"/>
            <w:vAlign w:val="bottom"/>
          </w:tcPr>
          <w:p w14:paraId="08A5F25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614FD17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-2.388</w:t>
            </w:r>
          </w:p>
        </w:tc>
        <w:tc>
          <w:tcPr>
            <w:tcW w:w="880" w:type="dxa"/>
            <w:shd w:val="clear" w:color="auto" w:fill="auto"/>
            <w:vAlign w:val="bottom"/>
          </w:tcPr>
          <w:p w14:paraId="4E22DF5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0.721</w:t>
            </w:r>
          </w:p>
        </w:tc>
        <w:tc>
          <w:tcPr>
            <w:tcW w:w="880" w:type="dxa"/>
            <w:shd w:val="clear" w:color="auto" w:fill="auto"/>
            <w:vAlign w:val="bottom"/>
          </w:tcPr>
          <w:p w14:paraId="2ADE55F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2E956E6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0.036</w:t>
            </w:r>
          </w:p>
        </w:tc>
        <w:tc>
          <w:tcPr>
            <w:tcW w:w="880" w:type="dxa"/>
            <w:shd w:val="clear" w:color="auto" w:fill="auto"/>
            <w:vAlign w:val="bottom"/>
          </w:tcPr>
          <w:p w14:paraId="35BA292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41CAC4E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12</w:t>
            </w:r>
          </w:p>
        </w:tc>
      </w:tr>
      <w:tr w:rsidR="00115EC0" w:rsidRPr="008C607D" w14:paraId="5F426552" w14:textId="77777777" w:rsidTr="008C607D">
        <w:trPr>
          <w:trHeight w:val="253"/>
          <w:jc w:val="center"/>
        </w:trPr>
        <w:tc>
          <w:tcPr>
            <w:tcW w:w="5154" w:type="dxa"/>
            <w:shd w:val="clear" w:color="auto" w:fill="auto"/>
            <w:vAlign w:val="bottom"/>
          </w:tcPr>
          <w:p w14:paraId="104720EE"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endopeptidase activity</w:t>
            </w:r>
          </w:p>
        </w:tc>
        <w:tc>
          <w:tcPr>
            <w:tcW w:w="1966" w:type="dxa"/>
            <w:shd w:val="clear" w:color="auto" w:fill="auto"/>
            <w:vAlign w:val="bottom"/>
          </w:tcPr>
          <w:p w14:paraId="13C6FF97"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5447EF0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GO:0004175</w:t>
            </w:r>
          </w:p>
        </w:tc>
        <w:tc>
          <w:tcPr>
            <w:tcW w:w="746" w:type="dxa"/>
            <w:shd w:val="clear" w:color="auto" w:fill="auto"/>
            <w:vAlign w:val="bottom"/>
          </w:tcPr>
          <w:p w14:paraId="66A937E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04D295C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-0.995</w:t>
            </w:r>
          </w:p>
        </w:tc>
        <w:tc>
          <w:tcPr>
            <w:tcW w:w="880" w:type="dxa"/>
            <w:shd w:val="clear" w:color="auto" w:fill="auto"/>
            <w:vAlign w:val="bottom"/>
          </w:tcPr>
          <w:p w14:paraId="1DC7B1C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0.309</w:t>
            </w:r>
          </w:p>
        </w:tc>
        <w:tc>
          <w:tcPr>
            <w:tcW w:w="880" w:type="dxa"/>
            <w:shd w:val="clear" w:color="auto" w:fill="auto"/>
            <w:vAlign w:val="bottom"/>
          </w:tcPr>
          <w:p w14:paraId="10FB0C2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0A0D581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0.037</w:t>
            </w:r>
          </w:p>
        </w:tc>
        <w:tc>
          <w:tcPr>
            <w:tcW w:w="880" w:type="dxa"/>
            <w:shd w:val="clear" w:color="auto" w:fill="auto"/>
            <w:vAlign w:val="bottom"/>
          </w:tcPr>
          <w:p w14:paraId="3CF8EE6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34DEB7E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21</w:t>
            </w:r>
          </w:p>
        </w:tc>
      </w:tr>
      <w:tr w:rsidR="00115EC0" w:rsidRPr="008C607D" w14:paraId="107E6067" w14:textId="77777777" w:rsidTr="008C607D">
        <w:trPr>
          <w:trHeight w:val="253"/>
          <w:jc w:val="center"/>
        </w:trPr>
        <w:tc>
          <w:tcPr>
            <w:tcW w:w="5154" w:type="dxa"/>
            <w:shd w:val="clear" w:color="auto" w:fill="auto"/>
            <w:vAlign w:val="bottom"/>
          </w:tcPr>
          <w:p w14:paraId="1135E86A"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pyrimidine-containing compound biosynthetic process</w:t>
            </w:r>
          </w:p>
        </w:tc>
        <w:tc>
          <w:tcPr>
            <w:tcW w:w="1966" w:type="dxa"/>
            <w:shd w:val="clear" w:color="auto" w:fill="auto"/>
            <w:vAlign w:val="bottom"/>
          </w:tcPr>
          <w:p w14:paraId="5C21D404"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18CF8F6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GO:0072528</w:t>
            </w:r>
          </w:p>
        </w:tc>
        <w:tc>
          <w:tcPr>
            <w:tcW w:w="746" w:type="dxa"/>
            <w:shd w:val="clear" w:color="auto" w:fill="auto"/>
            <w:vAlign w:val="bottom"/>
          </w:tcPr>
          <w:p w14:paraId="6DBDE04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w:t>
            </w:r>
          </w:p>
        </w:tc>
        <w:tc>
          <w:tcPr>
            <w:tcW w:w="880" w:type="dxa"/>
            <w:shd w:val="clear" w:color="auto" w:fill="auto"/>
            <w:vAlign w:val="bottom"/>
          </w:tcPr>
          <w:p w14:paraId="2851C68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-5.505</w:t>
            </w:r>
          </w:p>
        </w:tc>
        <w:tc>
          <w:tcPr>
            <w:tcW w:w="880" w:type="dxa"/>
            <w:shd w:val="clear" w:color="auto" w:fill="auto"/>
            <w:vAlign w:val="bottom"/>
          </w:tcPr>
          <w:p w14:paraId="643B096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1.711</w:t>
            </w:r>
          </w:p>
        </w:tc>
        <w:tc>
          <w:tcPr>
            <w:tcW w:w="880" w:type="dxa"/>
            <w:shd w:val="clear" w:color="auto" w:fill="auto"/>
            <w:vAlign w:val="bottom"/>
          </w:tcPr>
          <w:p w14:paraId="47E5A49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4FE90B3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0.037</w:t>
            </w:r>
          </w:p>
        </w:tc>
        <w:tc>
          <w:tcPr>
            <w:tcW w:w="880" w:type="dxa"/>
            <w:shd w:val="clear" w:color="auto" w:fill="auto"/>
            <w:vAlign w:val="bottom"/>
          </w:tcPr>
          <w:p w14:paraId="3A5FA08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019D742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7</w:t>
            </w:r>
          </w:p>
        </w:tc>
      </w:tr>
      <w:tr w:rsidR="00115EC0" w:rsidRPr="008C607D" w14:paraId="45236722" w14:textId="77777777" w:rsidTr="008C607D">
        <w:trPr>
          <w:trHeight w:val="253"/>
          <w:jc w:val="center"/>
        </w:trPr>
        <w:tc>
          <w:tcPr>
            <w:tcW w:w="5154" w:type="dxa"/>
            <w:shd w:val="clear" w:color="auto" w:fill="auto"/>
            <w:vAlign w:val="bottom"/>
          </w:tcPr>
          <w:p w14:paraId="5B450D89"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DNA recombination</w:t>
            </w:r>
          </w:p>
        </w:tc>
        <w:tc>
          <w:tcPr>
            <w:tcW w:w="1966" w:type="dxa"/>
            <w:shd w:val="clear" w:color="auto" w:fill="auto"/>
            <w:vAlign w:val="bottom"/>
          </w:tcPr>
          <w:p w14:paraId="03251601"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40C9DC4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GO:0006310</w:t>
            </w:r>
          </w:p>
        </w:tc>
        <w:tc>
          <w:tcPr>
            <w:tcW w:w="746" w:type="dxa"/>
            <w:shd w:val="clear" w:color="auto" w:fill="auto"/>
            <w:vAlign w:val="bottom"/>
          </w:tcPr>
          <w:p w14:paraId="1B13BD2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7</w:t>
            </w:r>
          </w:p>
        </w:tc>
        <w:tc>
          <w:tcPr>
            <w:tcW w:w="880" w:type="dxa"/>
            <w:shd w:val="clear" w:color="auto" w:fill="auto"/>
            <w:vAlign w:val="bottom"/>
          </w:tcPr>
          <w:p w14:paraId="5F4C3E3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-2.130</w:t>
            </w:r>
          </w:p>
        </w:tc>
        <w:tc>
          <w:tcPr>
            <w:tcW w:w="880" w:type="dxa"/>
            <w:shd w:val="clear" w:color="auto" w:fill="auto"/>
            <w:vAlign w:val="bottom"/>
          </w:tcPr>
          <w:p w14:paraId="0AFC5F1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0.667</w:t>
            </w:r>
          </w:p>
        </w:tc>
        <w:tc>
          <w:tcPr>
            <w:tcW w:w="880" w:type="dxa"/>
            <w:shd w:val="clear" w:color="auto" w:fill="auto"/>
            <w:vAlign w:val="bottom"/>
          </w:tcPr>
          <w:p w14:paraId="0ED7A56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01F244C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0.037</w:t>
            </w:r>
          </w:p>
        </w:tc>
        <w:tc>
          <w:tcPr>
            <w:tcW w:w="880" w:type="dxa"/>
            <w:shd w:val="clear" w:color="auto" w:fill="auto"/>
            <w:vAlign w:val="bottom"/>
          </w:tcPr>
          <w:p w14:paraId="46455BA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6DD951C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12</w:t>
            </w:r>
          </w:p>
        </w:tc>
      </w:tr>
      <w:tr w:rsidR="00115EC0" w:rsidRPr="008C607D" w14:paraId="3E329223" w14:textId="77777777" w:rsidTr="008C607D">
        <w:trPr>
          <w:trHeight w:val="253"/>
          <w:jc w:val="center"/>
        </w:trPr>
        <w:tc>
          <w:tcPr>
            <w:tcW w:w="5154" w:type="dxa"/>
            <w:shd w:val="clear" w:color="auto" w:fill="auto"/>
            <w:vAlign w:val="bottom"/>
          </w:tcPr>
          <w:p w14:paraId="7A385864"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oxidoreductase activity</w:t>
            </w:r>
          </w:p>
        </w:tc>
        <w:tc>
          <w:tcPr>
            <w:tcW w:w="1966" w:type="dxa"/>
            <w:shd w:val="clear" w:color="auto" w:fill="auto"/>
            <w:vAlign w:val="bottom"/>
          </w:tcPr>
          <w:p w14:paraId="5EA3FABF"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53D76C7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GO:0016491</w:t>
            </w:r>
          </w:p>
        </w:tc>
        <w:tc>
          <w:tcPr>
            <w:tcW w:w="746" w:type="dxa"/>
            <w:shd w:val="clear" w:color="auto" w:fill="auto"/>
            <w:vAlign w:val="bottom"/>
          </w:tcPr>
          <w:p w14:paraId="0A6A085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w:t>
            </w:r>
          </w:p>
        </w:tc>
        <w:tc>
          <w:tcPr>
            <w:tcW w:w="880" w:type="dxa"/>
            <w:shd w:val="clear" w:color="auto" w:fill="auto"/>
            <w:vAlign w:val="bottom"/>
          </w:tcPr>
          <w:p w14:paraId="20CE16D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2.541</w:t>
            </w:r>
          </w:p>
        </w:tc>
        <w:tc>
          <w:tcPr>
            <w:tcW w:w="880" w:type="dxa"/>
            <w:shd w:val="clear" w:color="auto" w:fill="auto"/>
            <w:vAlign w:val="bottom"/>
          </w:tcPr>
          <w:p w14:paraId="1D501DC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0.801</w:t>
            </w:r>
          </w:p>
        </w:tc>
        <w:tc>
          <w:tcPr>
            <w:tcW w:w="880" w:type="dxa"/>
            <w:shd w:val="clear" w:color="auto" w:fill="auto"/>
            <w:vAlign w:val="bottom"/>
          </w:tcPr>
          <w:p w14:paraId="259296E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0.002</w:t>
            </w:r>
          </w:p>
        </w:tc>
        <w:tc>
          <w:tcPr>
            <w:tcW w:w="881" w:type="dxa"/>
            <w:shd w:val="clear" w:color="auto" w:fill="auto"/>
            <w:vAlign w:val="bottom"/>
          </w:tcPr>
          <w:p w14:paraId="03B33C2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0.037</w:t>
            </w:r>
          </w:p>
        </w:tc>
        <w:tc>
          <w:tcPr>
            <w:tcW w:w="880" w:type="dxa"/>
            <w:shd w:val="clear" w:color="auto" w:fill="auto"/>
            <w:vAlign w:val="bottom"/>
          </w:tcPr>
          <w:p w14:paraId="0E17C57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4100290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13</w:t>
            </w:r>
          </w:p>
        </w:tc>
      </w:tr>
      <w:tr w:rsidR="00115EC0" w:rsidRPr="008C607D" w14:paraId="67D27C55" w14:textId="77777777" w:rsidTr="008C607D">
        <w:trPr>
          <w:trHeight w:val="253"/>
          <w:jc w:val="center"/>
        </w:trPr>
        <w:tc>
          <w:tcPr>
            <w:tcW w:w="5154" w:type="dxa"/>
            <w:shd w:val="clear" w:color="auto" w:fill="auto"/>
            <w:vAlign w:val="bottom"/>
          </w:tcPr>
          <w:p w14:paraId="351D2314"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carbohydrate metabolic process</w:t>
            </w:r>
          </w:p>
        </w:tc>
        <w:tc>
          <w:tcPr>
            <w:tcW w:w="1966" w:type="dxa"/>
            <w:shd w:val="clear" w:color="auto" w:fill="auto"/>
            <w:vAlign w:val="bottom"/>
          </w:tcPr>
          <w:p w14:paraId="39D7925A"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1E16699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GO:0005975</w:t>
            </w:r>
          </w:p>
        </w:tc>
        <w:tc>
          <w:tcPr>
            <w:tcW w:w="746" w:type="dxa"/>
            <w:shd w:val="clear" w:color="auto" w:fill="auto"/>
            <w:vAlign w:val="bottom"/>
          </w:tcPr>
          <w:p w14:paraId="5CDE09C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3</w:t>
            </w:r>
          </w:p>
        </w:tc>
        <w:tc>
          <w:tcPr>
            <w:tcW w:w="880" w:type="dxa"/>
            <w:shd w:val="clear" w:color="auto" w:fill="auto"/>
            <w:vAlign w:val="bottom"/>
          </w:tcPr>
          <w:p w14:paraId="4D2A8A3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2.245</w:t>
            </w:r>
          </w:p>
        </w:tc>
        <w:tc>
          <w:tcPr>
            <w:tcW w:w="880" w:type="dxa"/>
            <w:shd w:val="clear" w:color="auto" w:fill="auto"/>
            <w:vAlign w:val="bottom"/>
          </w:tcPr>
          <w:p w14:paraId="74050EC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0.717</w:t>
            </w:r>
          </w:p>
        </w:tc>
        <w:tc>
          <w:tcPr>
            <w:tcW w:w="880" w:type="dxa"/>
            <w:shd w:val="clear" w:color="auto" w:fill="auto"/>
            <w:vAlign w:val="bottom"/>
          </w:tcPr>
          <w:p w14:paraId="0116093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0.002</w:t>
            </w:r>
          </w:p>
        </w:tc>
        <w:tc>
          <w:tcPr>
            <w:tcW w:w="881" w:type="dxa"/>
            <w:shd w:val="clear" w:color="auto" w:fill="auto"/>
            <w:vAlign w:val="bottom"/>
          </w:tcPr>
          <w:p w14:paraId="456B8F8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0.039</w:t>
            </w:r>
          </w:p>
        </w:tc>
        <w:tc>
          <w:tcPr>
            <w:tcW w:w="880" w:type="dxa"/>
            <w:shd w:val="clear" w:color="auto" w:fill="auto"/>
            <w:vAlign w:val="bottom"/>
          </w:tcPr>
          <w:p w14:paraId="4A6D985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697926C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15</w:t>
            </w:r>
          </w:p>
        </w:tc>
      </w:tr>
      <w:tr w:rsidR="00115EC0" w:rsidRPr="008C607D" w14:paraId="699F4555" w14:textId="77777777" w:rsidTr="008C607D">
        <w:trPr>
          <w:trHeight w:val="253"/>
          <w:jc w:val="center"/>
        </w:trPr>
        <w:tc>
          <w:tcPr>
            <w:tcW w:w="5154" w:type="dxa"/>
            <w:shd w:val="clear" w:color="auto" w:fill="auto"/>
            <w:vAlign w:val="bottom"/>
          </w:tcPr>
          <w:p w14:paraId="10F8BE5F"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catalytic activity, acting on RNA</w:t>
            </w:r>
          </w:p>
        </w:tc>
        <w:tc>
          <w:tcPr>
            <w:tcW w:w="1966" w:type="dxa"/>
            <w:shd w:val="clear" w:color="auto" w:fill="auto"/>
            <w:vAlign w:val="bottom"/>
          </w:tcPr>
          <w:p w14:paraId="31ABEECC"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2BF4C90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GO:0140098</w:t>
            </w:r>
          </w:p>
        </w:tc>
        <w:tc>
          <w:tcPr>
            <w:tcW w:w="746" w:type="dxa"/>
            <w:shd w:val="clear" w:color="auto" w:fill="auto"/>
            <w:vAlign w:val="bottom"/>
          </w:tcPr>
          <w:p w14:paraId="68CFC40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w:t>
            </w:r>
          </w:p>
        </w:tc>
        <w:tc>
          <w:tcPr>
            <w:tcW w:w="880" w:type="dxa"/>
            <w:shd w:val="clear" w:color="auto" w:fill="auto"/>
            <w:vAlign w:val="bottom"/>
          </w:tcPr>
          <w:p w14:paraId="059F9E1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-0.546</w:t>
            </w:r>
          </w:p>
        </w:tc>
        <w:tc>
          <w:tcPr>
            <w:tcW w:w="880" w:type="dxa"/>
            <w:shd w:val="clear" w:color="auto" w:fill="auto"/>
            <w:vAlign w:val="bottom"/>
          </w:tcPr>
          <w:p w14:paraId="578029D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0.174</w:t>
            </w:r>
          </w:p>
        </w:tc>
        <w:tc>
          <w:tcPr>
            <w:tcW w:w="880" w:type="dxa"/>
            <w:shd w:val="clear" w:color="auto" w:fill="auto"/>
            <w:vAlign w:val="bottom"/>
          </w:tcPr>
          <w:p w14:paraId="6AD1653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0.002</w:t>
            </w:r>
          </w:p>
        </w:tc>
        <w:tc>
          <w:tcPr>
            <w:tcW w:w="881" w:type="dxa"/>
            <w:shd w:val="clear" w:color="auto" w:fill="auto"/>
            <w:vAlign w:val="bottom"/>
          </w:tcPr>
          <w:p w14:paraId="7E248F1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0.039</w:t>
            </w:r>
          </w:p>
        </w:tc>
        <w:tc>
          <w:tcPr>
            <w:tcW w:w="880" w:type="dxa"/>
            <w:shd w:val="clear" w:color="auto" w:fill="auto"/>
            <w:vAlign w:val="bottom"/>
          </w:tcPr>
          <w:p w14:paraId="5B93959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47DFA3E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0BC08DDE" w14:textId="77777777" w:rsidTr="008C607D">
        <w:trPr>
          <w:trHeight w:val="253"/>
          <w:jc w:val="center"/>
        </w:trPr>
        <w:tc>
          <w:tcPr>
            <w:tcW w:w="5154" w:type="dxa"/>
            <w:shd w:val="clear" w:color="auto" w:fill="auto"/>
            <w:vAlign w:val="bottom"/>
          </w:tcPr>
          <w:p w14:paraId="1E33B01D"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pyrophosphatase activity</w:t>
            </w:r>
          </w:p>
        </w:tc>
        <w:tc>
          <w:tcPr>
            <w:tcW w:w="1966" w:type="dxa"/>
            <w:shd w:val="clear" w:color="auto" w:fill="auto"/>
            <w:vAlign w:val="bottom"/>
          </w:tcPr>
          <w:p w14:paraId="3FF80108"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284C681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GO:0016462</w:t>
            </w:r>
          </w:p>
        </w:tc>
        <w:tc>
          <w:tcPr>
            <w:tcW w:w="746" w:type="dxa"/>
            <w:shd w:val="clear" w:color="auto" w:fill="auto"/>
            <w:vAlign w:val="bottom"/>
          </w:tcPr>
          <w:p w14:paraId="164258E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w:t>
            </w:r>
          </w:p>
        </w:tc>
        <w:tc>
          <w:tcPr>
            <w:tcW w:w="880" w:type="dxa"/>
            <w:shd w:val="clear" w:color="auto" w:fill="auto"/>
            <w:vAlign w:val="bottom"/>
          </w:tcPr>
          <w:p w14:paraId="0A597D3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-0.326</w:t>
            </w:r>
          </w:p>
        </w:tc>
        <w:tc>
          <w:tcPr>
            <w:tcW w:w="880" w:type="dxa"/>
            <w:shd w:val="clear" w:color="auto" w:fill="auto"/>
            <w:vAlign w:val="bottom"/>
          </w:tcPr>
          <w:p w14:paraId="26269FD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0.107</w:t>
            </w:r>
          </w:p>
        </w:tc>
        <w:tc>
          <w:tcPr>
            <w:tcW w:w="880" w:type="dxa"/>
            <w:shd w:val="clear" w:color="auto" w:fill="auto"/>
            <w:vAlign w:val="bottom"/>
          </w:tcPr>
          <w:p w14:paraId="32CFFA8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0.002</w:t>
            </w:r>
          </w:p>
        </w:tc>
        <w:tc>
          <w:tcPr>
            <w:tcW w:w="881" w:type="dxa"/>
            <w:shd w:val="clear" w:color="auto" w:fill="auto"/>
            <w:vAlign w:val="bottom"/>
          </w:tcPr>
          <w:p w14:paraId="6FCA5EE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0.048</w:t>
            </w:r>
          </w:p>
        </w:tc>
        <w:tc>
          <w:tcPr>
            <w:tcW w:w="880" w:type="dxa"/>
            <w:shd w:val="clear" w:color="auto" w:fill="auto"/>
            <w:vAlign w:val="bottom"/>
          </w:tcPr>
          <w:p w14:paraId="41A7088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3FFDEED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0E8A2765" w14:textId="77777777" w:rsidTr="008C607D">
        <w:trPr>
          <w:trHeight w:val="253"/>
          <w:jc w:val="center"/>
        </w:trPr>
        <w:tc>
          <w:tcPr>
            <w:tcW w:w="5154" w:type="dxa"/>
            <w:shd w:val="clear" w:color="auto" w:fill="auto"/>
            <w:vAlign w:val="bottom"/>
          </w:tcPr>
          <w:p w14:paraId="750F365E"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organic cyclic compound binding</w:t>
            </w:r>
          </w:p>
        </w:tc>
        <w:tc>
          <w:tcPr>
            <w:tcW w:w="1966" w:type="dxa"/>
            <w:shd w:val="clear" w:color="auto" w:fill="auto"/>
            <w:vAlign w:val="bottom"/>
          </w:tcPr>
          <w:p w14:paraId="63A5A13E"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6427B35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GO:0097159</w:t>
            </w:r>
          </w:p>
        </w:tc>
        <w:tc>
          <w:tcPr>
            <w:tcW w:w="746" w:type="dxa"/>
            <w:shd w:val="clear" w:color="auto" w:fill="auto"/>
            <w:vAlign w:val="bottom"/>
          </w:tcPr>
          <w:p w14:paraId="62181F6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w:t>
            </w:r>
          </w:p>
        </w:tc>
        <w:tc>
          <w:tcPr>
            <w:tcW w:w="880" w:type="dxa"/>
            <w:shd w:val="clear" w:color="auto" w:fill="auto"/>
            <w:vAlign w:val="bottom"/>
          </w:tcPr>
          <w:p w14:paraId="527A2DA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0.443</w:t>
            </w:r>
          </w:p>
        </w:tc>
        <w:tc>
          <w:tcPr>
            <w:tcW w:w="880" w:type="dxa"/>
            <w:shd w:val="clear" w:color="auto" w:fill="auto"/>
            <w:vAlign w:val="bottom"/>
          </w:tcPr>
          <w:p w14:paraId="34363B1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0.145</w:t>
            </w:r>
          </w:p>
        </w:tc>
        <w:tc>
          <w:tcPr>
            <w:tcW w:w="880" w:type="dxa"/>
            <w:shd w:val="clear" w:color="auto" w:fill="auto"/>
            <w:vAlign w:val="bottom"/>
          </w:tcPr>
          <w:p w14:paraId="1F855F2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0.002</w:t>
            </w:r>
          </w:p>
        </w:tc>
        <w:tc>
          <w:tcPr>
            <w:tcW w:w="881" w:type="dxa"/>
            <w:shd w:val="clear" w:color="auto" w:fill="auto"/>
            <w:vAlign w:val="bottom"/>
          </w:tcPr>
          <w:p w14:paraId="5AA15DA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0.048</w:t>
            </w:r>
          </w:p>
        </w:tc>
        <w:tc>
          <w:tcPr>
            <w:tcW w:w="880" w:type="dxa"/>
            <w:shd w:val="clear" w:color="auto" w:fill="auto"/>
            <w:vAlign w:val="bottom"/>
          </w:tcPr>
          <w:p w14:paraId="7B927F6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3E2E3A9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06C3CA22" w14:textId="77777777" w:rsidTr="008C607D">
        <w:trPr>
          <w:trHeight w:val="253"/>
          <w:jc w:val="center"/>
        </w:trPr>
        <w:tc>
          <w:tcPr>
            <w:tcW w:w="5154" w:type="dxa"/>
            <w:tcBorders>
              <w:bottom w:val="single" w:sz="4" w:space="0" w:color="000000"/>
            </w:tcBorders>
            <w:shd w:val="clear" w:color="auto" w:fill="auto"/>
            <w:vAlign w:val="bottom"/>
          </w:tcPr>
          <w:p w14:paraId="6516092F"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hydrolase activity, acting on acid anhydrides</w:t>
            </w:r>
          </w:p>
        </w:tc>
        <w:tc>
          <w:tcPr>
            <w:tcW w:w="1966" w:type="dxa"/>
            <w:tcBorders>
              <w:bottom w:val="single" w:sz="4" w:space="0" w:color="000000"/>
            </w:tcBorders>
            <w:shd w:val="clear" w:color="auto" w:fill="auto"/>
            <w:vAlign w:val="bottom"/>
          </w:tcPr>
          <w:p w14:paraId="196B3275"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tcBorders>
              <w:bottom w:val="single" w:sz="4" w:space="0" w:color="000000"/>
            </w:tcBorders>
            <w:shd w:val="clear" w:color="auto" w:fill="auto"/>
            <w:vAlign w:val="bottom"/>
          </w:tcPr>
          <w:p w14:paraId="407B78F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GO:0016817</w:t>
            </w:r>
          </w:p>
        </w:tc>
        <w:tc>
          <w:tcPr>
            <w:tcW w:w="746" w:type="dxa"/>
            <w:tcBorders>
              <w:bottom w:val="single" w:sz="4" w:space="0" w:color="000000"/>
            </w:tcBorders>
            <w:shd w:val="clear" w:color="auto" w:fill="auto"/>
            <w:vAlign w:val="bottom"/>
          </w:tcPr>
          <w:p w14:paraId="5BDB5F2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3</w:t>
            </w:r>
          </w:p>
        </w:tc>
        <w:tc>
          <w:tcPr>
            <w:tcW w:w="880" w:type="dxa"/>
            <w:tcBorders>
              <w:bottom w:val="single" w:sz="4" w:space="0" w:color="000000"/>
            </w:tcBorders>
            <w:shd w:val="clear" w:color="auto" w:fill="auto"/>
            <w:vAlign w:val="bottom"/>
          </w:tcPr>
          <w:p w14:paraId="09DD944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-0.323</w:t>
            </w:r>
          </w:p>
        </w:tc>
        <w:tc>
          <w:tcPr>
            <w:tcW w:w="880" w:type="dxa"/>
            <w:tcBorders>
              <w:bottom w:val="single" w:sz="4" w:space="0" w:color="000000"/>
            </w:tcBorders>
            <w:shd w:val="clear" w:color="auto" w:fill="auto"/>
            <w:vAlign w:val="bottom"/>
          </w:tcPr>
          <w:p w14:paraId="148E94C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0.107</w:t>
            </w:r>
          </w:p>
        </w:tc>
        <w:tc>
          <w:tcPr>
            <w:tcW w:w="880" w:type="dxa"/>
            <w:tcBorders>
              <w:bottom w:val="single" w:sz="4" w:space="0" w:color="000000"/>
            </w:tcBorders>
            <w:shd w:val="clear" w:color="auto" w:fill="auto"/>
            <w:vAlign w:val="bottom"/>
          </w:tcPr>
          <w:p w14:paraId="3CEF65F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0.003</w:t>
            </w:r>
          </w:p>
        </w:tc>
        <w:tc>
          <w:tcPr>
            <w:tcW w:w="881" w:type="dxa"/>
            <w:tcBorders>
              <w:bottom w:val="single" w:sz="4" w:space="0" w:color="000000"/>
            </w:tcBorders>
            <w:shd w:val="clear" w:color="auto" w:fill="auto"/>
            <w:vAlign w:val="bottom"/>
          </w:tcPr>
          <w:p w14:paraId="4727D1B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0.052</w:t>
            </w:r>
          </w:p>
        </w:tc>
        <w:tc>
          <w:tcPr>
            <w:tcW w:w="880" w:type="dxa"/>
            <w:tcBorders>
              <w:bottom w:val="single" w:sz="4" w:space="0" w:color="000000"/>
            </w:tcBorders>
            <w:shd w:val="clear" w:color="auto" w:fill="auto"/>
            <w:vAlign w:val="bottom"/>
          </w:tcPr>
          <w:p w14:paraId="5DA4D4D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tcBorders>
              <w:bottom w:val="single" w:sz="4" w:space="0" w:color="000000"/>
            </w:tcBorders>
            <w:shd w:val="clear" w:color="auto" w:fill="auto"/>
            <w:vAlign w:val="bottom"/>
          </w:tcPr>
          <w:p w14:paraId="1785E58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bl>
    <w:p w14:paraId="202E3C84" w14:textId="77777777" w:rsidR="00115EC0" w:rsidRPr="008C607D" w:rsidRDefault="00115EC0" w:rsidP="008C607D">
      <w:pPr>
        <w:spacing w:line="240" w:lineRule="auto"/>
        <w:rPr>
          <w:rFonts w:cstheme="minorHAnsi"/>
        </w:rPr>
      </w:pPr>
    </w:p>
    <w:p w14:paraId="28D45657" w14:textId="77777777" w:rsidR="00115EC0" w:rsidRPr="008C607D" w:rsidRDefault="00115EC0" w:rsidP="000D10A4">
      <w:pPr>
        <w:pStyle w:val="Caption"/>
      </w:pPr>
    </w:p>
    <w:p w14:paraId="75011EE5" w14:textId="77777777" w:rsidR="00115EC0" w:rsidRPr="008C607D" w:rsidRDefault="00017B48" w:rsidP="008C607D">
      <w:pPr>
        <w:rPr>
          <w:rFonts w:cstheme="minorHAnsi"/>
        </w:rPr>
      </w:pPr>
      <w:r w:rsidRPr="008C607D">
        <w:br w:type="page"/>
      </w:r>
    </w:p>
    <w:p w14:paraId="470B287C" w14:textId="0C017A6F" w:rsidR="00115EC0" w:rsidRPr="004E359E" w:rsidRDefault="00017B48" w:rsidP="000D10A4">
      <w:pPr>
        <w:pStyle w:val="Caption"/>
      </w:pPr>
      <w:r w:rsidRPr="008C607D">
        <w:lastRenderedPageBreak/>
        <w:t xml:space="preserve">Table </w:t>
      </w:r>
      <w:r w:rsidRPr="008C607D">
        <w:fldChar w:fldCharType="begin"/>
      </w:r>
      <w:r w:rsidRPr="008C607D">
        <w:instrText>SEQ Table \* ARABIC</w:instrText>
      </w:r>
      <w:r w:rsidRPr="008C607D">
        <w:fldChar w:fldCharType="separate"/>
      </w:r>
      <w:r w:rsidR="00FE117F">
        <w:rPr>
          <w:noProof/>
        </w:rPr>
        <w:t>5</w:t>
      </w:r>
      <w:r w:rsidRPr="008C607D">
        <w:fldChar w:fldCharType="end"/>
      </w:r>
      <w:r w:rsidRPr="008C607D">
        <w:t xml:space="preserve">. </w:t>
      </w:r>
      <w:r w:rsidRPr="004E359E">
        <w:t xml:space="preserve">Log2 Median Ratio </w:t>
      </w:r>
      <w:r w:rsidR="008B5FB0" w:rsidRPr="004E359E">
        <w:t xml:space="preserve">values </w:t>
      </w:r>
      <w:r w:rsidRPr="004E359E">
        <w:t>of Top Taxa Associated with COVID-19 (n= 29) Compared to Community Acquired Pneumonia (n=25) and Uninfected (n=32) Cohorts</w:t>
      </w:r>
      <w:r w:rsidR="00153CD4" w:rsidRPr="004E359E">
        <w:t xml:space="preserve">. Values depicted in the table are mean values at the genus level for taxa that containing &gt;10 species level significant comparisons with a </w:t>
      </w:r>
      <w:proofErr w:type="spellStart"/>
      <w:r w:rsidR="00736F51" w:rsidRPr="004E359E">
        <w:t>qvalue</w:t>
      </w:r>
      <w:proofErr w:type="spellEnd"/>
      <w:r w:rsidR="00153CD4" w:rsidRPr="004E359E">
        <w:t xml:space="preserve"> </w:t>
      </w:r>
      <w:r w:rsidR="00736F51" w:rsidRPr="004E359E">
        <w:t>&lt;</w:t>
      </w:r>
      <w:r w:rsidR="00153CD4" w:rsidRPr="004E359E">
        <w:t xml:space="preserve"> </w:t>
      </w:r>
      <w:r w:rsidR="00736F51" w:rsidRPr="004E359E">
        <w:t>0.05</w:t>
      </w:r>
      <w:r w:rsidR="00153CD4" w:rsidRPr="004E359E">
        <w:t xml:space="preserve"> and a l</w:t>
      </w:r>
      <w:r w:rsidR="00736F51" w:rsidRPr="004E359E">
        <w:t>og2 median ratio &gt;1.0</w:t>
      </w:r>
      <w:r w:rsidRPr="004E359E">
        <w:t xml:space="preserve"> using Wilcoxon rank sum test adjusted for multiple test comparison.</w:t>
      </w:r>
      <w:r w:rsidR="00736F51" w:rsidRPr="004E359E">
        <w:t xml:space="preserve"> A full list of </w:t>
      </w:r>
      <w:r w:rsidR="004E359E" w:rsidRPr="004E359E">
        <w:t xml:space="preserve">significant </w:t>
      </w:r>
      <w:r w:rsidR="00736F51" w:rsidRPr="004E359E">
        <w:t xml:space="preserve">taxonomic comparison </w:t>
      </w:r>
      <w:r w:rsidR="00153CD4" w:rsidRPr="004E359E">
        <w:t xml:space="preserve">values at the species level (when applicable) </w:t>
      </w:r>
      <w:r w:rsidR="00736F51" w:rsidRPr="004E359E">
        <w:t>can be found in Supplementary Table 5.</w:t>
      </w:r>
    </w:p>
    <w:tbl>
      <w:tblPr>
        <w:tblpPr w:leftFromText="180" w:rightFromText="180" w:vertAnchor="text" w:horzAnchor="margin" w:tblpXSpec="center" w:tblpY="258"/>
        <w:tblW w:w="12922" w:type="dxa"/>
        <w:jc w:val="center"/>
        <w:tblLayout w:type="fixed"/>
        <w:tblLook w:val="04A0" w:firstRow="1" w:lastRow="0" w:firstColumn="1" w:lastColumn="0" w:noHBand="0" w:noVBand="1"/>
      </w:tblPr>
      <w:tblGrid>
        <w:gridCol w:w="1401"/>
        <w:gridCol w:w="3261"/>
        <w:gridCol w:w="1903"/>
        <w:gridCol w:w="1347"/>
        <w:gridCol w:w="1183"/>
        <w:gridCol w:w="971"/>
        <w:gridCol w:w="972"/>
        <w:gridCol w:w="1884"/>
      </w:tblGrid>
      <w:tr w:rsidR="00115EC0" w:rsidRPr="008C607D" w14:paraId="5A1DA94A" w14:textId="77777777">
        <w:trPr>
          <w:trHeight w:val="300"/>
          <w:jc w:val="center"/>
        </w:trPr>
        <w:tc>
          <w:tcPr>
            <w:tcW w:w="1400" w:type="dxa"/>
            <w:tcBorders>
              <w:bottom w:val="single" w:sz="4" w:space="0" w:color="000000"/>
            </w:tcBorders>
            <w:shd w:val="clear" w:color="auto" w:fill="auto"/>
            <w:vAlign w:val="bottom"/>
          </w:tcPr>
          <w:p w14:paraId="121CE91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treatment 1</w:t>
            </w:r>
          </w:p>
        </w:tc>
        <w:tc>
          <w:tcPr>
            <w:tcW w:w="3260" w:type="dxa"/>
            <w:tcBorders>
              <w:bottom w:val="single" w:sz="4" w:space="0" w:color="000000"/>
            </w:tcBorders>
            <w:shd w:val="clear" w:color="auto" w:fill="auto"/>
            <w:vAlign w:val="bottom"/>
          </w:tcPr>
          <w:p w14:paraId="7A274BE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treatment 2</w:t>
            </w:r>
          </w:p>
        </w:tc>
        <w:tc>
          <w:tcPr>
            <w:tcW w:w="1903" w:type="dxa"/>
            <w:tcBorders>
              <w:bottom w:val="single" w:sz="4" w:space="0" w:color="000000"/>
            </w:tcBorders>
            <w:shd w:val="clear" w:color="auto" w:fill="auto"/>
            <w:vAlign w:val="bottom"/>
          </w:tcPr>
          <w:p w14:paraId="5098E03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log2 median ratio</w:t>
            </w:r>
          </w:p>
        </w:tc>
        <w:tc>
          <w:tcPr>
            <w:tcW w:w="1347" w:type="dxa"/>
            <w:tcBorders>
              <w:bottom w:val="single" w:sz="4" w:space="0" w:color="000000"/>
            </w:tcBorders>
            <w:shd w:val="clear" w:color="auto" w:fill="auto"/>
            <w:vAlign w:val="bottom"/>
          </w:tcPr>
          <w:p w14:paraId="13DEC0C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median diff</w:t>
            </w:r>
          </w:p>
        </w:tc>
        <w:tc>
          <w:tcPr>
            <w:tcW w:w="1183" w:type="dxa"/>
            <w:tcBorders>
              <w:bottom w:val="single" w:sz="4" w:space="0" w:color="000000"/>
            </w:tcBorders>
            <w:shd w:val="clear" w:color="auto" w:fill="auto"/>
            <w:vAlign w:val="bottom"/>
          </w:tcPr>
          <w:p w14:paraId="639746F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mean diff</w:t>
            </w:r>
          </w:p>
        </w:tc>
        <w:tc>
          <w:tcPr>
            <w:tcW w:w="971" w:type="dxa"/>
            <w:tcBorders>
              <w:bottom w:val="single" w:sz="4" w:space="0" w:color="000000"/>
            </w:tcBorders>
            <w:shd w:val="clear" w:color="auto" w:fill="auto"/>
            <w:vAlign w:val="bottom"/>
          </w:tcPr>
          <w:p w14:paraId="3D8B8C4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p value</w:t>
            </w:r>
          </w:p>
        </w:tc>
        <w:tc>
          <w:tcPr>
            <w:tcW w:w="972" w:type="dxa"/>
            <w:tcBorders>
              <w:bottom w:val="single" w:sz="4" w:space="0" w:color="000000"/>
            </w:tcBorders>
            <w:shd w:val="clear" w:color="auto" w:fill="auto"/>
            <w:vAlign w:val="bottom"/>
          </w:tcPr>
          <w:p w14:paraId="2D90C83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q value</w:t>
            </w:r>
          </w:p>
        </w:tc>
        <w:tc>
          <w:tcPr>
            <w:tcW w:w="1884" w:type="dxa"/>
            <w:tcBorders>
              <w:bottom w:val="single" w:sz="4" w:space="0" w:color="000000"/>
            </w:tcBorders>
            <w:shd w:val="clear" w:color="auto" w:fill="auto"/>
            <w:vAlign w:val="bottom"/>
          </w:tcPr>
          <w:p w14:paraId="265D088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taxon name</w:t>
            </w:r>
          </w:p>
        </w:tc>
      </w:tr>
      <w:tr w:rsidR="00115EC0" w:rsidRPr="008C607D" w14:paraId="0C3EE0F3" w14:textId="77777777">
        <w:trPr>
          <w:trHeight w:val="300"/>
          <w:jc w:val="center"/>
        </w:trPr>
        <w:tc>
          <w:tcPr>
            <w:tcW w:w="1400" w:type="dxa"/>
            <w:shd w:val="clear" w:color="auto" w:fill="auto"/>
            <w:vAlign w:val="bottom"/>
          </w:tcPr>
          <w:p w14:paraId="3EF4723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0" w:type="dxa"/>
            <w:shd w:val="clear" w:color="auto" w:fill="auto"/>
            <w:vAlign w:val="bottom"/>
          </w:tcPr>
          <w:p w14:paraId="42CDBAB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Community acquired pneumonia</w:t>
            </w:r>
          </w:p>
        </w:tc>
        <w:tc>
          <w:tcPr>
            <w:tcW w:w="1903" w:type="dxa"/>
            <w:shd w:val="clear" w:color="auto" w:fill="auto"/>
            <w:vAlign w:val="bottom"/>
          </w:tcPr>
          <w:p w14:paraId="69819E9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-2.0539</w:t>
            </w:r>
          </w:p>
        </w:tc>
        <w:tc>
          <w:tcPr>
            <w:tcW w:w="1347" w:type="dxa"/>
            <w:shd w:val="clear" w:color="auto" w:fill="auto"/>
            <w:vAlign w:val="bottom"/>
          </w:tcPr>
          <w:p w14:paraId="2CAD7D4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-0.0728</w:t>
            </w:r>
          </w:p>
        </w:tc>
        <w:tc>
          <w:tcPr>
            <w:tcW w:w="1183" w:type="dxa"/>
            <w:shd w:val="clear" w:color="auto" w:fill="auto"/>
            <w:vAlign w:val="bottom"/>
          </w:tcPr>
          <w:p w14:paraId="16AB69F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-0.1332</w:t>
            </w:r>
          </w:p>
        </w:tc>
        <w:tc>
          <w:tcPr>
            <w:tcW w:w="971" w:type="dxa"/>
            <w:shd w:val="clear" w:color="auto" w:fill="auto"/>
            <w:vAlign w:val="bottom"/>
          </w:tcPr>
          <w:p w14:paraId="490C7DB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0.0067</w:t>
            </w:r>
          </w:p>
        </w:tc>
        <w:tc>
          <w:tcPr>
            <w:tcW w:w="972" w:type="dxa"/>
            <w:shd w:val="clear" w:color="auto" w:fill="auto"/>
            <w:vAlign w:val="bottom"/>
          </w:tcPr>
          <w:p w14:paraId="7F3FF20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0.0224</w:t>
            </w:r>
          </w:p>
        </w:tc>
        <w:tc>
          <w:tcPr>
            <w:tcW w:w="1884" w:type="dxa"/>
            <w:shd w:val="clear" w:color="auto" w:fill="auto"/>
            <w:vAlign w:val="bottom"/>
          </w:tcPr>
          <w:p w14:paraId="5333FB5C" w14:textId="77777777" w:rsidR="00115EC0" w:rsidRPr="008C607D" w:rsidRDefault="00017B48" w:rsidP="008C607D">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Paracoccus</w:t>
            </w:r>
            <w:proofErr w:type="spellEnd"/>
          </w:p>
        </w:tc>
      </w:tr>
      <w:tr w:rsidR="00115EC0" w:rsidRPr="008C607D" w14:paraId="100C5493" w14:textId="77777777">
        <w:trPr>
          <w:trHeight w:val="300"/>
          <w:jc w:val="center"/>
        </w:trPr>
        <w:tc>
          <w:tcPr>
            <w:tcW w:w="1400" w:type="dxa"/>
            <w:shd w:val="clear" w:color="auto" w:fill="auto"/>
            <w:vAlign w:val="bottom"/>
          </w:tcPr>
          <w:p w14:paraId="63488CA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0" w:type="dxa"/>
            <w:shd w:val="clear" w:color="auto" w:fill="auto"/>
            <w:vAlign w:val="bottom"/>
          </w:tcPr>
          <w:p w14:paraId="71492D0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Community acquired pneumonia</w:t>
            </w:r>
          </w:p>
        </w:tc>
        <w:tc>
          <w:tcPr>
            <w:tcW w:w="1903" w:type="dxa"/>
            <w:shd w:val="clear" w:color="auto" w:fill="auto"/>
            <w:vAlign w:val="bottom"/>
          </w:tcPr>
          <w:p w14:paraId="1F5216A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-2.0539</w:t>
            </w:r>
          </w:p>
        </w:tc>
        <w:tc>
          <w:tcPr>
            <w:tcW w:w="1347" w:type="dxa"/>
            <w:shd w:val="clear" w:color="auto" w:fill="auto"/>
            <w:vAlign w:val="bottom"/>
          </w:tcPr>
          <w:p w14:paraId="2B3BD0B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-0.0728</w:t>
            </w:r>
          </w:p>
        </w:tc>
        <w:tc>
          <w:tcPr>
            <w:tcW w:w="1183" w:type="dxa"/>
            <w:shd w:val="clear" w:color="auto" w:fill="auto"/>
            <w:vAlign w:val="bottom"/>
          </w:tcPr>
          <w:p w14:paraId="30C30AB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-0.1332</w:t>
            </w:r>
          </w:p>
        </w:tc>
        <w:tc>
          <w:tcPr>
            <w:tcW w:w="971" w:type="dxa"/>
            <w:shd w:val="clear" w:color="auto" w:fill="auto"/>
            <w:vAlign w:val="bottom"/>
          </w:tcPr>
          <w:p w14:paraId="457E1F1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0.0067</w:t>
            </w:r>
          </w:p>
        </w:tc>
        <w:tc>
          <w:tcPr>
            <w:tcW w:w="972" w:type="dxa"/>
            <w:shd w:val="clear" w:color="auto" w:fill="auto"/>
            <w:vAlign w:val="bottom"/>
          </w:tcPr>
          <w:p w14:paraId="127A7ED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0.0224</w:t>
            </w:r>
          </w:p>
        </w:tc>
        <w:tc>
          <w:tcPr>
            <w:tcW w:w="1884" w:type="dxa"/>
            <w:shd w:val="clear" w:color="auto" w:fill="auto"/>
            <w:vAlign w:val="bottom"/>
          </w:tcPr>
          <w:p w14:paraId="006078F1" w14:textId="77777777" w:rsidR="00115EC0" w:rsidRPr="008C607D" w:rsidRDefault="00017B48" w:rsidP="008C607D">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Sphingobium</w:t>
            </w:r>
            <w:proofErr w:type="spellEnd"/>
          </w:p>
        </w:tc>
      </w:tr>
      <w:tr w:rsidR="00115EC0" w:rsidRPr="008C607D" w14:paraId="7474AD59" w14:textId="77777777">
        <w:trPr>
          <w:trHeight w:val="300"/>
          <w:jc w:val="center"/>
        </w:trPr>
        <w:tc>
          <w:tcPr>
            <w:tcW w:w="1400" w:type="dxa"/>
            <w:shd w:val="clear" w:color="auto" w:fill="auto"/>
            <w:vAlign w:val="bottom"/>
          </w:tcPr>
          <w:p w14:paraId="4415468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0" w:type="dxa"/>
            <w:shd w:val="clear" w:color="auto" w:fill="auto"/>
            <w:vAlign w:val="bottom"/>
          </w:tcPr>
          <w:p w14:paraId="7F3F509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Community acquired pneumonia</w:t>
            </w:r>
          </w:p>
        </w:tc>
        <w:tc>
          <w:tcPr>
            <w:tcW w:w="1903" w:type="dxa"/>
            <w:shd w:val="clear" w:color="auto" w:fill="auto"/>
            <w:vAlign w:val="bottom"/>
          </w:tcPr>
          <w:p w14:paraId="3B03689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-2.0539</w:t>
            </w:r>
          </w:p>
        </w:tc>
        <w:tc>
          <w:tcPr>
            <w:tcW w:w="1347" w:type="dxa"/>
            <w:shd w:val="clear" w:color="auto" w:fill="auto"/>
            <w:vAlign w:val="bottom"/>
          </w:tcPr>
          <w:p w14:paraId="0CD0BB2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-0.0728</w:t>
            </w:r>
          </w:p>
        </w:tc>
        <w:tc>
          <w:tcPr>
            <w:tcW w:w="1183" w:type="dxa"/>
            <w:shd w:val="clear" w:color="auto" w:fill="auto"/>
            <w:vAlign w:val="bottom"/>
          </w:tcPr>
          <w:p w14:paraId="3EA9A86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-0.1332</w:t>
            </w:r>
          </w:p>
        </w:tc>
        <w:tc>
          <w:tcPr>
            <w:tcW w:w="971" w:type="dxa"/>
            <w:shd w:val="clear" w:color="auto" w:fill="auto"/>
            <w:vAlign w:val="bottom"/>
          </w:tcPr>
          <w:p w14:paraId="0DAD74D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0.0067</w:t>
            </w:r>
          </w:p>
        </w:tc>
        <w:tc>
          <w:tcPr>
            <w:tcW w:w="972" w:type="dxa"/>
            <w:shd w:val="clear" w:color="auto" w:fill="auto"/>
            <w:vAlign w:val="bottom"/>
          </w:tcPr>
          <w:p w14:paraId="52675F2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0.0224</w:t>
            </w:r>
          </w:p>
        </w:tc>
        <w:tc>
          <w:tcPr>
            <w:tcW w:w="1884" w:type="dxa"/>
            <w:shd w:val="clear" w:color="auto" w:fill="auto"/>
            <w:vAlign w:val="bottom"/>
          </w:tcPr>
          <w:p w14:paraId="62B9295D" w14:textId="77777777" w:rsidR="00115EC0" w:rsidRPr="008C607D" w:rsidRDefault="00017B48" w:rsidP="008C607D">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Sphingopyxis</w:t>
            </w:r>
            <w:proofErr w:type="spellEnd"/>
          </w:p>
        </w:tc>
      </w:tr>
      <w:tr w:rsidR="00115EC0" w:rsidRPr="008C607D" w14:paraId="5882F7B5" w14:textId="77777777">
        <w:trPr>
          <w:trHeight w:val="300"/>
          <w:jc w:val="center"/>
        </w:trPr>
        <w:tc>
          <w:tcPr>
            <w:tcW w:w="1400" w:type="dxa"/>
            <w:shd w:val="clear" w:color="auto" w:fill="auto"/>
            <w:vAlign w:val="bottom"/>
          </w:tcPr>
          <w:p w14:paraId="3B2B23F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0" w:type="dxa"/>
            <w:shd w:val="clear" w:color="auto" w:fill="auto"/>
            <w:vAlign w:val="bottom"/>
          </w:tcPr>
          <w:p w14:paraId="0110C07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Community acquired pneumonia</w:t>
            </w:r>
          </w:p>
        </w:tc>
        <w:tc>
          <w:tcPr>
            <w:tcW w:w="1903" w:type="dxa"/>
            <w:shd w:val="clear" w:color="auto" w:fill="auto"/>
            <w:vAlign w:val="bottom"/>
          </w:tcPr>
          <w:p w14:paraId="7AB3312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-2.0539</w:t>
            </w:r>
          </w:p>
        </w:tc>
        <w:tc>
          <w:tcPr>
            <w:tcW w:w="1347" w:type="dxa"/>
            <w:shd w:val="clear" w:color="auto" w:fill="auto"/>
            <w:vAlign w:val="bottom"/>
          </w:tcPr>
          <w:p w14:paraId="47715BF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-0.0728</w:t>
            </w:r>
          </w:p>
        </w:tc>
        <w:tc>
          <w:tcPr>
            <w:tcW w:w="1183" w:type="dxa"/>
            <w:shd w:val="clear" w:color="auto" w:fill="auto"/>
            <w:vAlign w:val="bottom"/>
          </w:tcPr>
          <w:p w14:paraId="62E1098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-0.1332</w:t>
            </w:r>
          </w:p>
        </w:tc>
        <w:tc>
          <w:tcPr>
            <w:tcW w:w="971" w:type="dxa"/>
            <w:shd w:val="clear" w:color="auto" w:fill="auto"/>
            <w:vAlign w:val="bottom"/>
          </w:tcPr>
          <w:p w14:paraId="6E37B69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0.0067</w:t>
            </w:r>
          </w:p>
        </w:tc>
        <w:tc>
          <w:tcPr>
            <w:tcW w:w="972" w:type="dxa"/>
            <w:shd w:val="clear" w:color="auto" w:fill="auto"/>
            <w:vAlign w:val="bottom"/>
          </w:tcPr>
          <w:p w14:paraId="6A63C4C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0.0224</w:t>
            </w:r>
          </w:p>
        </w:tc>
        <w:tc>
          <w:tcPr>
            <w:tcW w:w="1884" w:type="dxa"/>
            <w:shd w:val="clear" w:color="auto" w:fill="auto"/>
            <w:vAlign w:val="bottom"/>
          </w:tcPr>
          <w:p w14:paraId="1081A426" w14:textId="77777777" w:rsidR="00115EC0" w:rsidRPr="008C607D" w:rsidRDefault="00017B48" w:rsidP="008C607D">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Sphingomonas</w:t>
            </w:r>
            <w:proofErr w:type="spellEnd"/>
          </w:p>
        </w:tc>
      </w:tr>
      <w:tr w:rsidR="00115EC0" w:rsidRPr="008C607D" w14:paraId="7A66B595" w14:textId="77777777">
        <w:trPr>
          <w:trHeight w:val="300"/>
          <w:jc w:val="center"/>
        </w:trPr>
        <w:tc>
          <w:tcPr>
            <w:tcW w:w="1400" w:type="dxa"/>
            <w:shd w:val="clear" w:color="auto" w:fill="auto"/>
            <w:vAlign w:val="bottom"/>
          </w:tcPr>
          <w:p w14:paraId="3365B38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0" w:type="dxa"/>
            <w:shd w:val="clear" w:color="auto" w:fill="auto"/>
            <w:vAlign w:val="bottom"/>
          </w:tcPr>
          <w:p w14:paraId="5FA5BEB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Uninfected</w:t>
            </w:r>
          </w:p>
        </w:tc>
        <w:tc>
          <w:tcPr>
            <w:tcW w:w="1903" w:type="dxa"/>
            <w:shd w:val="clear" w:color="auto" w:fill="auto"/>
            <w:vAlign w:val="bottom"/>
          </w:tcPr>
          <w:p w14:paraId="7491C5B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-4.3829</w:t>
            </w:r>
          </w:p>
        </w:tc>
        <w:tc>
          <w:tcPr>
            <w:tcW w:w="1347" w:type="dxa"/>
            <w:shd w:val="clear" w:color="auto" w:fill="auto"/>
            <w:vAlign w:val="bottom"/>
          </w:tcPr>
          <w:p w14:paraId="175C1FB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-0.4587</w:t>
            </w:r>
          </w:p>
        </w:tc>
        <w:tc>
          <w:tcPr>
            <w:tcW w:w="1183" w:type="dxa"/>
            <w:shd w:val="clear" w:color="auto" w:fill="auto"/>
            <w:vAlign w:val="bottom"/>
          </w:tcPr>
          <w:p w14:paraId="443A1FC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-0.3767</w:t>
            </w:r>
          </w:p>
        </w:tc>
        <w:tc>
          <w:tcPr>
            <w:tcW w:w="971" w:type="dxa"/>
            <w:shd w:val="clear" w:color="auto" w:fill="auto"/>
            <w:vAlign w:val="bottom"/>
          </w:tcPr>
          <w:p w14:paraId="04E1DCC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0.0000</w:t>
            </w:r>
          </w:p>
        </w:tc>
        <w:tc>
          <w:tcPr>
            <w:tcW w:w="972" w:type="dxa"/>
            <w:shd w:val="clear" w:color="auto" w:fill="auto"/>
            <w:vAlign w:val="bottom"/>
          </w:tcPr>
          <w:p w14:paraId="67DF7CB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0.0000</w:t>
            </w:r>
          </w:p>
        </w:tc>
        <w:tc>
          <w:tcPr>
            <w:tcW w:w="1884" w:type="dxa"/>
            <w:shd w:val="clear" w:color="auto" w:fill="auto"/>
            <w:vAlign w:val="bottom"/>
          </w:tcPr>
          <w:p w14:paraId="03C0115C" w14:textId="77777777" w:rsidR="00115EC0" w:rsidRPr="008C607D" w:rsidRDefault="00017B48" w:rsidP="008C607D">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Paracoccus</w:t>
            </w:r>
            <w:proofErr w:type="spellEnd"/>
          </w:p>
        </w:tc>
      </w:tr>
      <w:tr w:rsidR="00115EC0" w:rsidRPr="008C607D" w14:paraId="0502CA6E" w14:textId="77777777">
        <w:trPr>
          <w:trHeight w:val="300"/>
          <w:jc w:val="center"/>
        </w:trPr>
        <w:tc>
          <w:tcPr>
            <w:tcW w:w="1400" w:type="dxa"/>
            <w:shd w:val="clear" w:color="auto" w:fill="auto"/>
            <w:vAlign w:val="bottom"/>
          </w:tcPr>
          <w:p w14:paraId="51511A0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0" w:type="dxa"/>
            <w:shd w:val="clear" w:color="auto" w:fill="auto"/>
            <w:vAlign w:val="bottom"/>
          </w:tcPr>
          <w:p w14:paraId="2F61478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Uninfected</w:t>
            </w:r>
          </w:p>
        </w:tc>
        <w:tc>
          <w:tcPr>
            <w:tcW w:w="1903" w:type="dxa"/>
            <w:shd w:val="clear" w:color="auto" w:fill="auto"/>
            <w:vAlign w:val="bottom"/>
          </w:tcPr>
          <w:p w14:paraId="4202DC7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-4.3829</w:t>
            </w:r>
          </w:p>
        </w:tc>
        <w:tc>
          <w:tcPr>
            <w:tcW w:w="1347" w:type="dxa"/>
            <w:shd w:val="clear" w:color="auto" w:fill="auto"/>
            <w:vAlign w:val="bottom"/>
          </w:tcPr>
          <w:p w14:paraId="02D09ED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-0.4587</w:t>
            </w:r>
          </w:p>
        </w:tc>
        <w:tc>
          <w:tcPr>
            <w:tcW w:w="1183" w:type="dxa"/>
            <w:shd w:val="clear" w:color="auto" w:fill="auto"/>
            <w:vAlign w:val="bottom"/>
          </w:tcPr>
          <w:p w14:paraId="18698CB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-0.3767</w:t>
            </w:r>
          </w:p>
        </w:tc>
        <w:tc>
          <w:tcPr>
            <w:tcW w:w="971" w:type="dxa"/>
            <w:shd w:val="clear" w:color="auto" w:fill="auto"/>
            <w:vAlign w:val="bottom"/>
          </w:tcPr>
          <w:p w14:paraId="2449468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0.0000</w:t>
            </w:r>
          </w:p>
        </w:tc>
        <w:tc>
          <w:tcPr>
            <w:tcW w:w="972" w:type="dxa"/>
            <w:shd w:val="clear" w:color="auto" w:fill="auto"/>
            <w:vAlign w:val="bottom"/>
          </w:tcPr>
          <w:p w14:paraId="2A24141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0.0000</w:t>
            </w:r>
          </w:p>
        </w:tc>
        <w:tc>
          <w:tcPr>
            <w:tcW w:w="1884" w:type="dxa"/>
            <w:shd w:val="clear" w:color="auto" w:fill="auto"/>
            <w:vAlign w:val="bottom"/>
          </w:tcPr>
          <w:p w14:paraId="4523AF24" w14:textId="77777777" w:rsidR="00115EC0" w:rsidRPr="008C607D" w:rsidRDefault="00017B48" w:rsidP="008C607D">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Sphingobium</w:t>
            </w:r>
            <w:proofErr w:type="spellEnd"/>
          </w:p>
        </w:tc>
      </w:tr>
      <w:tr w:rsidR="00115EC0" w:rsidRPr="008C607D" w14:paraId="1A381D4A" w14:textId="77777777">
        <w:trPr>
          <w:trHeight w:val="300"/>
          <w:jc w:val="center"/>
        </w:trPr>
        <w:tc>
          <w:tcPr>
            <w:tcW w:w="1400" w:type="dxa"/>
            <w:shd w:val="clear" w:color="auto" w:fill="auto"/>
            <w:vAlign w:val="bottom"/>
          </w:tcPr>
          <w:p w14:paraId="571C82F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0" w:type="dxa"/>
            <w:shd w:val="clear" w:color="auto" w:fill="auto"/>
            <w:vAlign w:val="bottom"/>
          </w:tcPr>
          <w:p w14:paraId="7BD9805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Uninfected</w:t>
            </w:r>
          </w:p>
        </w:tc>
        <w:tc>
          <w:tcPr>
            <w:tcW w:w="1903" w:type="dxa"/>
            <w:shd w:val="clear" w:color="auto" w:fill="auto"/>
            <w:vAlign w:val="bottom"/>
          </w:tcPr>
          <w:p w14:paraId="621C98E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-4.3829</w:t>
            </w:r>
          </w:p>
        </w:tc>
        <w:tc>
          <w:tcPr>
            <w:tcW w:w="1347" w:type="dxa"/>
            <w:shd w:val="clear" w:color="auto" w:fill="auto"/>
            <w:vAlign w:val="bottom"/>
          </w:tcPr>
          <w:p w14:paraId="7E231BA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-0.4587</w:t>
            </w:r>
          </w:p>
        </w:tc>
        <w:tc>
          <w:tcPr>
            <w:tcW w:w="1183" w:type="dxa"/>
            <w:shd w:val="clear" w:color="auto" w:fill="auto"/>
            <w:vAlign w:val="bottom"/>
          </w:tcPr>
          <w:p w14:paraId="23E8BCE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-0.3767</w:t>
            </w:r>
          </w:p>
        </w:tc>
        <w:tc>
          <w:tcPr>
            <w:tcW w:w="971" w:type="dxa"/>
            <w:shd w:val="clear" w:color="auto" w:fill="auto"/>
            <w:vAlign w:val="bottom"/>
          </w:tcPr>
          <w:p w14:paraId="32A468E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0.0000</w:t>
            </w:r>
          </w:p>
        </w:tc>
        <w:tc>
          <w:tcPr>
            <w:tcW w:w="972" w:type="dxa"/>
            <w:shd w:val="clear" w:color="auto" w:fill="auto"/>
            <w:vAlign w:val="bottom"/>
          </w:tcPr>
          <w:p w14:paraId="68591E1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0.0000</w:t>
            </w:r>
          </w:p>
        </w:tc>
        <w:tc>
          <w:tcPr>
            <w:tcW w:w="1884" w:type="dxa"/>
            <w:shd w:val="clear" w:color="auto" w:fill="auto"/>
            <w:vAlign w:val="bottom"/>
          </w:tcPr>
          <w:p w14:paraId="3DE52137" w14:textId="77777777" w:rsidR="00115EC0" w:rsidRPr="008C607D" w:rsidRDefault="00017B48" w:rsidP="008C607D">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Sphingopyxis</w:t>
            </w:r>
            <w:proofErr w:type="spellEnd"/>
          </w:p>
        </w:tc>
      </w:tr>
      <w:tr w:rsidR="00115EC0" w:rsidRPr="008C607D" w14:paraId="5691F13E" w14:textId="77777777">
        <w:trPr>
          <w:trHeight w:val="300"/>
          <w:jc w:val="center"/>
        </w:trPr>
        <w:tc>
          <w:tcPr>
            <w:tcW w:w="1400" w:type="dxa"/>
            <w:shd w:val="clear" w:color="auto" w:fill="auto"/>
            <w:vAlign w:val="bottom"/>
          </w:tcPr>
          <w:p w14:paraId="75C85F5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0" w:type="dxa"/>
            <w:shd w:val="clear" w:color="auto" w:fill="auto"/>
            <w:vAlign w:val="bottom"/>
          </w:tcPr>
          <w:p w14:paraId="22FEAD6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Uninfected</w:t>
            </w:r>
          </w:p>
        </w:tc>
        <w:tc>
          <w:tcPr>
            <w:tcW w:w="1903" w:type="dxa"/>
            <w:shd w:val="clear" w:color="auto" w:fill="auto"/>
            <w:vAlign w:val="bottom"/>
          </w:tcPr>
          <w:p w14:paraId="1F4F1AC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-4.3829</w:t>
            </w:r>
          </w:p>
        </w:tc>
        <w:tc>
          <w:tcPr>
            <w:tcW w:w="1347" w:type="dxa"/>
            <w:shd w:val="clear" w:color="auto" w:fill="auto"/>
            <w:vAlign w:val="bottom"/>
          </w:tcPr>
          <w:p w14:paraId="38C29C9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-0.4587</w:t>
            </w:r>
          </w:p>
        </w:tc>
        <w:tc>
          <w:tcPr>
            <w:tcW w:w="1183" w:type="dxa"/>
            <w:shd w:val="clear" w:color="auto" w:fill="auto"/>
            <w:vAlign w:val="bottom"/>
          </w:tcPr>
          <w:p w14:paraId="1CFDCFA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-0.3767</w:t>
            </w:r>
          </w:p>
        </w:tc>
        <w:tc>
          <w:tcPr>
            <w:tcW w:w="971" w:type="dxa"/>
            <w:shd w:val="clear" w:color="auto" w:fill="auto"/>
            <w:vAlign w:val="bottom"/>
          </w:tcPr>
          <w:p w14:paraId="5013229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0.0000</w:t>
            </w:r>
          </w:p>
        </w:tc>
        <w:tc>
          <w:tcPr>
            <w:tcW w:w="972" w:type="dxa"/>
            <w:shd w:val="clear" w:color="auto" w:fill="auto"/>
            <w:vAlign w:val="bottom"/>
          </w:tcPr>
          <w:p w14:paraId="0923B3A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0.0000</w:t>
            </w:r>
          </w:p>
        </w:tc>
        <w:tc>
          <w:tcPr>
            <w:tcW w:w="1884" w:type="dxa"/>
            <w:shd w:val="clear" w:color="auto" w:fill="auto"/>
            <w:vAlign w:val="bottom"/>
          </w:tcPr>
          <w:p w14:paraId="39B10176" w14:textId="77777777" w:rsidR="00115EC0" w:rsidRPr="008C607D" w:rsidRDefault="00017B48" w:rsidP="008C607D">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Sphingomonas</w:t>
            </w:r>
            <w:proofErr w:type="spellEnd"/>
          </w:p>
        </w:tc>
      </w:tr>
      <w:tr w:rsidR="00115EC0" w:rsidRPr="008C607D" w14:paraId="197EF758" w14:textId="77777777">
        <w:trPr>
          <w:trHeight w:val="300"/>
          <w:jc w:val="center"/>
        </w:trPr>
        <w:tc>
          <w:tcPr>
            <w:tcW w:w="1400" w:type="dxa"/>
            <w:shd w:val="clear" w:color="auto" w:fill="auto"/>
            <w:vAlign w:val="bottom"/>
          </w:tcPr>
          <w:p w14:paraId="37E0CE8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0" w:type="dxa"/>
            <w:shd w:val="clear" w:color="auto" w:fill="auto"/>
            <w:vAlign w:val="bottom"/>
          </w:tcPr>
          <w:p w14:paraId="465F3C2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Uninfected</w:t>
            </w:r>
          </w:p>
        </w:tc>
        <w:tc>
          <w:tcPr>
            <w:tcW w:w="1903" w:type="dxa"/>
            <w:shd w:val="clear" w:color="auto" w:fill="auto"/>
            <w:vAlign w:val="bottom"/>
          </w:tcPr>
          <w:p w14:paraId="4E935F5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-5.1294</w:t>
            </w:r>
          </w:p>
        </w:tc>
        <w:tc>
          <w:tcPr>
            <w:tcW w:w="1347" w:type="dxa"/>
            <w:shd w:val="clear" w:color="auto" w:fill="auto"/>
            <w:vAlign w:val="bottom"/>
          </w:tcPr>
          <w:p w14:paraId="06BE394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-0.4164</w:t>
            </w:r>
          </w:p>
        </w:tc>
        <w:tc>
          <w:tcPr>
            <w:tcW w:w="1183" w:type="dxa"/>
            <w:shd w:val="clear" w:color="auto" w:fill="auto"/>
            <w:vAlign w:val="bottom"/>
          </w:tcPr>
          <w:p w14:paraId="4AA8C92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-0.3356</w:t>
            </w:r>
          </w:p>
        </w:tc>
        <w:tc>
          <w:tcPr>
            <w:tcW w:w="971" w:type="dxa"/>
            <w:shd w:val="clear" w:color="auto" w:fill="auto"/>
            <w:vAlign w:val="bottom"/>
          </w:tcPr>
          <w:p w14:paraId="483A1EB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0.0000</w:t>
            </w:r>
          </w:p>
        </w:tc>
        <w:tc>
          <w:tcPr>
            <w:tcW w:w="972" w:type="dxa"/>
            <w:shd w:val="clear" w:color="auto" w:fill="auto"/>
            <w:vAlign w:val="bottom"/>
          </w:tcPr>
          <w:p w14:paraId="78B8E66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0.0000</w:t>
            </w:r>
          </w:p>
        </w:tc>
        <w:tc>
          <w:tcPr>
            <w:tcW w:w="1884" w:type="dxa"/>
            <w:shd w:val="clear" w:color="auto" w:fill="auto"/>
            <w:vAlign w:val="bottom"/>
          </w:tcPr>
          <w:p w14:paraId="686C301F" w14:textId="77777777" w:rsidR="00115EC0" w:rsidRPr="008C607D" w:rsidRDefault="00017B48" w:rsidP="008C607D">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Bradyrhizobium</w:t>
            </w:r>
            <w:proofErr w:type="spellEnd"/>
          </w:p>
        </w:tc>
      </w:tr>
      <w:tr w:rsidR="00115EC0" w:rsidRPr="008C607D" w14:paraId="4B2060AA" w14:textId="77777777">
        <w:trPr>
          <w:trHeight w:val="300"/>
          <w:jc w:val="center"/>
        </w:trPr>
        <w:tc>
          <w:tcPr>
            <w:tcW w:w="1400" w:type="dxa"/>
            <w:shd w:val="clear" w:color="auto" w:fill="auto"/>
            <w:vAlign w:val="bottom"/>
          </w:tcPr>
          <w:p w14:paraId="36E3BBE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0" w:type="dxa"/>
            <w:shd w:val="clear" w:color="auto" w:fill="auto"/>
            <w:vAlign w:val="bottom"/>
          </w:tcPr>
          <w:p w14:paraId="59ABFA4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Uninfected</w:t>
            </w:r>
          </w:p>
        </w:tc>
        <w:tc>
          <w:tcPr>
            <w:tcW w:w="1903" w:type="dxa"/>
            <w:shd w:val="clear" w:color="auto" w:fill="auto"/>
            <w:vAlign w:val="bottom"/>
          </w:tcPr>
          <w:p w14:paraId="35ACAD6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-5.1294</w:t>
            </w:r>
          </w:p>
        </w:tc>
        <w:tc>
          <w:tcPr>
            <w:tcW w:w="1347" w:type="dxa"/>
            <w:shd w:val="clear" w:color="auto" w:fill="auto"/>
            <w:vAlign w:val="bottom"/>
          </w:tcPr>
          <w:p w14:paraId="3C85838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-0.4164</w:t>
            </w:r>
          </w:p>
        </w:tc>
        <w:tc>
          <w:tcPr>
            <w:tcW w:w="1183" w:type="dxa"/>
            <w:shd w:val="clear" w:color="auto" w:fill="auto"/>
            <w:vAlign w:val="bottom"/>
          </w:tcPr>
          <w:p w14:paraId="691327C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-0.3356</w:t>
            </w:r>
          </w:p>
        </w:tc>
        <w:tc>
          <w:tcPr>
            <w:tcW w:w="971" w:type="dxa"/>
            <w:shd w:val="clear" w:color="auto" w:fill="auto"/>
            <w:vAlign w:val="bottom"/>
          </w:tcPr>
          <w:p w14:paraId="1EEA12C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0.0000</w:t>
            </w:r>
          </w:p>
        </w:tc>
        <w:tc>
          <w:tcPr>
            <w:tcW w:w="972" w:type="dxa"/>
            <w:shd w:val="clear" w:color="auto" w:fill="auto"/>
            <w:vAlign w:val="bottom"/>
          </w:tcPr>
          <w:p w14:paraId="14DF1E1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0.0000</w:t>
            </w:r>
          </w:p>
        </w:tc>
        <w:tc>
          <w:tcPr>
            <w:tcW w:w="1884" w:type="dxa"/>
            <w:shd w:val="clear" w:color="auto" w:fill="auto"/>
            <w:vAlign w:val="bottom"/>
          </w:tcPr>
          <w:p w14:paraId="4E91D189" w14:textId="77777777" w:rsidR="00115EC0" w:rsidRPr="008C607D" w:rsidRDefault="00017B48" w:rsidP="008C607D">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Methylobacterium</w:t>
            </w:r>
            <w:proofErr w:type="spellEnd"/>
          </w:p>
        </w:tc>
      </w:tr>
    </w:tbl>
    <w:p w14:paraId="3429492D" w14:textId="77777777" w:rsidR="00115EC0" w:rsidRPr="008C607D" w:rsidRDefault="00115EC0" w:rsidP="008C607D">
      <w:pPr>
        <w:rPr>
          <w:rFonts w:cstheme="minorHAnsi"/>
        </w:rPr>
      </w:pPr>
    </w:p>
    <w:p w14:paraId="2EE92102" w14:textId="77777777" w:rsidR="00115EC0" w:rsidRPr="008C607D" w:rsidRDefault="00115EC0" w:rsidP="000D10A4">
      <w:pPr>
        <w:pStyle w:val="Caption"/>
      </w:pPr>
    </w:p>
    <w:p w14:paraId="40A42584" w14:textId="77777777" w:rsidR="00115EC0" w:rsidRPr="008C607D" w:rsidRDefault="00017B48" w:rsidP="008C607D">
      <w:pPr>
        <w:rPr>
          <w:rFonts w:eastAsia="Times New Roman" w:cstheme="minorHAnsi"/>
          <w:b/>
          <w:iCs/>
        </w:rPr>
      </w:pPr>
      <w:bookmarkStart w:id="87" w:name="_Ref79071447"/>
      <w:bookmarkStart w:id="88" w:name="_Ref79071440"/>
      <w:bookmarkEnd w:id="87"/>
      <w:r w:rsidRPr="008C607D">
        <w:br w:type="page"/>
      </w:r>
    </w:p>
    <w:p w14:paraId="743FFFFB" w14:textId="55B82DB3" w:rsidR="00115EC0" w:rsidRPr="004E359E" w:rsidRDefault="00017B48" w:rsidP="000D10A4">
      <w:pPr>
        <w:pStyle w:val="Caption"/>
      </w:pPr>
      <w:r w:rsidRPr="008C607D">
        <w:lastRenderedPageBreak/>
        <w:t xml:space="preserve">Table </w:t>
      </w:r>
      <w:r w:rsidRPr="008C607D">
        <w:fldChar w:fldCharType="begin"/>
      </w:r>
      <w:r w:rsidRPr="008C607D">
        <w:instrText>SEQ Table \* ARABIC</w:instrText>
      </w:r>
      <w:r w:rsidRPr="008C607D">
        <w:fldChar w:fldCharType="separate"/>
      </w:r>
      <w:r w:rsidR="00FE117F">
        <w:rPr>
          <w:noProof/>
        </w:rPr>
        <w:t>6</w:t>
      </w:r>
      <w:r w:rsidRPr="008C607D">
        <w:fldChar w:fldCharType="end"/>
      </w:r>
      <w:r w:rsidRPr="008C607D">
        <w:t xml:space="preserve">. </w:t>
      </w:r>
      <w:r w:rsidRPr="004E359E">
        <w:t xml:space="preserve">Log2 Median Ratio Counts of Taxa Associated with COVID-19 Mortality when Comparing Deceased (n=10) versus Survived (n=15). Comparisons were conducted using Wilcoxon rank sum test and adjusted for multiple test comparisons using the </w:t>
      </w:r>
      <w:proofErr w:type="spellStart"/>
      <w:r w:rsidRPr="004E359E">
        <w:t>Benjamini</w:t>
      </w:r>
      <w:proofErr w:type="spellEnd"/>
      <w:r w:rsidRPr="004E359E">
        <w:t xml:space="preserve"> Hochberg correction method</w:t>
      </w:r>
      <w:bookmarkEnd w:id="88"/>
      <w:r w:rsidRPr="004E359E">
        <w:t>.</w:t>
      </w:r>
    </w:p>
    <w:tbl>
      <w:tblPr>
        <w:tblpPr w:leftFromText="180" w:rightFromText="180" w:vertAnchor="page" w:horzAnchor="margin" w:tblpXSpec="center" w:tblpY="2071"/>
        <w:tblW w:w="2800" w:type="pct"/>
        <w:jc w:val="center"/>
        <w:tblLayout w:type="fixed"/>
        <w:tblCellMar>
          <w:top w:w="14" w:type="dxa"/>
          <w:left w:w="14" w:type="dxa"/>
          <w:right w:w="14" w:type="dxa"/>
        </w:tblCellMar>
        <w:tblLook w:val="0600" w:firstRow="0" w:lastRow="0" w:firstColumn="0" w:lastColumn="0" w:noHBand="1" w:noVBand="1"/>
      </w:tblPr>
      <w:tblGrid>
        <w:gridCol w:w="1810"/>
        <w:gridCol w:w="1270"/>
        <w:gridCol w:w="1085"/>
        <w:gridCol w:w="925"/>
        <w:gridCol w:w="925"/>
        <w:gridCol w:w="2049"/>
      </w:tblGrid>
      <w:tr w:rsidR="00115EC0" w:rsidRPr="008C607D" w14:paraId="2FCC7E28" w14:textId="77777777">
        <w:trPr>
          <w:trHeight w:val="20"/>
          <w:jc w:val="center"/>
        </w:trPr>
        <w:tc>
          <w:tcPr>
            <w:tcW w:w="1809" w:type="dxa"/>
            <w:tcBorders>
              <w:bottom w:val="single" w:sz="4" w:space="0" w:color="000000"/>
            </w:tcBorders>
            <w:shd w:val="clear" w:color="auto" w:fill="auto"/>
            <w:vAlign w:val="bottom"/>
          </w:tcPr>
          <w:p w14:paraId="564C47E1" w14:textId="77777777" w:rsidR="00115EC0" w:rsidRPr="008C607D" w:rsidRDefault="00017B48" w:rsidP="008C607D">
            <w:pPr>
              <w:widowControl w:val="0"/>
              <w:jc w:val="center"/>
              <w:rPr>
                <w:rFonts w:cstheme="minorHAnsi"/>
              </w:rPr>
            </w:pPr>
            <w:r w:rsidRPr="008C607D">
              <w:rPr>
                <w:rFonts w:cstheme="minorHAnsi"/>
              </w:rPr>
              <w:t>log</w:t>
            </w:r>
            <w:r w:rsidRPr="008C607D">
              <w:rPr>
                <w:rFonts w:cstheme="minorHAnsi"/>
                <w:vertAlign w:val="subscript"/>
              </w:rPr>
              <w:t xml:space="preserve">2 </w:t>
            </w:r>
            <w:r w:rsidRPr="008C607D">
              <w:rPr>
                <w:rFonts w:cstheme="minorHAnsi"/>
              </w:rPr>
              <w:t>median ratio</w:t>
            </w:r>
          </w:p>
        </w:tc>
        <w:tc>
          <w:tcPr>
            <w:tcW w:w="1270" w:type="dxa"/>
            <w:tcBorders>
              <w:bottom w:val="single" w:sz="4" w:space="0" w:color="000000"/>
            </w:tcBorders>
            <w:shd w:val="clear" w:color="auto" w:fill="auto"/>
            <w:vAlign w:val="bottom"/>
          </w:tcPr>
          <w:p w14:paraId="476E5AC7" w14:textId="77777777" w:rsidR="00115EC0" w:rsidRPr="008C607D" w:rsidRDefault="00017B48" w:rsidP="008C607D">
            <w:pPr>
              <w:widowControl w:val="0"/>
              <w:jc w:val="center"/>
              <w:rPr>
                <w:rFonts w:cstheme="minorHAnsi"/>
              </w:rPr>
            </w:pPr>
            <w:r w:rsidRPr="008C607D">
              <w:rPr>
                <w:rFonts w:cstheme="minorHAnsi"/>
              </w:rPr>
              <w:t>Median diff</w:t>
            </w:r>
          </w:p>
        </w:tc>
        <w:tc>
          <w:tcPr>
            <w:tcW w:w="1085" w:type="dxa"/>
            <w:tcBorders>
              <w:bottom w:val="single" w:sz="4" w:space="0" w:color="000000"/>
            </w:tcBorders>
            <w:shd w:val="clear" w:color="auto" w:fill="auto"/>
            <w:vAlign w:val="bottom"/>
          </w:tcPr>
          <w:p w14:paraId="6F9D6E8A" w14:textId="77777777" w:rsidR="00115EC0" w:rsidRPr="008C607D" w:rsidRDefault="00017B48" w:rsidP="008C607D">
            <w:pPr>
              <w:widowControl w:val="0"/>
              <w:jc w:val="center"/>
              <w:rPr>
                <w:rFonts w:cstheme="minorHAnsi"/>
              </w:rPr>
            </w:pPr>
            <w:r w:rsidRPr="008C607D">
              <w:rPr>
                <w:rFonts w:cstheme="minorHAnsi"/>
              </w:rPr>
              <w:t>Mean diff</w:t>
            </w:r>
          </w:p>
        </w:tc>
        <w:tc>
          <w:tcPr>
            <w:tcW w:w="925" w:type="dxa"/>
            <w:tcBorders>
              <w:bottom w:val="single" w:sz="4" w:space="0" w:color="000000"/>
            </w:tcBorders>
            <w:shd w:val="clear" w:color="auto" w:fill="auto"/>
            <w:vAlign w:val="bottom"/>
          </w:tcPr>
          <w:p w14:paraId="05A693B4" w14:textId="77777777" w:rsidR="00115EC0" w:rsidRPr="008C607D" w:rsidRDefault="00017B48" w:rsidP="008C607D">
            <w:pPr>
              <w:widowControl w:val="0"/>
              <w:jc w:val="center"/>
              <w:rPr>
                <w:rFonts w:cstheme="minorHAnsi"/>
              </w:rPr>
            </w:pPr>
            <w:r w:rsidRPr="008C607D">
              <w:rPr>
                <w:rFonts w:cstheme="minorHAnsi"/>
              </w:rPr>
              <w:t>p value</w:t>
            </w:r>
          </w:p>
        </w:tc>
        <w:tc>
          <w:tcPr>
            <w:tcW w:w="925" w:type="dxa"/>
            <w:tcBorders>
              <w:bottom w:val="single" w:sz="4" w:space="0" w:color="000000"/>
            </w:tcBorders>
            <w:shd w:val="clear" w:color="auto" w:fill="auto"/>
            <w:vAlign w:val="bottom"/>
          </w:tcPr>
          <w:p w14:paraId="627D25B3" w14:textId="77777777" w:rsidR="00115EC0" w:rsidRPr="008C607D" w:rsidRDefault="00017B48" w:rsidP="008C607D">
            <w:pPr>
              <w:widowControl w:val="0"/>
              <w:jc w:val="center"/>
              <w:rPr>
                <w:rFonts w:cstheme="minorHAnsi"/>
              </w:rPr>
            </w:pPr>
            <w:r w:rsidRPr="008C607D">
              <w:rPr>
                <w:rFonts w:cstheme="minorHAnsi"/>
              </w:rPr>
              <w:t>q value</w:t>
            </w:r>
          </w:p>
        </w:tc>
        <w:tc>
          <w:tcPr>
            <w:tcW w:w="2049" w:type="dxa"/>
            <w:tcBorders>
              <w:bottom w:val="single" w:sz="4" w:space="0" w:color="000000"/>
            </w:tcBorders>
            <w:shd w:val="clear" w:color="auto" w:fill="auto"/>
            <w:vAlign w:val="bottom"/>
          </w:tcPr>
          <w:p w14:paraId="761C1E8A" w14:textId="77777777" w:rsidR="00115EC0" w:rsidRPr="008C607D" w:rsidRDefault="00017B48" w:rsidP="008C607D">
            <w:pPr>
              <w:widowControl w:val="0"/>
              <w:jc w:val="center"/>
              <w:rPr>
                <w:rFonts w:cstheme="minorHAnsi"/>
              </w:rPr>
            </w:pPr>
            <w:r w:rsidRPr="008C607D">
              <w:rPr>
                <w:rFonts w:cstheme="minorHAnsi"/>
              </w:rPr>
              <w:t>Taxonomy</w:t>
            </w:r>
          </w:p>
        </w:tc>
      </w:tr>
      <w:tr w:rsidR="00115EC0" w:rsidRPr="008C607D" w14:paraId="0CE629AD" w14:textId="77777777">
        <w:trPr>
          <w:trHeight w:val="20"/>
          <w:jc w:val="center"/>
        </w:trPr>
        <w:tc>
          <w:tcPr>
            <w:tcW w:w="1809" w:type="dxa"/>
            <w:tcBorders>
              <w:top w:val="single" w:sz="4" w:space="0" w:color="000000"/>
            </w:tcBorders>
            <w:shd w:val="clear" w:color="auto" w:fill="auto"/>
            <w:tcMar>
              <w:top w:w="15" w:type="dxa"/>
              <w:left w:w="15" w:type="dxa"/>
              <w:right w:w="15" w:type="dxa"/>
            </w:tcMar>
            <w:vAlign w:val="bottom"/>
          </w:tcPr>
          <w:p w14:paraId="53109F45" w14:textId="77777777" w:rsidR="00115EC0" w:rsidRPr="008C607D" w:rsidRDefault="00017B48" w:rsidP="008C607D">
            <w:pPr>
              <w:widowControl w:val="0"/>
              <w:jc w:val="center"/>
              <w:rPr>
                <w:rFonts w:cstheme="minorHAnsi"/>
              </w:rPr>
            </w:pPr>
            <w:r w:rsidRPr="008C607D">
              <w:rPr>
                <w:rFonts w:cstheme="minorHAnsi"/>
              </w:rPr>
              <w:t>2.25</w:t>
            </w:r>
          </w:p>
        </w:tc>
        <w:tc>
          <w:tcPr>
            <w:tcW w:w="1270" w:type="dxa"/>
            <w:tcBorders>
              <w:top w:val="single" w:sz="4" w:space="0" w:color="000000"/>
            </w:tcBorders>
            <w:shd w:val="clear" w:color="auto" w:fill="auto"/>
            <w:tcMar>
              <w:top w:w="15" w:type="dxa"/>
              <w:left w:w="15" w:type="dxa"/>
              <w:right w:w="15" w:type="dxa"/>
            </w:tcMar>
            <w:vAlign w:val="bottom"/>
          </w:tcPr>
          <w:p w14:paraId="3FBAF2A2" w14:textId="77777777" w:rsidR="00115EC0" w:rsidRPr="008C607D" w:rsidRDefault="00017B48" w:rsidP="008C607D">
            <w:pPr>
              <w:widowControl w:val="0"/>
              <w:jc w:val="center"/>
              <w:rPr>
                <w:rFonts w:cstheme="minorHAnsi"/>
              </w:rPr>
            </w:pPr>
            <w:r w:rsidRPr="008C607D">
              <w:rPr>
                <w:rFonts w:cstheme="minorHAnsi"/>
              </w:rPr>
              <w:t>0.361</w:t>
            </w:r>
          </w:p>
        </w:tc>
        <w:tc>
          <w:tcPr>
            <w:tcW w:w="1085" w:type="dxa"/>
            <w:tcBorders>
              <w:top w:val="single" w:sz="4" w:space="0" w:color="000000"/>
            </w:tcBorders>
            <w:shd w:val="clear" w:color="auto" w:fill="auto"/>
            <w:tcMar>
              <w:top w:w="15" w:type="dxa"/>
              <w:left w:w="15" w:type="dxa"/>
              <w:right w:w="15" w:type="dxa"/>
            </w:tcMar>
            <w:vAlign w:val="bottom"/>
          </w:tcPr>
          <w:p w14:paraId="01FAFF28" w14:textId="77777777" w:rsidR="00115EC0" w:rsidRPr="008C607D" w:rsidRDefault="00017B48" w:rsidP="008C607D">
            <w:pPr>
              <w:widowControl w:val="0"/>
              <w:jc w:val="center"/>
              <w:rPr>
                <w:rFonts w:cstheme="minorHAnsi"/>
              </w:rPr>
            </w:pPr>
            <w:r w:rsidRPr="008C607D">
              <w:rPr>
                <w:rFonts w:cstheme="minorHAnsi"/>
              </w:rPr>
              <w:t>0.371</w:t>
            </w:r>
          </w:p>
        </w:tc>
        <w:tc>
          <w:tcPr>
            <w:tcW w:w="925" w:type="dxa"/>
            <w:tcBorders>
              <w:top w:val="single" w:sz="4" w:space="0" w:color="000000"/>
            </w:tcBorders>
            <w:shd w:val="clear" w:color="auto" w:fill="auto"/>
            <w:tcMar>
              <w:top w:w="15" w:type="dxa"/>
              <w:left w:w="15" w:type="dxa"/>
              <w:right w:w="15" w:type="dxa"/>
            </w:tcMar>
            <w:vAlign w:val="bottom"/>
          </w:tcPr>
          <w:p w14:paraId="151B4DE4" w14:textId="77777777" w:rsidR="00115EC0" w:rsidRPr="008C607D" w:rsidRDefault="00017B48" w:rsidP="008C607D">
            <w:pPr>
              <w:widowControl w:val="0"/>
              <w:jc w:val="center"/>
              <w:rPr>
                <w:rFonts w:cstheme="minorHAnsi"/>
              </w:rPr>
            </w:pPr>
            <w:r w:rsidRPr="008C607D">
              <w:rPr>
                <w:rFonts w:cstheme="minorHAnsi"/>
              </w:rPr>
              <w:t>0.00017</w:t>
            </w:r>
          </w:p>
        </w:tc>
        <w:tc>
          <w:tcPr>
            <w:tcW w:w="925" w:type="dxa"/>
            <w:tcBorders>
              <w:top w:val="single" w:sz="4" w:space="0" w:color="000000"/>
            </w:tcBorders>
            <w:shd w:val="clear" w:color="auto" w:fill="auto"/>
            <w:tcMar>
              <w:top w:w="15" w:type="dxa"/>
              <w:left w:w="15" w:type="dxa"/>
              <w:right w:w="15" w:type="dxa"/>
            </w:tcMar>
            <w:vAlign w:val="bottom"/>
          </w:tcPr>
          <w:p w14:paraId="5387EBB0" w14:textId="77777777" w:rsidR="00115EC0" w:rsidRPr="008C607D" w:rsidRDefault="00017B48" w:rsidP="008C607D">
            <w:pPr>
              <w:widowControl w:val="0"/>
              <w:jc w:val="center"/>
              <w:rPr>
                <w:rFonts w:cstheme="minorHAnsi"/>
              </w:rPr>
            </w:pPr>
            <w:r w:rsidRPr="008C607D">
              <w:rPr>
                <w:rFonts w:cstheme="minorHAnsi"/>
              </w:rPr>
              <w:t>0.00691</w:t>
            </w:r>
          </w:p>
        </w:tc>
        <w:tc>
          <w:tcPr>
            <w:tcW w:w="2049" w:type="dxa"/>
            <w:tcBorders>
              <w:top w:val="single" w:sz="4" w:space="0" w:color="000000"/>
            </w:tcBorders>
            <w:shd w:val="clear" w:color="auto" w:fill="auto"/>
            <w:tcMar>
              <w:top w:w="15" w:type="dxa"/>
              <w:left w:w="15" w:type="dxa"/>
              <w:right w:w="15" w:type="dxa"/>
            </w:tcMar>
            <w:vAlign w:val="bottom"/>
          </w:tcPr>
          <w:p w14:paraId="206990D6" w14:textId="77777777" w:rsidR="00115EC0" w:rsidRPr="008C607D" w:rsidRDefault="00017B48" w:rsidP="008C607D">
            <w:pPr>
              <w:widowControl w:val="0"/>
              <w:jc w:val="center"/>
              <w:rPr>
                <w:rFonts w:cstheme="minorHAnsi"/>
              </w:rPr>
            </w:pPr>
            <w:proofErr w:type="spellStart"/>
            <w:r w:rsidRPr="008C607D">
              <w:rPr>
                <w:rFonts w:cstheme="minorHAnsi"/>
                <w:i/>
                <w:iCs/>
              </w:rPr>
              <w:t>Comamonadaceae</w:t>
            </w:r>
            <w:proofErr w:type="spellEnd"/>
          </w:p>
        </w:tc>
      </w:tr>
      <w:tr w:rsidR="00115EC0" w:rsidRPr="008C607D" w14:paraId="72E21DAC" w14:textId="77777777">
        <w:trPr>
          <w:trHeight w:val="20"/>
          <w:jc w:val="center"/>
        </w:trPr>
        <w:tc>
          <w:tcPr>
            <w:tcW w:w="1809" w:type="dxa"/>
            <w:shd w:val="clear" w:color="auto" w:fill="auto"/>
            <w:tcMar>
              <w:top w:w="15" w:type="dxa"/>
              <w:left w:w="15" w:type="dxa"/>
              <w:right w:w="15" w:type="dxa"/>
            </w:tcMar>
            <w:vAlign w:val="bottom"/>
          </w:tcPr>
          <w:p w14:paraId="74D993B5" w14:textId="77777777" w:rsidR="00115EC0" w:rsidRPr="008C607D" w:rsidRDefault="00017B48" w:rsidP="008C607D">
            <w:pPr>
              <w:widowControl w:val="0"/>
              <w:jc w:val="center"/>
              <w:rPr>
                <w:rFonts w:cstheme="minorHAnsi"/>
              </w:rPr>
            </w:pPr>
            <w:r w:rsidRPr="008C607D">
              <w:rPr>
                <w:rFonts w:cstheme="minorHAnsi"/>
              </w:rPr>
              <w:t>5.21</w:t>
            </w:r>
          </w:p>
        </w:tc>
        <w:tc>
          <w:tcPr>
            <w:tcW w:w="1270" w:type="dxa"/>
            <w:shd w:val="clear" w:color="auto" w:fill="auto"/>
            <w:tcMar>
              <w:top w:w="15" w:type="dxa"/>
              <w:left w:w="15" w:type="dxa"/>
              <w:right w:w="15" w:type="dxa"/>
            </w:tcMar>
            <w:vAlign w:val="bottom"/>
          </w:tcPr>
          <w:p w14:paraId="5A0479FE" w14:textId="77777777" w:rsidR="00115EC0" w:rsidRPr="008C607D" w:rsidRDefault="00017B48" w:rsidP="008C607D">
            <w:pPr>
              <w:widowControl w:val="0"/>
              <w:jc w:val="center"/>
              <w:rPr>
                <w:rFonts w:cstheme="minorHAnsi"/>
              </w:rPr>
            </w:pPr>
            <w:r w:rsidRPr="008C607D">
              <w:rPr>
                <w:rFonts w:cstheme="minorHAnsi"/>
              </w:rPr>
              <w:t>0.405</w:t>
            </w:r>
          </w:p>
        </w:tc>
        <w:tc>
          <w:tcPr>
            <w:tcW w:w="1085" w:type="dxa"/>
            <w:shd w:val="clear" w:color="auto" w:fill="auto"/>
            <w:tcMar>
              <w:top w:w="15" w:type="dxa"/>
              <w:left w:w="15" w:type="dxa"/>
              <w:right w:w="15" w:type="dxa"/>
            </w:tcMar>
            <w:vAlign w:val="bottom"/>
          </w:tcPr>
          <w:p w14:paraId="78C8ED32" w14:textId="77777777" w:rsidR="00115EC0" w:rsidRPr="008C607D" w:rsidRDefault="00017B48" w:rsidP="008C607D">
            <w:pPr>
              <w:widowControl w:val="0"/>
              <w:jc w:val="center"/>
              <w:rPr>
                <w:rFonts w:cstheme="minorHAnsi"/>
              </w:rPr>
            </w:pPr>
            <w:r w:rsidRPr="008C607D">
              <w:rPr>
                <w:rFonts w:cstheme="minorHAnsi"/>
              </w:rPr>
              <w:t>0.377</w:t>
            </w:r>
          </w:p>
        </w:tc>
        <w:tc>
          <w:tcPr>
            <w:tcW w:w="925" w:type="dxa"/>
            <w:shd w:val="clear" w:color="auto" w:fill="auto"/>
            <w:tcMar>
              <w:top w:w="15" w:type="dxa"/>
              <w:left w:w="15" w:type="dxa"/>
              <w:right w:w="15" w:type="dxa"/>
            </w:tcMar>
            <w:vAlign w:val="bottom"/>
          </w:tcPr>
          <w:p w14:paraId="4F4094E5" w14:textId="77777777" w:rsidR="00115EC0" w:rsidRPr="008C607D" w:rsidRDefault="00017B48" w:rsidP="008C607D">
            <w:pPr>
              <w:widowControl w:val="0"/>
              <w:jc w:val="center"/>
              <w:rPr>
                <w:rFonts w:cstheme="minorHAnsi"/>
              </w:rPr>
            </w:pPr>
            <w:r w:rsidRPr="008C607D">
              <w:rPr>
                <w:rFonts w:cstheme="minorHAnsi"/>
              </w:rPr>
              <w:t>0.00017</w:t>
            </w:r>
          </w:p>
        </w:tc>
        <w:tc>
          <w:tcPr>
            <w:tcW w:w="925" w:type="dxa"/>
            <w:shd w:val="clear" w:color="auto" w:fill="auto"/>
            <w:tcMar>
              <w:top w:w="15" w:type="dxa"/>
              <w:left w:w="15" w:type="dxa"/>
              <w:right w:w="15" w:type="dxa"/>
            </w:tcMar>
            <w:vAlign w:val="bottom"/>
          </w:tcPr>
          <w:p w14:paraId="7B9CE73C" w14:textId="77777777" w:rsidR="00115EC0" w:rsidRPr="008C607D" w:rsidRDefault="00017B48" w:rsidP="008C607D">
            <w:pPr>
              <w:widowControl w:val="0"/>
              <w:jc w:val="center"/>
              <w:rPr>
                <w:rFonts w:cstheme="minorHAnsi"/>
              </w:rPr>
            </w:pPr>
            <w:r w:rsidRPr="008C607D">
              <w:rPr>
                <w:rFonts w:cstheme="minorHAnsi"/>
              </w:rPr>
              <w:t>0.00691</w:t>
            </w:r>
          </w:p>
        </w:tc>
        <w:tc>
          <w:tcPr>
            <w:tcW w:w="2049" w:type="dxa"/>
            <w:shd w:val="clear" w:color="auto" w:fill="auto"/>
            <w:tcMar>
              <w:top w:w="15" w:type="dxa"/>
              <w:left w:w="15" w:type="dxa"/>
              <w:right w:w="15" w:type="dxa"/>
            </w:tcMar>
            <w:vAlign w:val="bottom"/>
          </w:tcPr>
          <w:p w14:paraId="4D5FE507" w14:textId="77777777" w:rsidR="00115EC0" w:rsidRPr="008C607D" w:rsidRDefault="00017B48" w:rsidP="008C607D">
            <w:pPr>
              <w:widowControl w:val="0"/>
              <w:jc w:val="center"/>
              <w:rPr>
                <w:rFonts w:cstheme="minorHAnsi"/>
              </w:rPr>
            </w:pPr>
            <w:proofErr w:type="spellStart"/>
            <w:r w:rsidRPr="008C607D">
              <w:rPr>
                <w:rFonts w:cstheme="minorHAnsi"/>
                <w:i/>
                <w:iCs/>
              </w:rPr>
              <w:t>Variovorax</w:t>
            </w:r>
            <w:proofErr w:type="spellEnd"/>
          </w:p>
        </w:tc>
      </w:tr>
      <w:tr w:rsidR="00115EC0" w:rsidRPr="008C607D" w14:paraId="273D3A35" w14:textId="77777777">
        <w:trPr>
          <w:trHeight w:val="20"/>
          <w:jc w:val="center"/>
        </w:trPr>
        <w:tc>
          <w:tcPr>
            <w:tcW w:w="1809" w:type="dxa"/>
            <w:shd w:val="clear" w:color="auto" w:fill="auto"/>
            <w:tcMar>
              <w:top w:w="15" w:type="dxa"/>
              <w:left w:w="15" w:type="dxa"/>
              <w:right w:w="15" w:type="dxa"/>
            </w:tcMar>
            <w:vAlign w:val="bottom"/>
          </w:tcPr>
          <w:p w14:paraId="67995168" w14:textId="77777777" w:rsidR="00115EC0" w:rsidRPr="008C607D" w:rsidRDefault="00017B48" w:rsidP="008C607D">
            <w:pPr>
              <w:widowControl w:val="0"/>
              <w:jc w:val="center"/>
              <w:rPr>
                <w:rFonts w:cstheme="minorHAnsi"/>
              </w:rPr>
            </w:pPr>
            <w:r w:rsidRPr="008C607D">
              <w:rPr>
                <w:rFonts w:cstheme="minorHAnsi"/>
              </w:rPr>
              <w:t>2.97</w:t>
            </w:r>
          </w:p>
        </w:tc>
        <w:tc>
          <w:tcPr>
            <w:tcW w:w="1270" w:type="dxa"/>
            <w:shd w:val="clear" w:color="auto" w:fill="auto"/>
            <w:tcMar>
              <w:top w:w="15" w:type="dxa"/>
              <w:left w:w="15" w:type="dxa"/>
              <w:right w:w="15" w:type="dxa"/>
            </w:tcMar>
            <w:vAlign w:val="bottom"/>
          </w:tcPr>
          <w:p w14:paraId="7FD501C8" w14:textId="77777777" w:rsidR="00115EC0" w:rsidRPr="008C607D" w:rsidRDefault="00017B48" w:rsidP="008C607D">
            <w:pPr>
              <w:widowControl w:val="0"/>
              <w:jc w:val="center"/>
              <w:rPr>
                <w:rFonts w:cstheme="minorHAnsi"/>
              </w:rPr>
            </w:pPr>
            <w:r w:rsidRPr="008C607D">
              <w:rPr>
                <w:rFonts w:cstheme="minorHAnsi"/>
              </w:rPr>
              <w:t>0.002</w:t>
            </w:r>
          </w:p>
        </w:tc>
        <w:tc>
          <w:tcPr>
            <w:tcW w:w="1085" w:type="dxa"/>
            <w:shd w:val="clear" w:color="auto" w:fill="auto"/>
            <w:tcMar>
              <w:top w:w="15" w:type="dxa"/>
              <w:left w:w="15" w:type="dxa"/>
              <w:right w:w="15" w:type="dxa"/>
            </w:tcMar>
            <w:vAlign w:val="bottom"/>
          </w:tcPr>
          <w:p w14:paraId="29B2514A" w14:textId="77777777" w:rsidR="00115EC0" w:rsidRPr="008C607D" w:rsidRDefault="00017B48" w:rsidP="008C607D">
            <w:pPr>
              <w:widowControl w:val="0"/>
              <w:jc w:val="center"/>
              <w:rPr>
                <w:rFonts w:cstheme="minorHAnsi"/>
              </w:rPr>
            </w:pPr>
            <w:r w:rsidRPr="008C607D">
              <w:rPr>
                <w:rFonts w:cstheme="minorHAnsi"/>
              </w:rPr>
              <w:t>0.002</w:t>
            </w:r>
          </w:p>
        </w:tc>
        <w:tc>
          <w:tcPr>
            <w:tcW w:w="925" w:type="dxa"/>
            <w:shd w:val="clear" w:color="auto" w:fill="auto"/>
            <w:tcMar>
              <w:top w:w="15" w:type="dxa"/>
              <w:left w:w="15" w:type="dxa"/>
              <w:right w:w="15" w:type="dxa"/>
            </w:tcMar>
            <w:vAlign w:val="bottom"/>
          </w:tcPr>
          <w:p w14:paraId="38E552A2" w14:textId="77777777" w:rsidR="00115EC0" w:rsidRPr="008C607D" w:rsidRDefault="00017B48" w:rsidP="008C607D">
            <w:pPr>
              <w:widowControl w:val="0"/>
              <w:jc w:val="center"/>
              <w:rPr>
                <w:rFonts w:cstheme="minorHAnsi"/>
              </w:rPr>
            </w:pPr>
            <w:r w:rsidRPr="008C607D">
              <w:rPr>
                <w:rFonts w:cstheme="minorHAnsi"/>
              </w:rPr>
              <w:t>0.00353</w:t>
            </w:r>
          </w:p>
        </w:tc>
        <w:tc>
          <w:tcPr>
            <w:tcW w:w="925" w:type="dxa"/>
            <w:shd w:val="clear" w:color="auto" w:fill="auto"/>
            <w:tcMar>
              <w:top w:w="15" w:type="dxa"/>
              <w:left w:w="15" w:type="dxa"/>
              <w:right w:w="15" w:type="dxa"/>
            </w:tcMar>
            <w:vAlign w:val="bottom"/>
          </w:tcPr>
          <w:p w14:paraId="509FE705" w14:textId="77777777" w:rsidR="00115EC0" w:rsidRPr="008C607D" w:rsidRDefault="00017B48" w:rsidP="008C607D">
            <w:pPr>
              <w:widowControl w:val="0"/>
              <w:jc w:val="center"/>
              <w:rPr>
                <w:rFonts w:cstheme="minorHAnsi"/>
              </w:rPr>
            </w:pPr>
            <w:r w:rsidRPr="008C607D">
              <w:rPr>
                <w:rFonts w:cstheme="minorHAnsi"/>
              </w:rPr>
              <w:t>0.074</w:t>
            </w:r>
          </w:p>
        </w:tc>
        <w:tc>
          <w:tcPr>
            <w:tcW w:w="2049" w:type="dxa"/>
            <w:shd w:val="clear" w:color="auto" w:fill="auto"/>
            <w:tcMar>
              <w:top w:w="15" w:type="dxa"/>
              <w:left w:w="15" w:type="dxa"/>
              <w:right w:w="15" w:type="dxa"/>
            </w:tcMar>
            <w:vAlign w:val="bottom"/>
          </w:tcPr>
          <w:p w14:paraId="216E8050" w14:textId="77777777" w:rsidR="00115EC0" w:rsidRPr="008C607D" w:rsidRDefault="00017B48" w:rsidP="008C607D">
            <w:pPr>
              <w:widowControl w:val="0"/>
              <w:jc w:val="center"/>
              <w:rPr>
                <w:rFonts w:cstheme="minorHAnsi"/>
              </w:rPr>
            </w:pPr>
            <w:proofErr w:type="spellStart"/>
            <w:r w:rsidRPr="008C607D">
              <w:rPr>
                <w:rFonts w:cstheme="minorHAnsi"/>
                <w:i/>
                <w:iCs/>
              </w:rPr>
              <w:t>Vibrionales</w:t>
            </w:r>
            <w:proofErr w:type="spellEnd"/>
          </w:p>
        </w:tc>
      </w:tr>
      <w:tr w:rsidR="00115EC0" w:rsidRPr="008C607D" w14:paraId="3317908C" w14:textId="77777777">
        <w:trPr>
          <w:trHeight w:val="20"/>
          <w:jc w:val="center"/>
        </w:trPr>
        <w:tc>
          <w:tcPr>
            <w:tcW w:w="1809" w:type="dxa"/>
            <w:shd w:val="clear" w:color="auto" w:fill="auto"/>
            <w:tcMar>
              <w:top w:w="15" w:type="dxa"/>
              <w:left w:w="15" w:type="dxa"/>
              <w:right w:w="15" w:type="dxa"/>
            </w:tcMar>
            <w:vAlign w:val="bottom"/>
          </w:tcPr>
          <w:p w14:paraId="72EEBF1E" w14:textId="77777777" w:rsidR="00115EC0" w:rsidRPr="008C607D" w:rsidRDefault="00017B48" w:rsidP="008C607D">
            <w:pPr>
              <w:widowControl w:val="0"/>
              <w:jc w:val="center"/>
              <w:rPr>
                <w:rFonts w:cstheme="minorHAnsi"/>
              </w:rPr>
            </w:pPr>
            <w:r w:rsidRPr="008C607D">
              <w:rPr>
                <w:rFonts w:cstheme="minorHAnsi"/>
              </w:rPr>
              <w:t>2.97</w:t>
            </w:r>
          </w:p>
        </w:tc>
        <w:tc>
          <w:tcPr>
            <w:tcW w:w="1270" w:type="dxa"/>
            <w:shd w:val="clear" w:color="auto" w:fill="auto"/>
            <w:tcMar>
              <w:top w:w="15" w:type="dxa"/>
              <w:left w:w="15" w:type="dxa"/>
              <w:right w:w="15" w:type="dxa"/>
            </w:tcMar>
            <w:vAlign w:val="bottom"/>
          </w:tcPr>
          <w:p w14:paraId="4C26E71F" w14:textId="77777777" w:rsidR="00115EC0" w:rsidRPr="008C607D" w:rsidRDefault="00017B48" w:rsidP="008C607D">
            <w:pPr>
              <w:widowControl w:val="0"/>
              <w:jc w:val="center"/>
              <w:rPr>
                <w:rFonts w:cstheme="minorHAnsi"/>
              </w:rPr>
            </w:pPr>
            <w:r w:rsidRPr="008C607D">
              <w:rPr>
                <w:rFonts w:cstheme="minorHAnsi"/>
              </w:rPr>
              <w:t>0.002</w:t>
            </w:r>
          </w:p>
        </w:tc>
        <w:tc>
          <w:tcPr>
            <w:tcW w:w="1085" w:type="dxa"/>
            <w:shd w:val="clear" w:color="auto" w:fill="auto"/>
            <w:tcMar>
              <w:top w:w="15" w:type="dxa"/>
              <w:left w:w="15" w:type="dxa"/>
              <w:right w:w="15" w:type="dxa"/>
            </w:tcMar>
            <w:vAlign w:val="bottom"/>
          </w:tcPr>
          <w:p w14:paraId="0B7D689B" w14:textId="77777777" w:rsidR="00115EC0" w:rsidRPr="008C607D" w:rsidRDefault="00017B48" w:rsidP="008C607D">
            <w:pPr>
              <w:widowControl w:val="0"/>
              <w:jc w:val="center"/>
              <w:rPr>
                <w:rFonts w:cstheme="minorHAnsi"/>
              </w:rPr>
            </w:pPr>
            <w:r w:rsidRPr="008C607D">
              <w:rPr>
                <w:rFonts w:cstheme="minorHAnsi"/>
              </w:rPr>
              <w:t>0.002</w:t>
            </w:r>
          </w:p>
        </w:tc>
        <w:tc>
          <w:tcPr>
            <w:tcW w:w="925" w:type="dxa"/>
            <w:shd w:val="clear" w:color="auto" w:fill="auto"/>
            <w:tcMar>
              <w:top w:w="15" w:type="dxa"/>
              <w:left w:w="15" w:type="dxa"/>
              <w:right w:w="15" w:type="dxa"/>
            </w:tcMar>
            <w:vAlign w:val="bottom"/>
          </w:tcPr>
          <w:p w14:paraId="6522BBB4" w14:textId="77777777" w:rsidR="00115EC0" w:rsidRPr="008C607D" w:rsidRDefault="00017B48" w:rsidP="008C607D">
            <w:pPr>
              <w:widowControl w:val="0"/>
              <w:jc w:val="center"/>
              <w:rPr>
                <w:rFonts w:cstheme="minorHAnsi"/>
              </w:rPr>
            </w:pPr>
            <w:r w:rsidRPr="008C607D">
              <w:rPr>
                <w:rFonts w:cstheme="minorHAnsi"/>
              </w:rPr>
              <w:t>0.00353</w:t>
            </w:r>
          </w:p>
        </w:tc>
        <w:tc>
          <w:tcPr>
            <w:tcW w:w="925" w:type="dxa"/>
            <w:shd w:val="clear" w:color="auto" w:fill="auto"/>
            <w:tcMar>
              <w:top w:w="15" w:type="dxa"/>
              <w:left w:w="15" w:type="dxa"/>
              <w:right w:w="15" w:type="dxa"/>
            </w:tcMar>
            <w:vAlign w:val="bottom"/>
          </w:tcPr>
          <w:p w14:paraId="0087C77B" w14:textId="77777777" w:rsidR="00115EC0" w:rsidRPr="008C607D" w:rsidRDefault="00017B48" w:rsidP="008C607D">
            <w:pPr>
              <w:widowControl w:val="0"/>
              <w:jc w:val="center"/>
              <w:rPr>
                <w:rFonts w:cstheme="minorHAnsi"/>
              </w:rPr>
            </w:pPr>
            <w:r w:rsidRPr="008C607D">
              <w:rPr>
                <w:rFonts w:cstheme="minorHAnsi"/>
              </w:rPr>
              <w:t>0.074</w:t>
            </w:r>
          </w:p>
        </w:tc>
        <w:tc>
          <w:tcPr>
            <w:tcW w:w="2049" w:type="dxa"/>
            <w:shd w:val="clear" w:color="auto" w:fill="auto"/>
            <w:tcMar>
              <w:top w:w="15" w:type="dxa"/>
              <w:left w:w="15" w:type="dxa"/>
              <w:right w:w="15" w:type="dxa"/>
            </w:tcMar>
            <w:vAlign w:val="bottom"/>
          </w:tcPr>
          <w:p w14:paraId="73FC5A0D" w14:textId="77777777" w:rsidR="00115EC0" w:rsidRPr="008C607D" w:rsidRDefault="00017B48" w:rsidP="008C607D">
            <w:pPr>
              <w:widowControl w:val="0"/>
              <w:jc w:val="center"/>
              <w:rPr>
                <w:rFonts w:cstheme="minorHAnsi"/>
              </w:rPr>
            </w:pPr>
            <w:r w:rsidRPr="008C607D">
              <w:rPr>
                <w:rFonts w:cstheme="minorHAnsi"/>
                <w:i/>
                <w:iCs/>
              </w:rPr>
              <w:t>Vibrionaceae</w:t>
            </w:r>
          </w:p>
        </w:tc>
      </w:tr>
      <w:tr w:rsidR="00115EC0" w:rsidRPr="008C607D" w14:paraId="0A7AC4E9" w14:textId="77777777">
        <w:trPr>
          <w:trHeight w:val="20"/>
          <w:jc w:val="center"/>
        </w:trPr>
        <w:tc>
          <w:tcPr>
            <w:tcW w:w="1809" w:type="dxa"/>
            <w:shd w:val="clear" w:color="auto" w:fill="auto"/>
            <w:tcMar>
              <w:top w:w="15" w:type="dxa"/>
              <w:left w:w="15" w:type="dxa"/>
              <w:right w:w="15" w:type="dxa"/>
            </w:tcMar>
            <w:vAlign w:val="bottom"/>
          </w:tcPr>
          <w:p w14:paraId="2A111890" w14:textId="77777777" w:rsidR="00115EC0" w:rsidRPr="008C607D" w:rsidRDefault="00017B48" w:rsidP="008C607D">
            <w:pPr>
              <w:widowControl w:val="0"/>
              <w:jc w:val="center"/>
              <w:rPr>
                <w:rFonts w:cstheme="minorHAnsi"/>
              </w:rPr>
            </w:pPr>
            <w:r w:rsidRPr="008C607D">
              <w:rPr>
                <w:rFonts w:cstheme="minorHAnsi"/>
              </w:rPr>
              <w:t>3.8</w:t>
            </w:r>
          </w:p>
        </w:tc>
        <w:tc>
          <w:tcPr>
            <w:tcW w:w="1270" w:type="dxa"/>
            <w:shd w:val="clear" w:color="auto" w:fill="auto"/>
            <w:tcMar>
              <w:top w:w="15" w:type="dxa"/>
              <w:left w:w="15" w:type="dxa"/>
              <w:right w:w="15" w:type="dxa"/>
            </w:tcMar>
            <w:vAlign w:val="bottom"/>
          </w:tcPr>
          <w:p w14:paraId="6CE80DA6" w14:textId="77777777" w:rsidR="00115EC0" w:rsidRPr="008C607D" w:rsidRDefault="00017B48" w:rsidP="008C607D">
            <w:pPr>
              <w:widowControl w:val="0"/>
              <w:jc w:val="center"/>
              <w:rPr>
                <w:rFonts w:cstheme="minorHAnsi"/>
              </w:rPr>
            </w:pPr>
            <w:r w:rsidRPr="008C607D">
              <w:rPr>
                <w:rFonts w:cstheme="minorHAnsi"/>
              </w:rPr>
              <w:t>0.002</w:t>
            </w:r>
          </w:p>
        </w:tc>
        <w:tc>
          <w:tcPr>
            <w:tcW w:w="1085" w:type="dxa"/>
            <w:shd w:val="clear" w:color="auto" w:fill="auto"/>
            <w:tcMar>
              <w:top w:w="15" w:type="dxa"/>
              <w:left w:w="15" w:type="dxa"/>
              <w:right w:w="15" w:type="dxa"/>
            </w:tcMar>
            <w:vAlign w:val="bottom"/>
          </w:tcPr>
          <w:p w14:paraId="1D608222" w14:textId="77777777" w:rsidR="00115EC0" w:rsidRPr="008C607D" w:rsidRDefault="00017B48" w:rsidP="008C607D">
            <w:pPr>
              <w:widowControl w:val="0"/>
              <w:jc w:val="center"/>
              <w:rPr>
                <w:rFonts w:cstheme="minorHAnsi"/>
              </w:rPr>
            </w:pPr>
            <w:r w:rsidRPr="008C607D">
              <w:rPr>
                <w:rFonts w:cstheme="minorHAnsi"/>
              </w:rPr>
              <w:t>0.00181</w:t>
            </w:r>
          </w:p>
        </w:tc>
        <w:tc>
          <w:tcPr>
            <w:tcW w:w="925" w:type="dxa"/>
            <w:shd w:val="clear" w:color="auto" w:fill="auto"/>
            <w:tcMar>
              <w:top w:w="15" w:type="dxa"/>
              <w:left w:w="15" w:type="dxa"/>
              <w:right w:w="15" w:type="dxa"/>
            </w:tcMar>
            <w:vAlign w:val="bottom"/>
          </w:tcPr>
          <w:p w14:paraId="1A6D0A53" w14:textId="77777777" w:rsidR="00115EC0" w:rsidRPr="008C607D" w:rsidRDefault="00017B48" w:rsidP="008C607D">
            <w:pPr>
              <w:widowControl w:val="0"/>
              <w:jc w:val="center"/>
              <w:rPr>
                <w:rFonts w:cstheme="minorHAnsi"/>
              </w:rPr>
            </w:pPr>
            <w:r w:rsidRPr="008C607D">
              <w:rPr>
                <w:rFonts w:cstheme="minorHAnsi"/>
              </w:rPr>
              <w:t>0.00492</w:t>
            </w:r>
          </w:p>
        </w:tc>
        <w:tc>
          <w:tcPr>
            <w:tcW w:w="925" w:type="dxa"/>
            <w:shd w:val="clear" w:color="auto" w:fill="auto"/>
            <w:tcMar>
              <w:top w:w="15" w:type="dxa"/>
              <w:left w:w="15" w:type="dxa"/>
              <w:right w:w="15" w:type="dxa"/>
            </w:tcMar>
            <w:vAlign w:val="bottom"/>
          </w:tcPr>
          <w:p w14:paraId="6431DFED" w14:textId="77777777" w:rsidR="00115EC0" w:rsidRPr="008C607D" w:rsidRDefault="00017B48" w:rsidP="008C607D">
            <w:pPr>
              <w:widowControl w:val="0"/>
              <w:jc w:val="center"/>
              <w:rPr>
                <w:rFonts w:cstheme="minorHAnsi"/>
              </w:rPr>
            </w:pPr>
            <w:r w:rsidRPr="008C607D">
              <w:rPr>
                <w:rFonts w:cstheme="minorHAnsi"/>
              </w:rPr>
              <w:t>0.0827</w:t>
            </w:r>
          </w:p>
        </w:tc>
        <w:tc>
          <w:tcPr>
            <w:tcW w:w="2049" w:type="dxa"/>
            <w:shd w:val="clear" w:color="auto" w:fill="auto"/>
            <w:tcMar>
              <w:top w:w="15" w:type="dxa"/>
              <w:left w:w="15" w:type="dxa"/>
              <w:right w:w="15" w:type="dxa"/>
            </w:tcMar>
            <w:vAlign w:val="bottom"/>
          </w:tcPr>
          <w:p w14:paraId="686875C4" w14:textId="77777777" w:rsidR="00115EC0" w:rsidRPr="008C607D" w:rsidRDefault="00017B48" w:rsidP="008C607D">
            <w:pPr>
              <w:widowControl w:val="0"/>
              <w:jc w:val="center"/>
              <w:rPr>
                <w:rFonts w:cstheme="minorHAnsi"/>
              </w:rPr>
            </w:pPr>
            <w:r w:rsidRPr="008C607D">
              <w:rPr>
                <w:rFonts w:cstheme="minorHAnsi"/>
                <w:i/>
                <w:iCs/>
              </w:rPr>
              <w:t>Vibrio</w:t>
            </w:r>
          </w:p>
        </w:tc>
      </w:tr>
      <w:tr w:rsidR="00115EC0" w:rsidRPr="008C607D" w14:paraId="61CBC74E" w14:textId="77777777">
        <w:trPr>
          <w:trHeight w:val="20"/>
          <w:jc w:val="center"/>
        </w:trPr>
        <w:tc>
          <w:tcPr>
            <w:tcW w:w="1809" w:type="dxa"/>
            <w:shd w:val="clear" w:color="auto" w:fill="auto"/>
            <w:tcMar>
              <w:top w:w="15" w:type="dxa"/>
              <w:left w:w="15" w:type="dxa"/>
              <w:right w:w="15" w:type="dxa"/>
            </w:tcMar>
            <w:vAlign w:val="bottom"/>
          </w:tcPr>
          <w:p w14:paraId="22E0D6EB" w14:textId="77777777" w:rsidR="00115EC0" w:rsidRPr="008C607D" w:rsidRDefault="00017B48" w:rsidP="008C607D">
            <w:pPr>
              <w:widowControl w:val="0"/>
              <w:jc w:val="center"/>
              <w:rPr>
                <w:rFonts w:cstheme="minorHAnsi"/>
              </w:rPr>
            </w:pPr>
            <w:r w:rsidRPr="008C607D">
              <w:rPr>
                <w:rFonts w:cstheme="minorHAnsi"/>
              </w:rPr>
              <w:t>1.84</w:t>
            </w:r>
          </w:p>
        </w:tc>
        <w:tc>
          <w:tcPr>
            <w:tcW w:w="1270" w:type="dxa"/>
            <w:shd w:val="clear" w:color="auto" w:fill="auto"/>
            <w:tcMar>
              <w:top w:w="15" w:type="dxa"/>
              <w:left w:w="15" w:type="dxa"/>
              <w:right w:w="15" w:type="dxa"/>
            </w:tcMar>
            <w:vAlign w:val="bottom"/>
          </w:tcPr>
          <w:p w14:paraId="26A1B8A9" w14:textId="77777777" w:rsidR="00115EC0" w:rsidRPr="008C607D" w:rsidRDefault="00017B48" w:rsidP="008C607D">
            <w:pPr>
              <w:widowControl w:val="0"/>
              <w:jc w:val="center"/>
              <w:rPr>
                <w:rFonts w:cstheme="minorHAnsi"/>
              </w:rPr>
            </w:pPr>
            <w:r w:rsidRPr="008C607D">
              <w:rPr>
                <w:rFonts w:cstheme="minorHAnsi"/>
              </w:rPr>
              <w:t>0.0549</w:t>
            </w:r>
          </w:p>
        </w:tc>
        <w:tc>
          <w:tcPr>
            <w:tcW w:w="1085" w:type="dxa"/>
            <w:shd w:val="clear" w:color="auto" w:fill="auto"/>
            <w:tcMar>
              <w:top w:w="15" w:type="dxa"/>
              <w:left w:w="15" w:type="dxa"/>
              <w:right w:w="15" w:type="dxa"/>
            </w:tcMar>
            <w:vAlign w:val="bottom"/>
          </w:tcPr>
          <w:p w14:paraId="2535E338" w14:textId="77777777" w:rsidR="00115EC0" w:rsidRPr="008C607D" w:rsidRDefault="00017B48" w:rsidP="008C607D">
            <w:pPr>
              <w:widowControl w:val="0"/>
              <w:jc w:val="center"/>
              <w:rPr>
                <w:rFonts w:cstheme="minorHAnsi"/>
              </w:rPr>
            </w:pPr>
            <w:r w:rsidRPr="008C607D">
              <w:rPr>
                <w:rFonts w:cstheme="minorHAnsi"/>
              </w:rPr>
              <w:t>0.13</w:t>
            </w:r>
          </w:p>
        </w:tc>
        <w:tc>
          <w:tcPr>
            <w:tcW w:w="925" w:type="dxa"/>
            <w:shd w:val="clear" w:color="auto" w:fill="auto"/>
            <w:tcMar>
              <w:top w:w="15" w:type="dxa"/>
              <w:left w:w="15" w:type="dxa"/>
              <w:right w:w="15" w:type="dxa"/>
            </w:tcMar>
            <w:vAlign w:val="bottom"/>
          </w:tcPr>
          <w:p w14:paraId="1F5A9B2F" w14:textId="77777777" w:rsidR="00115EC0" w:rsidRPr="008C607D" w:rsidRDefault="00017B48" w:rsidP="008C607D">
            <w:pPr>
              <w:widowControl w:val="0"/>
              <w:jc w:val="center"/>
              <w:rPr>
                <w:rFonts w:cstheme="minorHAnsi"/>
              </w:rPr>
            </w:pPr>
            <w:r w:rsidRPr="008C607D">
              <w:rPr>
                <w:rFonts w:cstheme="minorHAnsi"/>
              </w:rPr>
              <w:t>0.0137</w:t>
            </w:r>
          </w:p>
        </w:tc>
        <w:tc>
          <w:tcPr>
            <w:tcW w:w="925" w:type="dxa"/>
            <w:shd w:val="clear" w:color="auto" w:fill="auto"/>
            <w:tcMar>
              <w:top w:w="15" w:type="dxa"/>
              <w:left w:w="15" w:type="dxa"/>
              <w:right w:w="15" w:type="dxa"/>
            </w:tcMar>
            <w:vAlign w:val="bottom"/>
          </w:tcPr>
          <w:p w14:paraId="72002A9F" w14:textId="77777777" w:rsidR="00115EC0" w:rsidRPr="008C607D" w:rsidRDefault="00017B48" w:rsidP="008C607D">
            <w:pPr>
              <w:widowControl w:val="0"/>
              <w:jc w:val="center"/>
              <w:rPr>
                <w:rFonts w:cstheme="minorHAnsi"/>
              </w:rPr>
            </w:pPr>
            <w:r w:rsidRPr="008C607D">
              <w:rPr>
                <w:rFonts w:cstheme="minorHAnsi"/>
              </w:rPr>
              <w:t>0.124</w:t>
            </w:r>
          </w:p>
        </w:tc>
        <w:tc>
          <w:tcPr>
            <w:tcW w:w="2049" w:type="dxa"/>
            <w:shd w:val="clear" w:color="auto" w:fill="auto"/>
            <w:tcMar>
              <w:top w:w="15" w:type="dxa"/>
              <w:left w:w="15" w:type="dxa"/>
              <w:right w:w="15" w:type="dxa"/>
            </w:tcMar>
            <w:vAlign w:val="bottom"/>
          </w:tcPr>
          <w:p w14:paraId="0B6FF9B8" w14:textId="77777777" w:rsidR="00115EC0" w:rsidRPr="008C607D" w:rsidRDefault="00017B48" w:rsidP="008C607D">
            <w:pPr>
              <w:widowControl w:val="0"/>
              <w:jc w:val="center"/>
              <w:rPr>
                <w:rFonts w:cstheme="minorHAnsi"/>
              </w:rPr>
            </w:pPr>
            <w:r w:rsidRPr="008C607D">
              <w:rPr>
                <w:rFonts w:cstheme="minorHAnsi"/>
                <w:i/>
                <w:iCs/>
              </w:rPr>
              <w:t>Bacilli</w:t>
            </w:r>
          </w:p>
        </w:tc>
      </w:tr>
      <w:tr w:rsidR="00115EC0" w:rsidRPr="008C607D" w14:paraId="7340ECD3" w14:textId="77777777">
        <w:trPr>
          <w:trHeight w:val="20"/>
          <w:jc w:val="center"/>
        </w:trPr>
        <w:tc>
          <w:tcPr>
            <w:tcW w:w="1809" w:type="dxa"/>
            <w:shd w:val="clear" w:color="auto" w:fill="auto"/>
            <w:tcMar>
              <w:top w:w="15" w:type="dxa"/>
              <w:left w:w="15" w:type="dxa"/>
              <w:right w:w="15" w:type="dxa"/>
            </w:tcMar>
            <w:vAlign w:val="bottom"/>
          </w:tcPr>
          <w:p w14:paraId="61A9F5C4" w14:textId="77777777" w:rsidR="00115EC0" w:rsidRPr="008C607D" w:rsidRDefault="00017B48" w:rsidP="008C607D">
            <w:pPr>
              <w:widowControl w:val="0"/>
              <w:jc w:val="center"/>
              <w:rPr>
                <w:rFonts w:cstheme="minorHAnsi"/>
              </w:rPr>
            </w:pPr>
            <w:r w:rsidRPr="008C607D">
              <w:rPr>
                <w:rFonts w:cstheme="minorHAnsi"/>
              </w:rPr>
              <w:t>2.24</w:t>
            </w:r>
          </w:p>
        </w:tc>
        <w:tc>
          <w:tcPr>
            <w:tcW w:w="1270" w:type="dxa"/>
            <w:shd w:val="clear" w:color="auto" w:fill="auto"/>
            <w:tcMar>
              <w:top w:w="15" w:type="dxa"/>
              <w:left w:w="15" w:type="dxa"/>
              <w:right w:w="15" w:type="dxa"/>
            </w:tcMar>
            <w:vAlign w:val="bottom"/>
          </w:tcPr>
          <w:p w14:paraId="504658C3" w14:textId="77777777" w:rsidR="00115EC0" w:rsidRPr="008C607D" w:rsidRDefault="00017B48" w:rsidP="008C607D">
            <w:pPr>
              <w:widowControl w:val="0"/>
              <w:jc w:val="center"/>
              <w:rPr>
                <w:rFonts w:cstheme="minorHAnsi"/>
              </w:rPr>
            </w:pPr>
            <w:r w:rsidRPr="008C607D">
              <w:rPr>
                <w:rFonts w:cstheme="minorHAnsi"/>
              </w:rPr>
              <w:t>0.403</w:t>
            </w:r>
          </w:p>
        </w:tc>
        <w:tc>
          <w:tcPr>
            <w:tcW w:w="1085" w:type="dxa"/>
            <w:shd w:val="clear" w:color="auto" w:fill="auto"/>
            <w:tcMar>
              <w:top w:w="15" w:type="dxa"/>
              <w:left w:w="15" w:type="dxa"/>
              <w:right w:w="15" w:type="dxa"/>
            </w:tcMar>
            <w:vAlign w:val="bottom"/>
          </w:tcPr>
          <w:p w14:paraId="35C814A5" w14:textId="77777777" w:rsidR="00115EC0" w:rsidRPr="008C607D" w:rsidRDefault="00017B48" w:rsidP="008C607D">
            <w:pPr>
              <w:widowControl w:val="0"/>
              <w:jc w:val="center"/>
              <w:rPr>
                <w:rFonts w:cstheme="minorHAnsi"/>
              </w:rPr>
            </w:pPr>
            <w:r w:rsidRPr="008C607D">
              <w:rPr>
                <w:rFonts w:cstheme="minorHAnsi"/>
              </w:rPr>
              <w:t>0.297</w:t>
            </w:r>
          </w:p>
        </w:tc>
        <w:tc>
          <w:tcPr>
            <w:tcW w:w="925" w:type="dxa"/>
            <w:shd w:val="clear" w:color="auto" w:fill="auto"/>
            <w:tcMar>
              <w:top w:w="15" w:type="dxa"/>
              <w:left w:w="15" w:type="dxa"/>
              <w:right w:w="15" w:type="dxa"/>
            </w:tcMar>
            <w:vAlign w:val="bottom"/>
          </w:tcPr>
          <w:p w14:paraId="57CCD5AE" w14:textId="77777777" w:rsidR="00115EC0" w:rsidRPr="008C607D" w:rsidRDefault="00017B48" w:rsidP="008C607D">
            <w:pPr>
              <w:widowControl w:val="0"/>
              <w:jc w:val="center"/>
              <w:rPr>
                <w:rFonts w:cstheme="minorHAnsi"/>
              </w:rPr>
            </w:pPr>
            <w:r w:rsidRPr="008C607D">
              <w:rPr>
                <w:rFonts w:cstheme="minorHAnsi"/>
              </w:rPr>
              <w:t>0.0163</w:t>
            </w:r>
          </w:p>
        </w:tc>
        <w:tc>
          <w:tcPr>
            <w:tcW w:w="925" w:type="dxa"/>
            <w:shd w:val="clear" w:color="auto" w:fill="auto"/>
            <w:tcMar>
              <w:top w:w="15" w:type="dxa"/>
              <w:left w:w="15" w:type="dxa"/>
              <w:right w:w="15" w:type="dxa"/>
            </w:tcMar>
            <w:vAlign w:val="bottom"/>
          </w:tcPr>
          <w:p w14:paraId="682E68F2" w14:textId="77777777" w:rsidR="00115EC0" w:rsidRPr="008C607D" w:rsidRDefault="00017B48" w:rsidP="008C607D">
            <w:pPr>
              <w:widowControl w:val="0"/>
              <w:jc w:val="center"/>
              <w:rPr>
                <w:rFonts w:cstheme="minorHAnsi"/>
              </w:rPr>
            </w:pPr>
            <w:r w:rsidRPr="008C607D">
              <w:rPr>
                <w:rFonts w:cstheme="minorHAnsi"/>
              </w:rPr>
              <w:t>0.124</w:t>
            </w:r>
          </w:p>
        </w:tc>
        <w:tc>
          <w:tcPr>
            <w:tcW w:w="2049" w:type="dxa"/>
            <w:shd w:val="clear" w:color="auto" w:fill="auto"/>
            <w:tcMar>
              <w:top w:w="15" w:type="dxa"/>
              <w:left w:w="15" w:type="dxa"/>
              <w:right w:w="15" w:type="dxa"/>
            </w:tcMar>
            <w:vAlign w:val="bottom"/>
          </w:tcPr>
          <w:p w14:paraId="577D0BF7" w14:textId="77777777" w:rsidR="00115EC0" w:rsidRPr="008C607D" w:rsidRDefault="00017B48" w:rsidP="008C607D">
            <w:pPr>
              <w:widowControl w:val="0"/>
              <w:jc w:val="center"/>
              <w:rPr>
                <w:rFonts w:cstheme="minorHAnsi"/>
              </w:rPr>
            </w:pPr>
            <w:proofErr w:type="spellStart"/>
            <w:r w:rsidRPr="008C607D">
              <w:rPr>
                <w:rFonts w:cstheme="minorHAnsi"/>
                <w:i/>
                <w:iCs/>
              </w:rPr>
              <w:t>Burkholderiales</w:t>
            </w:r>
            <w:proofErr w:type="spellEnd"/>
          </w:p>
        </w:tc>
      </w:tr>
      <w:tr w:rsidR="00115EC0" w:rsidRPr="008C607D" w14:paraId="66032A9A" w14:textId="77777777">
        <w:trPr>
          <w:trHeight w:val="20"/>
          <w:jc w:val="center"/>
        </w:trPr>
        <w:tc>
          <w:tcPr>
            <w:tcW w:w="1809" w:type="dxa"/>
            <w:shd w:val="clear" w:color="auto" w:fill="auto"/>
            <w:tcMar>
              <w:top w:w="15" w:type="dxa"/>
              <w:left w:w="15" w:type="dxa"/>
              <w:right w:w="15" w:type="dxa"/>
            </w:tcMar>
            <w:vAlign w:val="bottom"/>
          </w:tcPr>
          <w:p w14:paraId="1CCA62A6" w14:textId="77777777" w:rsidR="00115EC0" w:rsidRPr="008C607D" w:rsidRDefault="00017B48" w:rsidP="008C607D">
            <w:pPr>
              <w:widowControl w:val="0"/>
              <w:jc w:val="center"/>
              <w:rPr>
                <w:rFonts w:cstheme="minorHAnsi"/>
              </w:rPr>
            </w:pPr>
            <w:r w:rsidRPr="008C607D">
              <w:rPr>
                <w:rFonts w:cstheme="minorHAnsi"/>
              </w:rPr>
              <w:t>3.16</w:t>
            </w:r>
          </w:p>
        </w:tc>
        <w:tc>
          <w:tcPr>
            <w:tcW w:w="1270" w:type="dxa"/>
            <w:shd w:val="clear" w:color="auto" w:fill="auto"/>
            <w:tcMar>
              <w:top w:w="15" w:type="dxa"/>
              <w:left w:w="15" w:type="dxa"/>
              <w:right w:w="15" w:type="dxa"/>
            </w:tcMar>
            <w:vAlign w:val="bottom"/>
          </w:tcPr>
          <w:p w14:paraId="1B3747DC" w14:textId="77777777" w:rsidR="00115EC0" w:rsidRPr="008C607D" w:rsidRDefault="00017B48" w:rsidP="008C607D">
            <w:pPr>
              <w:widowControl w:val="0"/>
              <w:jc w:val="center"/>
              <w:rPr>
                <w:rFonts w:cstheme="minorHAnsi"/>
              </w:rPr>
            </w:pPr>
            <w:r w:rsidRPr="008C607D">
              <w:rPr>
                <w:rFonts w:cstheme="minorHAnsi"/>
              </w:rPr>
              <w:t>0.002</w:t>
            </w:r>
          </w:p>
        </w:tc>
        <w:tc>
          <w:tcPr>
            <w:tcW w:w="1085" w:type="dxa"/>
            <w:shd w:val="clear" w:color="auto" w:fill="auto"/>
            <w:tcMar>
              <w:top w:w="15" w:type="dxa"/>
              <w:left w:w="15" w:type="dxa"/>
              <w:right w:w="15" w:type="dxa"/>
            </w:tcMar>
            <w:vAlign w:val="bottom"/>
          </w:tcPr>
          <w:p w14:paraId="32CC7653" w14:textId="77777777" w:rsidR="00115EC0" w:rsidRPr="008C607D" w:rsidRDefault="00017B48" w:rsidP="008C607D">
            <w:pPr>
              <w:widowControl w:val="0"/>
              <w:jc w:val="center"/>
              <w:rPr>
                <w:rFonts w:cstheme="minorHAnsi"/>
              </w:rPr>
            </w:pPr>
            <w:r w:rsidRPr="008C607D">
              <w:rPr>
                <w:rFonts w:cstheme="minorHAnsi"/>
              </w:rPr>
              <w:t>0.002</w:t>
            </w:r>
          </w:p>
        </w:tc>
        <w:tc>
          <w:tcPr>
            <w:tcW w:w="925" w:type="dxa"/>
            <w:shd w:val="clear" w:color="auto" w:fill="auto"/>
            <w:tcMar>
              <w:top w:w="15" w:type="dxa"/>
              <w:left w:w="15" w:type="dxa"/>
              <w:right w:w="15" w:type="dxa"/>
            </w:tcMar>
            <w:vAlign w:val="bottom"/>
          </w:tcPr>
          <w:p w14:paraId="68E418DB" w14:textId="77777777" w:rsidR="00115EC0" w:rsidRPr="008C607D" w:rsidRDefault="00017B48" w:rsidP="008C607D">
            <w:pPr>
              <w:widowControl w:val="0"/>
              <w:jc w:val="center"/>
              <w:rPr>
                <w:rFonts w:cstheme="minorHAnsi"/>
              </w:rPr>
            </w:pPr>
            <w:r w:rsidRPr="008C607D">
              <w:rPr>
                <w:rFonts w:cstheme="minorHAnsi"/>
              </w:rPr>
              <w:t>0.0157</w:t>
            </w:r>
          </w:p>
        </w:tc>
        <w:tc>
          <w:tcPr>
            <w:tcW w:w="925" w:type="dxa"/>
            <w:shd w:val="clear" w:color="auto" w:fill="auto"/>
            <w:tcMar>
              <w:top w:w="15" w:type="dxa"/>
              <w:left w:w="15" w:type="dxa"/>
              <w:right w:w="15" w:type="dxa"/>
            </w:tcMar>
            <w:vAlign w:val="bottom"/>
          </w:tcPr>
          <w:p w14:paraId="119A6712" w14:textId="77777777" w:rsidR="00115EC0" w:rsidRPr="008C607D" w:rsidRDefault="00017B48" w:rsidP="008C607D">
            <w:pPr>
              <w:widowControl w:val="0"/>
              <w:jc w:val="center"/>
              <w:rPr>
                <w:rFonts w:cstheme="minorHAnsi"/>
              </w:rPr>
            </w:pPr>
            <w:r w:rsidRPr="008C607D">
              <w:rPr>
                <w:rFonts w:cstheme="minorHAnsi"/>
              </w:rPr>
              <w:t>0.124</w:t>
            </w:r>
          </w:p>
        </w:tc>
        <w:tc>
          <w:tcPr>
            <w:tcW w:w="2049" w:type="dxa"/>
            <w:shd w:val="clear" w:color="auto" w:fill="auto"/>
            <w:tcMar>
              <w:top w:w="15" w:type="dxa"/>
              <w:left w:w="15" w:type="dxa"/>
              <w:right w:w="15" w:type="dxa"/>
            </w:tcMar>
            <w:vAlign w:val="bottom"/>
          </w:tcPr>
          <w:p w14:paraId="6B70EB63" w14:textId="77777777" w:rsidR="00115EC0" w:rsidRPr="008C607D" w:rsidRDefault="00017B48" w:rsidP="008C607D">
            <w:pPr>
              <w:widowControl w:val="0"/>
              <w:jc w:val="center"/>
              <w:rPr>
                <w:rFonts w:cstheme="minorHAnsi"/>
              </w:rPr>
            </w:pPr>
            <w:proofErr w:type="spellStart"/>
            <w:r w:rsidRPr="008C607D">
              <w:rPr>
                <w:rFonts w:cstheme="minorHAnsi"/>
                <w:i/>
                <w:iCs/>
              </w:rPr>
              <w:t>Alteromonadales</w:t>
            </w:r>
            <w:proofErr w:type="spellEnd"/>
          </w:p>
        </w:tc>
      </w:tr>
      <w:tr w:rsidR="00115EC0" w:rsidRPr="008C607D" w14:paraId="4CA31116" w14:textId="77777777">
        <w:trPr>
          <w:trHeight w:val="20"/>
          <w:jc w:val="center"/>
        </w:trPr>
        <w:tc>
          <w:tcPr>
            <w:tcW w:w="1809" w:type="dxa"/>
            <w:shd w:val="clear" w:color="auto" w:fill="auto"/>
            <w:tcMar>
              <w:top w:w="15" w:type="dxa"/>
              <w:left w:w="15" w:type="dxa"/>
              <w:right w:w="15" w:type="dxa"/>
            </w:tcMar>
            <w:vAlign w:val="bottom"/>
          </w:tcPr>
          <w:p w14:paraId="228636AE" w14:textId="77777777" w:rsidR="00115EC0" w:rsidRPr="008C607D" w:rsidRDefault="00017B48" w:rsidP="008C607D">
            <w:pPr>
              <w:widowControl w:val="0"/>
              <w:jc w:val="center"/>
              <w:rPr>
                <w:rFonts w:cstheme="minorHAnsi"/>
              </w:rPr>
            </w:pPr>
            <w:r w:rsidRPr="008C607D">
              <w:rPr>
                <w:rFonts w:cstheme="minorHAnsi"/>
              </w:rPr>
              <w:t>3.61</w:t>
            </w:r>
          </w:p>
        </w:tc>
        <w:tc>
          <w:tcPr>
            <w:tcW w:w="1270" w:type="dxa"/>
            <w:shd w:val="clear" w:color="auto" w:fill="auto"/>
            <w:tcMar>
              <w:top w:w="15" w:type="dxa"/>
              <w:left w:w="15" w:type="dxa"/>
              <w:right w:w="15" w:type="dxa"/>
            </w:tcMar>
            <w:vAlign w:val="bottom"/>
          </w:tcPr>
          <w:p w14:paraId="11EC77CC" w14:textId="77777777" w:rsidR="00115EC0" w:rsidRPr="008C607D" w:rsidRDefault="00017B48" w:rsidP="008C607D">
            <w:pPr>
              <w:widowControl w:val="0"/>
              <w:jc w:val="center"/>
              <w:rPr>
                <w:rFonts w:cstheme="minorHAnsi"/>
              </w:rPr>
            </w:pPr>
            <w:r w:rsidRPr="008C607D">
              <w:rPr>
                <w:rFonts w:cstheme="minorHAnsi"/>
              </w:rPr>
              <w:t>0.004</w:t>
            </w:r>
          </w:p>
        </w:tc>
        <w:tc>
          <w:tcPr>
            <w:tcW w:w="1085" w:type="dxa"/>
            <w:shd w:val="clear" w:color="auto" w:fill="auto"/>
            <w:tcMar>
              <w:top w:w="15" w:type="dxa"/>
              <w:left w:w="15" w:type="dxa"/>
              <w:right w:w="15" w:type="dxa"/>
            </w:tcMar>
            <w:vAlign w:val="bottom"/>
          </w:tcPr>
          <w:p w14:paraId="37BC84A2" w14:textId="77777777" w:rsidR="00115EC0" w:rsidRPr="008C607D" w:rsidRDefault="00017B48" w:rsidP="008C607D">
            <w:pPr>
              <w:widowControl w:val="0"/>
              <w:jc w:val="center"/>
              <w:rPr>
                <w:rFonts w:cstheme="minorHAnsi"/>
              </w:rPr>
            </w:pPr>
            <w:r w:rsidRPr="008C607D">
              <w:rPr>
                <w:rFonts w:cstheme="minorHAnsi"/>
              </w:rPr>
              <w:t>0.004</w:t>
            </w:r>
          </w:p>
        </w:tc>
        <w:tc>
          <w:tcPr>
            <w:tcW w:w="925" w:type="dxa"/>
            <w:shd w:val="clear" w:color="auto" w:fill="auto"/>
            <w:tcMar>
              <w:top w:w="15" w:type="dxa"/>
              <w:left w:w="15" w:type="dxa"/>
              <w:right w:w="15" w:type="dxa"/>
            </w:tcMar>
            <w:vAlign w:val="bottom"/>
          </w:tcPr>
          <w:p w14:paraId="5639052E" w14:textId="77777777" w:rsidR="00115EC0" w:rsidRPr="008C607D" w:rsidRDefault="00017B48" w:rsidP="008C607D">
            <w:pPr>
              <w:widowControl w:val="0"/>
              <w:jc w:val="center"/>
              <w:rPr>
                <w:rFonts w:cstheme="minorHAnsi"/>
              </w:rPr>
            </w:pPr>
            <w:r w:rsidRPr="008C607D">
              <w:rPr>
                <w:rFonts w:cstheme="minorHAnsi"/>
              </w:rPr>
              <w:t>0.0156</w:t>
            </w:r>
          </w:p>
        </w:tc>
        <w:tc>
          <w:tcPr>
            <w:tcW w:w="925" w:type="dxa"/>
            <w:shd w:val="clear" w:color="auto" w:fill="auto"/>
            <w:tcMar>
              <w:top w:w="15" w:type="dxa"/>
              <w:left w:w="15" w:type="dxa"/>
              <w:right w:w="15" w:type="dxa"/>
            </w:tcMar>
            <w:vAlign w:val="bottom"/>
          </w:tcPr>
          <w:p w14:paraId="648896BE" w14:textId="77777777" w:rsidR="00115EC0" w:rsidRPr="008C607D" w:rsidRDefault="00017B48" w:rsidP="008C607D">
            <w:pPr>
              <w:widowControl w:val="0"/>
              <w:jc w:val="center"/>
              <w:rPr>
                <w:rFonts w:cstheme="minorHAnsi"/>
              </w:rPr>
            </w:pPr>
            <w:r w:rsidRPr="008C607D">
              <w:rPr>
                <w:rFonts w:cstheme="minorHAnsi"/>
              </w:rPr>
              <w:t>0.124</w:t>
            </w:r>
          </w:p>
        </w:tc>
        <w:tc>
          <w:tcPr>
            <w:tcW w:w="2049" w:type="dxa"/>
            <w:shd w:val="clear" w:color="auto" w:fill="auto"/>
            <w:tcMar>
              <w:top w:w="15" w:type="dxa"/>
              <w:left w:w="15" w:type="dxa"/>
              <w:right w:w="15" w:type="dxa"/>
            </w:tcMar>
            <w:vAlign w:val="bottom"/>
          </w:tcPr>
          <w:p w14:paraId="670BD97A" w14:textId="77777777" w:rsidR="00115EC0" w:rsidRPr="008C607D" w:rsidRDefault="00017B48" w:rsidP="008C607D">
            <w:pPr>
              <w:widowControl w:val="0"/>
              <w:jc w:val="center"/>
              <w:rPr>
                <w:rFonts w:cstheme="minorHAnsi"/>
              </w:rPr>
            </w:pPr>
            <w:proofErr w:type="spellStart"/>
            <w:r w:rsidRPr="008C607D">
              <w:rPr>
                <w:rFonts w:cstheme="minorHAnsi"/>
                <w:i/>
                <w:iCs/>
              </w:rPr>
              <w:t>Yersiniaceae</w:t>
            </w:r>
            <w:proofErr w:type="spellEnd"/>
          </w:p>
        </w:tc>
      </w:tr>
      <w:tr w:rsidR="00115EC0" w:rsidRPr="008C607D" w14:paraId="0643D22B" w14:textId="77777777">
        <w:trPr>
          <w:trHeight w:val="20"/>
          <w:jc w:val="center"/>
        </w:trPr>
        <w:tc>
          <w:tcPr>
            <w:tcW w:w="1809" w:type="dxa"/>
            <w:shd w:val="clear" w:color="auto" w:fill="auto"/>
            <w:tcMar>
              <w:top w:w="15" w:type="dxa"/>
              <w:left w:w="15" w:type="dxa"/>
              <w:right w:w="15" w:type="dxa"/>
            </w:tcMar>
            <w:vAlign w:val="bottom"/>
          </w:tcPr>
          <w:p w14:paraId="26D344D2" w14:textId="77777777" w:rsidR="00115EC0" w:rsidRPr="008C607D" w:rsidRDefault="00017B48" w:rsidP="008C607D">
            <w:pPr>
              <w:widowControl w:val="0"/>
              <w:jc w:val="center"/>
              <w:rPr>
                <w:rFonts w:cstheme="minorHAnsi"/>
              </w:rPr>
            </w:pPr>
            <w:r w:rsidRPr="008C607D">
              <w:rPr>
                <w:rFonts w:cstheme="minorHAnsi"/>
              </w:rPr>
              <w:t>2.1</w:t>
            </w:r>
          </w:p>
        </w:tc>
        <w:tc>
          <w:tcPr>
            <w:tcW w:w="1270" w:type="dxa"/>
            <w:shd w:val="clear" w:color="auto" w:fill="auto"/>
            <w:tcMar>
              <w:top w:w="15" w:type="dxa"/>
              <w:left w:w="15" w:type="dxa"/>
              <w:right w:w="15" w:type="dxa"/>
            </w:tcMar>
            <w:vAlign w:val="bottom"/>
          </w:tcPr>
          <w:p w14:paraId="1203FF3D" w14:textId="77777777" w:rsidR="00115EC0" w:rsidRPr="008C607D" w:rsidRDefault="00017B48" w:rsidP="008C607D">
            <w:pPr>
              <w:widowControl w:val="0"/>
              <w:jc w:val="center"/>
              <w:rPr>
                <w:rFonts w:cstheme="minorHAnsi"/>
              </w:rPr>
            </w:pPr>
            <w:r w:rsidRPr="008C607D">
              <w:rPr>
                <w:rFonts w:cstheme="minorHAnsi"/>
              </w:rPr>
              <w:t>0.005</w:t>
            </w:r>
          </w:p>
        </w:tc>
        <w:tc>
          <w:tcPr>
            <w:tcW w:w="1085" w:type="dxa"/>
            <w:shd w:val="clear" w:color="auto" w:fill="auto"/>
            <w:tcMar>
              <w:top w:w="15" w:type="dxa"/>
              <w:left w:w="15" w:type="dxa"/>
              <w:right w:w="15" w:type="dxa"/>
            </w:tcMar>
            <w:vAlign w:val="bottom"/>
          </w:tcPr>
          <w:p w14:paraId="3E637D8F" w14:textId="77777777" w:rsidR="00115EC0" w:rsidRPr="008C607D" w:rsidRDefault="00017B48" w:rsidP="008C607D">
            <w:pPr>
              <w:widowControl w:val="0"/>
              <w:jc w:val="center"/>
              <w:rPr>
                <w:rFonts w:cstheme="minorHAnsi"/>
              </w:rPr>
            </w:pPr>
            <w:r w:rsidRPr="008C607D">
              <w:rPr>
                <w:rFonts w:cstheme="minorHAnsi"/>
              </w:rPr>
              <w:t>0.00435</w:t>
            </w:r>
          </w:p>
        </w:tc>
        <w:tc>
          <w:tcPr>
            <w:tcW w:w="925" w:type="dxa"/>
            <w:shd w:val="clear" w:color="auto" w:fill="auto"/>
            <w:tcMar>
              <w:top w:w="15" w:type="dxa"/>
              <w:left w:w="15" w:type="dxa"/>
              <w:right w:w="15" w:type="dxa"/>
            </w:tcMar>
            <w:vAlign w:val="bottom"/>
          </w:tcPr>
          <w:p w14:paraId="09D4ABD9" w14:textId="77777777" w:rsidR="00115EC0" w:rsidRPr="008C607D" w:rsidRDefault="00017B48" w:rsidP="008C607D">
            <w:pPr>
              <w:widowControl w:val="0"/>
              <w:jc w:val="center"/>
              <w:rPr>
                <w:rFonts w:cstheme="minorHAnsi"/>
              </w:rPr>
            </w:pPr>
            <w:r w:rsidRPr="008C607D">
              <w:rPr>
                <w:rFonts w:cstheme="minorHAnsi"/>
              </w:rPr>
              <w:t>0.0156</w:t>
            </w:r>
          </w:p>
        </w:tc>
        <w:tc>
          <w:tcPr>
            <w:tcW w:w="925" w:type="dxa"/>
            <w:shd w:val="clear" w:color="auto" w:fill="auto"/>
            <w:tcMar>
              <w:top w:w="15" w:type="dxa"/>
              <w:left w:w="15" w:type="dxa"/>
              <w:right w:w="15" w:type="dxa"/>
            </w:tcMar>
            <w:vAlign w:val="bottom"/>
          </w:tcPr>
          <w:p w14:paraId="3ED14F97" w14:textId="77777777" w:rsidR="00115EC0" w:rsidRPr="008C607D" w:rsidRDefault="00017B48" w:rsidP="008C607D">
            <w:pPr>
              <w:widowControl w:val="0"/>
              <w:jc w:val="center"/>
              <w:rPr>
                <w:rFonts w:cstheme="minorHAnsi"/>
              </w:rPr>
            </w:pPr>
            <w:r w:rsidRPr="008C607D">
              <w:rPr>
                <w:rFonts w:cstheme="minorHAnsi"/>
              </w:rPr>
              <w:t>0.124</w:t>
            </w:r>
          </w:p>
        </w:tc>
        <w:tc>
          <w:tcPr>
            <w:tcW w:w="2049" w:type="dxa"/>
            <w:shd w:val="clear" w:color="auto" w:fill="auto"/>
            <w:tcMar>
              <w:top w:w="15" w:type="dxa"/>
              <w:left w:w="15" w:type="dxa"/>
              <w:right w:w="15" w:type="dxa"/>
            </w:tcMar>
            <w:vAlign w:val="bottom"/>
          </w:tcPr>
          <w:p w14:paraId="7EE730B0" w14:textId="77777777" w:rsidR="00115EC0" w:rsidRPr="008C607D" w:rsidRDefault="00017B48" w:rsidP="008C607D">
            <w:pPr>
              <w:widowControl w:val="0"/>
              <w:jc w:val="center"/>
              <w:rPr>
                <w:rFonts w:cstheme="minorHAnsi"/>
              </w:rPr>
            </w:pPr>
            <w:r w:rsidRPr="008C607D">
              <w:rPr>
                <w:rFonts w:cstheme="minorHAnsi"/>
                <w:i/>
                <w:iCs/>
              </w:rPr>
              <w:t>Salmonella</w:t>
            </w:r>
          </w:p>
        </w:tc>
      </w:tr>
      <w:tr w:rsidR="00115EC0" w:rsidRPr="008C607D" w14:paraId="121A1889" w14:textId="77777777">
        <w:trPr>
          <w:trHeight w:val="20"/>
          <w:jc w:val="center"/>
        </w:trPr>
        <w:tc>
          <w:tcPr>
            <w:tcW w:w="1809" w:type="dxa"/>
            <w:shd w:val="clear" w:color="auto" w:fill="auto"/>
            <w:tcMar>
              <w:top w:w="15" w:type="dxa"/>
              <w:left w:w="15" w:type="dxa"/>
              <w:right w:w="15" w:type="dxa"/>
            </w:tcMar>
            <w:vAlign w:val="bottom"/>
          </w:tcPr>
          <w:p w14:paraId="72E26368" w14:textId="77777777" w:rsidR="00115EC0" w:rsidRPr="008C607D" w:rsidRDefault="00017B48" w:rsidP="008C607D">
            <w:pPr>
              <w:widowControl w:val="0"/>
              <w:jc w:val="center"/>
              <w:rPr>
                <w:rFonts w:cstheme="minorHAnsi"/>
              </w:rPr>
            </w:pPr>
            <w:r w:rsidRPr="008C607D">
              <w:rPr>
                <w:rFonts w:cstheme="minorHAnsi"/>
              </w:rPr>
              <w:t>1.77</w:t>
            </w:r>
          </w:p>
        </w:tc>
        <w:tc>
          <w:tcPr>
            <w:tcW w:w="1270" w:type="dxa"/>
            <w:shd w:val="clear" w:color="auto" w:fill="auto"/>
            <w:tcMar>
              <w:top w:w="15" w:type="dxa"/>
              <w:left w:w="15" w:type="dxa"/>
              <w:right w:w="15" w:type="dxa"/>
            </w:tcMar>
            <w:vAlign w:val="bottom"/>
          </w:tcPr>
          <w:p w14:paraId="720C77ED" w14:textId="77777777" w:rsidR="00115EC0" w:rsidRPr="008C607D" w:rsidRDefault="00017B48" w:rsidP="008C607D">
            <w:pPr>
              <w:widowControl w:val="0"/>
              <w:jc w:val="center"/>
              <w:rPr>
                <w:rFonts w:cstheme="minorHAnsi"/>
              </w:rPr>
            </w:pPr>
            <w:r w:rsidRPr="008C607D">
              <w:rPr>
                <w:rFonts w:cstheme="minorHAnsi"/>
              </w:rPr>
              <w:t>0.011</w:t>
            </w:r>
          </w:p>
        </w:tc>
        <w:tc>
          <w:tcPr>
            <w:tcW w:w="1085" w:type="dxa"/>
            <w:shd w:val="clear" w:color="auto" w:fill="auto"/>
            <w:tcMar>
              <w:top w:w="15" w:type="dxa"/>
              <w:left w:w="15" w:type="dxa"/>
              <w:right w:w="15" w:type="dxa"/>
            </w:tcMar>
            <w:vAlign w:val="bottom"/>
          </w:tcPr>
          <w:p w14:paraId="6361B5B5" w14:textId="77777777" w:rsidR="00115EC0" w:rsidRPr="008C607D" w:rsidRDefault="00017B48" w:rsidP="008C607D">
            <w:pPr>
              <w:widowControl w:val="0"/>
              <w:jc w:val="center"/>
              <w:rPr>
                <w:rFonts w:cstheme="minorHAnsi"/>
              </w:rPr>
            </w:pPr>
            <w:r w:rsidRPr="008C607D">
              <w:rPr>
                <w:rFonts w:cstheme="minorHAnsi"/>
              </w:rPr>
              <w:t>0.064</w:t>
            </w:r>
          </w:p>
        </w:tc>
        <w:tc>
          <w:tcPr>
            <w:tcW w:w="925" w:type="dxa"/>
            <w:shd w:val="clear" w:color="auto" w:fill="auto"/>
            <w:tcMar>
              <w:top w:w="15" w:type="dxa"/>
              <w:left w:w="15" w:type="dxa"/>
              <w:right w:w="15" w:type="dxa"/>
            </w:tcMar>
            <w:vAlign w:val="bottom"/>
          </w:tcPr>
          <w:p w14:paraId="3684CF46" w14:textId="77777777" w:rsidR="00115EC0" w:rsidRPr="008C607D" w:rsidRDefault="00017B48" w:rsidP="008C607D">
            <w:pPr>
              <w:widowControl w:val="0"/>
              <w:jc w:val="center"/>
              <w:rPr>
                <w:rFonts w:cstheme="minorHAnsi"/>
              </w:rPr>
            </w:pPr>
            <w:r w:rsidRPr="008C607D">
              <w:rPr>
                <w:rFonts w:cstheme="minorHAnsi"/>
              </w:rPr>
              <w:t>0.0475</w:t>
            </w:r>
          </w:p>
        </w:tc>
        <w:tc>
          <w:tcPr>
            <w:tcW w:w="925" w:type="dxa"/>
            <w:shd w:val="clear" w:color="auto" w:fill="auto"/>
            <w:tcMar>
              <w:top w:w="15" w:type="dxa"/>
              <w:left w:w="15" w:type="dxa"/>
              <w:right w:w="15" w:type="dxa"/>
            </w:tcMar>
            <w:vAlign w:val="bottom"/>
          </w:tcPr>
          <w:p w14:paraId="20108733" w14:textId="77777777" w:rsidR="00115EC0" w:rsidRPr="008C607D" w:rsidRDefault="00017B48" w:rsidP="008C607D">
            <w:pPr>
              <w:widowControl w:val="0"/>
              <w:jc w:val="center"/>
              <w:rPr>
                <w:rFonts w:cstheme="minorHAnsi"/>
              </w:rPr>
            </w:pPr>
            <w:r w:rsidRPr="008C607D">
              <w:rPr>
                <w:rFonts w:cstheme="minorHAnsi"/>
              </w:rPr>
              <w:t>0.274</w:t>
            </w:r>
          </w:p>
        </w:tc>
        <w:tc>
          <w:tcPr>
            <w:tcW w:w="2049" w:type="dxa"/>
            <w:shd w:val="clear" w:color="auto" w:fill="auto"/>
            <w:tcMar>
              <w:top w:w="15" w:type="dxa"/>
              <w:left w:w="15" w:type="dxa"/>
              <w:right w:w="15" w:type="dxa"/>
            </w:tcMar>
            <w:vAlign w:val="bottom"/>
          </w:tcPr>
          <w:p w14:paraId="351F700B" w14:textId="77777777" w:rsidR="00115EC0" w:rsidRPr="008C607D" w:rsidRDefault="00017B48" w:rsidP="008C607D">
            <w:pPr>
              <w:widowControl w:val="0"/>
              <w:jc w:val="center"/>
              <w:rPr>
                <w:rFonts w:cstheme="minorHAnsi"/>
              </w:rPr>
            </w:pPr>
            <w:proofErr w:type="spellStart"/>
            <w:r w:rsidRPr="008C607D">
              <w:rPr>
                <w:rFonts w:cstheme="minorHAnsi"/>
                <w:i/>
                <w:iCs/>
              </w:rPr>
              <w:t>Streptococcaceae</w:t>
            </w:r>
            <w:proofErr w:type="spellEnd"/>
          </w:p>
        </w:tc>
      </w:tr>
      <w:tr w:rsidR="00115EC0" w:rsidRPr="008C607D" w14:paraId="6BCE10DF" w14:textId="77777777">
        <w:trPr>
          <w:trHeight w:val="20"/>
          <w:jc w:val="center"/>
        </w:trPr>
        <w:tc>
          <w:tcPr>
            <w:tcW w:w="1809" w:type="dxa"/>
            <w:tcBorders>
              <w:bottom w:val="single" w:sz="8" w:space="0" w:color="000000"/>
            </w:tcBorders>
            <w:shd w:val="clear" w:color="auto" w:fill="auto"/>
            <w:tcMar>
              <w:top w:w="15" w:type="dxa"/>
              <w:left w:w="15" w:type="dxa"/>
              <w:right w:w="15" w:type="dxa"/>
            </w:tcMar>
            <w:vAlign w:val="bottom"/>
          </w:tcPr>
          <w:p w14:paraId="0E2BFEA3" w14:textId="77777777" w:rsidR="00115EC0" w:rsidRPr="008C607D" w:rsidRDefault="00017B48" w:rsidP="008C607D">
            <w:pPr>
              <w:widowControl w:val="0"/>
              <w:jc w:val="center"/>
              <w:rPr>
                <w:rFonts w:cstheme="minorHAnsi"/>
              </w:rPr>
            </w:pPr>
            <w:r w:rsidRPr="008C607D">
              <w:rPr>
                <w:rFonts w:cstheme="minorHAnsi"/>
              </w:rPr>
              <w:t>2.29</w:t>
            </w:r>
          </w:p>
        </w:tc>
        <w:tc>
          <w:tcPr>
            <w:tcW w:w="1270" w:type="dxa"/>
            <w:tcBorders>
              <w:bottom w:val="single" w:sz="8" w:space="0" w:color="000000"/>
            </w:tcBorders>
            <w:shd w:val="clear" w:color="auto" w:fill="auto"/>
            <w:tcMar>
              <w:top w:w="15" w:type="dxa"/>
              <w:left w:w="15" w:type="dxa"/>
              <w:right w:w="15" w:type="dxa"/>
            </w:tcMar>
            <w:vAlign w:val="bottom"/>
          </w:tcPr>
          <w:p w14:paraId="48D475E7" w14:textId="77777777" w:rsidR="00115EC0" w:rsidRPr="008C607D" w:rsidRDefault="00017B48" w:rsidP="008C607D">
            <w:pPr>
              <w:widowControl w:val="0"/>
              <w:jc w:val="center"/>
              <w:rPr>
                <w:rFonts w:cstheme="minorHAnsi"/>
              </w:rPr>
            </w:pPr>
            <w:r w:rsidRPr="008C607D">
              <w:rPr>
                <w:rFonts w:cstheme="minorHAnsi"/>
              </w:rPr>
              <w:t>0.425</w:t>
            </w:r>
          </w:p>
        </w:tc>
        <w:tc>
          <w:tcPr>
            <w:tcW w:w="1085" w:type="dxa"/>
            <w:tcBorders>
              <w:bottom w:val="single" w:sz="8" w:space="0" w:color="000000"/>
            </w:tcBorders>
            <w:shd w:val="clear" w:color="auto" w:fill="auto"/>
            <w:tcMar>
              <w:top w:w="15" w:type="dxa"/>
              <w:left w:w="15" w:type="dxa"/>
              <w:right w:w="15" w:type="dxa"/>
            </w:tcMar>
            <w:vAlign w:val="bottom"/>
          </w:tcPr>
          <w:p w14:paraId="19BBEBB9" w14:textId="77777777" w:rsidR="00115EC0" w:rsidRPr="008C607D" w:rsidRDefault="00017B48" w:rsidP="008C607D">
            <w:pPr>
              <w:widowControl w:val="0"/>
              <w:jc w:val="center"/>
              <w:rPr>
                <w:rFonts w:cstheme="minorHAnsi"/>
              </w:rPr>
            </w:pPr>
            <w:r w:rsidRPr="008C607D">
              <w:rPr>
                <w:rFonts w:cstheme="minorHAnsi"/>
              </w:rPr>
              <w:t>0.296</w:t>
            </w:r>
          </w:p>
        </w:tc>
        <w:tc>
          <w:tcPr>
            <w:tcW w:w="925" w:type="dxa"/>
            <w:tcBorders>
              <w:bottom w:val="single" w:sz="8" w:space="0" w:color="000000"/>
            </w:tcBorders>
            <w:shd w:val="clear" w:color="auto" w:fill="auto"/>
            <w:tcMar>
              <w:top w:w="15" w:type="dxa"/>
              <w:left w:w="15" w:type="dxa"/>
              <w:right w:w="15" w:type="dxa"/>
            </w:tcMar>
            <w:vAlign w:val="bottom"/>
          </w:tcPr>
          <w:p w14:paraId="594ED2A6" w14:textId="77777777" w:rsidR="00115EC0" w:rsidRPr="008C607D" w:rsidRDefault="00017B48" w:rsidP="008C607D">
            <w:pPr>
              <w:widowControl w:val="0"/>
              <w:jc w:val="center"/>
              <w:rPr>
                <w:rFonts w:cstheme="minorHAnsi"/>
              </w:rPr>
            </w:pPr>
            <w:r w:rsidRPr="008C607D">
              <w:rPr>
                <w:rFonts w:cstheme="minorHAnsi"/>
              </w:rPr>
              <w:t>0.0264</w:t>
            </w:r>
          </w:p>
        </w:tc>
        <w:tc>
          <w:tcPr>
            <w:tcW w:w="925" w:type="dxa"/>
            <w:tcBorders>
              <w:bottom w:val="single" w:sz="8" w:space="0" w:color="000000"/>
            </w:tcBorders>
            <w:shd w:val="clear" w:color="auto" w:fill="auto"/>
            <w:tcMar>
              <w:top w:w="15" w:type="dxa"/>
              <w:left w:w="15" w:type="dxa"/>
              <w:right w:w="15" w:type="dxa"/>
            </w:tcMar>
            <w:vAlign w:val="bottom"/>
          </w:tcPr>
          <w:p w14:paraId="3FF41E38" w14:textId="77777777" w:rsidR="00115EC0" w:rsidRPr="008C607D" w:rsidRDefault="00017B48" w:rsidP="008C607D">
            <w:pPr>
              <w:widowControl w:val="0"/>
              <w:jc w:val="center"/>
              <w:rPr>
                <w:rFonts w:cstheme="minorHAnsi"/>
              </w:rPr>
            </w:pPr>
            <w:r w:rsidRPr="008C607D">
              <w:rPr>
                <w:rFonts w:cstheme="minorHAnsi"/>
              </w:rPr>
              <w:t>0.185</w:t>
            </w:r>
          </w:p>
        </w:tc>
        <w:tc>
          <w:tcPr>
            <w:tcW w:w="2049" w:type="dxa"/>
            <w:tcBorders>
              <w:bottom w:val="single" w:sz="8" w:space="0" w:color="000000"/>
            </w:tcBorders>
            <w:shd w:val="clear" w:color="auto" w:fill="auto"/>
            <w:tcMar>
              <w:top w:w="15" w:type="dxa"/>
              <w:left w:w="15" w:type="dxa"/>
              <w:right w:w="15" w:type="dxa"/>
            </w:tcMar>
            <w:vAlign w:val="bottom"/>
          </w:tcPr>
          <w:p w14:paraId="1338241C" w14:textId="77777777" w:rsidR="00115EC0" w:rsidRPr="008C607D" w:rsidRDefault="00017B48" w:rsidP="008C607D">
            <w:pPr>
              <w:widowControl w:val="0"/>
              <w:jc w:val="center"/>
              <w:rPr>
                <w:rFonts w:cstheme="minorHAnsi"/>
              </w:rPr>
            </w:pPr>
            <w:r w:rsidRPr="008C607D">
              <w:rPr>
                <w:rFonts w:cstheme="minorHAnsi"/>
                <w:i/>
                <w:iCs/>
              </w:rPr>
              <w:t>Betaproteobacteria</w:t>
            </w:r>
          </w:p>
        </w:tc>
      </w:tr>
      <w:tr w:rsidR="00115EC0" w:rsidRPr="008C607D" w14:paraId="0FDB4843" w14:textId="77777777">
        <w:trPr>
          <w:trHeight w:val="20"/>
          <w:jc w:val="center"/>
        </w:trPr>
        <w:tc>
          <w:tcPr>
            <w:tcW w:w="1809" w:type="dxa"/>
            <w:tcBorders>
              <w:top w:val="single" w:sz="8" w:space="0" w:color="000000"/>
            </w:tcBorders>
            <w:shd w:val="clear" w:color="auto" w:fill="auto"/>
            <w:tcMar>
              <w:top w:w="15" w:type="dxa"/>
              <w:left w:w="15" w:type="dxa"/>
              <w:right w:w="15" w:type="dxa"/>
            </w:tcMar>
            <w:vAlign w:val="bottom"/>
          </w:tcPr>
          <w:p w14:paraId="5B6A3EE2" w14:textId="77777777" w:rsidR="00115EC0" w:rsidRPr="008C607D" w:rsidRDefault="00017B48" w:rsidP="008C607D">
            <w:pPr>
              <w:widowControl w:val="0"/>
              <w:jc w:val="center"/>
              <w:rPr>
                <w:rFonts w:cstheme="minorHAnsi"/>
              </w:rPr>
            </w:pPr>
            <w:r w:rsidRPr="008C607D">
              <w:rPr>
                <w:rFonts w:cstheme="minorHAnsi"/>
              </w:rPr>
              <w:t>-5.13</w:t>
            </w:r>
          </w:p>
        </w:tc>
        <w:tc>
          <w:tcPr>
            <w:tcW w:w="1270" w:type="dxa"/>
            <w:tcBorders>
              <w:top w:val="single" w:sz="8" w:space="0" w:color="000000"/>
            </w:tcBorders>
            <w:shd w:val="clear" w:color="auto" w:fill="auto"/>
            <w:tcMar>
              <w:top w:w="15" w:type="dxa"/>
              <w:left w:w="15" w:type="dxa"/>
              <w:right w:w="15" w:type="dxa"/>
            </w:tcMar>
            <w:vAlign w:val="bottom"/>
          </w:tcPr>
          <w:p w14:paraId="15FB5851" w14:textId="77777777" w:rsidR="00115EC0" w:rsidRPr="008C607D" w:rsidRDefault="00017B48" w:rsidP="008C607D">
            <w:pPr>
              <w:widowControl w:val="0"/>
              <w:jc w:val="center"/>
              <w:rPr>
                <w:rFonts w:cstheme="minorHAnsi"/>
              </w:rPr>
            </w:pPr>
            <w:r w:rsidRPr="008C607D">
              <w:rPr>
                <w:rFonts w:cstheme="minorHAnsi"/>
              </w:rPr>
              <w:t>-0.103</w:t>
            </w:r>
          </w:p>
        </w:tc>
        <w:tc>
          <w:tcPr>
            <w:tcW w:w="1085" w:type="dxa"/>
            <w:tcBorders>
              <w:top w:val="single" w:sz="8" w:space="0" w:color="000000"/>
            </w:tcBorders>
            <w:shd w:val="clear" w:color="auto" w:fill="auto"/>
            <w:tcMar>
              <w:top w:w="15" w:type="dxa"/>
              <w:left w:w="15" w:type="dxa"/>
              <w:right w:w="15" w:type="dxa"/>
            </w:tcMar>
            <w:vAlign w:val="bottom"/>
          </w:tcPr>
          <w:p w14:paraId="6677EAB3" w14:textId="77777777" w:rsidR="00115EC0" w:rsidRPr="008C607D" w:rsidRDefault="00017B48" w:rsidP="008C607D">
            <w:pPr>
              <w:widowControl w:val="0"/>
              <w:jc w:val="center"/>
              <w:rPr>
                <w:rFonts w:cstheme="minorHAnsi"/>
              </w:rPr>
            </w:pPr>
            <w:r w:rsidRPr="008C607D">
              <w:rPr>
                <w:rFonts w:cstheme="minorHAnsi"/>
              </w:rPr>
              <w:t>-0.104</w:t>
            </w:r>
          </w:p>
        </w:tc>
        <w:tc>
          <w:tcPr>
            <w:tcW w:w="925" w:type="dxa"/>
            <w:tcBorders>
              <w:top w:val="single" w:sz="8" w:space="0" w:color="000000"/>
            </w:tcBorders>
            <w:shd w:val="clear" w:color="auto" w:fill="auto"/>
            <w:tcMar>
              <w:top w:w="15" w:type="dxa"/>
              <w:left w:w="15" w:type="dxa"/>
              <w:right w:w="15" w:type="dxa"/>
            </w:tcMar>
            <w:vAlign w:val="bottom"/>
          </w:tcPr>
          <w:p w14:paraId="2173B59D" w14:textId="77777777" w:rsidR="00115EC0" w:rsidRPr="008C607D" w:rsidRDefault="00017B48" w:rsidP="008C607D">
            <w:pPr>
              <w:widowControl w:val="0"/>
              <w:jc w:val="center"/>
              <w:rPr>
                <w:rFonts w:cstheme="minorHAnsi"/>
              </w:rPr>
            </w:pPr>
            <w:r w:rsidRPr="008C607D">
              <w:rPr>
                <w:rFonts w:cstheme="minorHAnsi"/>
              </w:rPr>
              <w:t>0.0308</w:t>
            </w:r>
          </w:p>
        </w:tc>
        <w:tc>
          <w:tcPr>
            <w:tcW w:w="925" w:type="dxa"/>
            <w:tcBorders>
              <w:top w:val="single" w:sz="8" w:space="0" w:color="000000"/>
            </w:tcBorders>
            <w:shd w:val="clear" w:color="auto" w:fill="auto"/>
            <w:tcMar>
              <w:top w:w="15" w:type="dxa"/>
              <w:left w:w="15" w:type="dxa"/>
              <w:right w:w="15" w:type="dxa"/>
            </w:tcMar>
            <w:vAlign w:val="bottom"/>
          </w:tcPr>
          <w:p w14:paraId="6F0B00AE" w14:textId="77777777" w:rsidR="00115EC0" w:rsidRPr="008C607D" w:rsidRDefault="00017B48" w:rsidP="008C607D">
            <w:pPr>
              <w:widowControl w:val="0"/>
              <w:jc w:val="center"/>
              <w:rPr>
                <w:rFonts w:cstheme="minorHAnsi"/>
              </w:rPr>
            </w:pPr>
            <w:r w:rsidRPr="008C607D">
              <w:rPr>
                <w:rFonts w:cstheme="minorHAnsi"/>
              </w:rPr>
              <w:t>0.199</w:t>
            </w:r>
          </w:p>
        </w:tc>
        <w:tc>
          <w:tcPr>
            <w:tcW w:w="2049" w:type="dxa"/>
            <w:tcBorders>
              <w:top w:val="single" w:sz="8" w:space="0" w:color="000000"/>
            </w:tcBorders>
            <w:shd w:val="clear" w:color="auto" w:fill="auto"/>
            <w:tcMar>
              <w:top w:w="15" w:type="dxa"/>
              <w:left w:w="15" w:type="dxa"/>
              <w:right w:w="15" w:type="dxa"/>
            </w:tcMar>
            <w:vAlign w:val="bottom"/>
          </w:tcPr>
          <w:p w14:paraId="1425F957" w14:textId="77777777" w:rsidR="00115EC0" w:rsidRPr="008C607D" w:rsidRDefault="00017B48" w:rsidP="008C607D">
            <w:pPr>
              <w:widowControl w:val="0"/>
              <w:jc w:val="center"/>
              <w:rPr>
                <w:rFonts w:cstheme="minorHAnsi"/>
              </w:rPr>
            </w:pPr>
            <w:proofErr w:type="spellStart"/>
            <w:r w:rsidRPr="008C607D">
              <w:rPr>
                <w:rFonts w:cstheme="minorHAnsi"/>
                <w:i/>
                <w:iCs/>
              </w:rPr>
              <w:t>Bacteroidia</w:t>
            </w:r>
            <w:proofErr w:type="spellEnd"/>
          </w:p>
        </w:tc>
      </w:tr>
      <w:tr w:rsidR="00115EC0" w:rsidRPr="008C607D" w14:paraId="6B461F41" w14:textId="77777777">
        <w:trPr>
          <w:trHeight w:val="20"/>
          <w:jc w:val="center"/>
        </w:trPr>
        <w:tc>
          <w:tcPr>
            <w:tcW w:w="1809" w:type="dxa"/>
            <w:shd w:val="clear" w:color="auto" w:fill="auto"/>
            <w:tcMar>
              <w:top w:w="15" w:type="dxa"/>
              <w:left w:w="15" w:type="dxa"/>
              <w:right w:w="15" w:type="dxa"/>
            </w:tcMar>
            <w:vAlign w:val="bottom"/>
          </w:tcPr>
          <w:p w14:paraId="6A6FFB05" w14:textId="77777777" w:rsidR="00115EC0" w:rsidRPr="008C607D" w:rsidRDefault="00017B48" w:rsidP="008C607D">
            <w:pPr>
              <w:widowControl w:val="0"/>
              <w:jc w:val="center"/>
              <w:rPr>
                <w:rFonts w:cstheme="minorHAnsi"/>
              </w:rPr>
            </w:pPr>
            <w:r w:rsidRPr="008C607D">
              <w:rPr>
                <w:rFonts w:cstheme="minorHAnsi"/>
              </w:rPr>
              <w:t>-5.18</w:t>
            </w:r>
          </w:p>
        </w:tc>
        <w:tc>
          <w:tcPr>
            <w:tcW w:w="1270" w:type="dxa"/>
            <w:shd w:val="clear" w:color="auto" w:fill="auto"/>
            <w:tcMar>
              <w:top w:w="15" w:type="dxa"/>
              <w:left w:w="15" w:type="dxa"/>
              <w:right w:w="15" w:type="dxa"/>
            </w:tcMar>
            <w:vAlign w:val="bottom"/>
          </w:tcPr>
          <w:p w14:paraId="64FDCFFF" w14:textId="77777777" w:rsidR="00115EC0" w:rsidRPr="008C607D" w:rsidRDefault="00017B48" w:rsidP="008C607D">
            <w:pPr>
              <w:widowControl w:val="0"/>
              <w:jc w:val="center"/>
              <w:rPr>
                <w:rFonts w:cstheme="minorHAnsi"/>
              </w:rPr>
            </w:pPr>
            <w:r w:rsidRPr="008C607D">
              <w:rPr>
                <w:rFonts w:cstheme="minorHAnsi"/>
              </w:rPr>
              <w:t>-0.099</w:t>
            </w:r>
          </w:p>
        </w:tc>
        <w:tc>
          <w:tcPr>
            <w:tcW w:w="1085" w:type="dxa"/>
            <w:shd w:val="clear" w:color="auto" w:fill="auto"/>
            <w:tcMar>
              <w:top w:w="15" w:type="dxa"/>
              <w:left w:w="15" w:type="dxa"/>
              <w:right w:w="15" w:type="dxa"/>
            </w:tcMar>
            <w:vAlign w:val="bottom"/>
          </w:tcPr>
          <w:p w14:paraId="78215A07" w14:textId="77777777" w:rsidR="00115EC0" w:rsidRPr="008C607D" w:rsidRDefault="00017B48" w:rsidP="008C607D">
            <w:pPr>
              <w:widowControl w:val="0"/>
              <w:jc w:val="center"/>
              <w:rPr>
                <w:rFonts w:cstheme="minorHAnsi"/>
              </w:rPr>
            </w:pPr>
            <w:r w:rsidRPr="008C607D">
              <w:rPr>
                <w:rFonts w:cstheme="minorHAnsi"/>
              </w:rPr>
              <w:t>-0.102</w:t>
            </w:r>
          </w:p>
        </w:tc>
        <w:tc>
          <w:tcPr>
            <w:tcW w:w="925" w:type="dxa"/>
            <w:shd w:val="clear" w:color="auto" w:fill="auto"/>
            <w:tcMar>
              <w:top w:w="15" w:type="dxa"/>
              <w:left w:w="15" w:type="dxa"/>
              <w:right w:w="15" w:type="dxa"/>
            </w:tcMar>
            <w:vAlign w:val="bottom"/>
          </w:tcPr>
          <w:p w14:paraId="3287AA11" w14:textId="77777777" w:rsidR="00115EC0" w:rsidRPr="008C607D" w:rsidRDefault="00017B48" w:rsidP="008C607D">
            <w:pPr>
              <w:widowControl w:val="0"/>
              <w:jc w:val="center"/>
              <w:rPr>
                <w:rFonts w:cstheme="minorHAnsi"/>
              </w:rPr>
            </w:pPr>
            <w:r w:rsidRPr="008C607D">
              <w:rPr>
                <w:rFonts w:cstheme="minorHAnsi"/>
              </w:rPr>
              <w:t>0.00962</w:t>
            </w:r>
          </w:p>
        </w:tc>
        <w:tc>
          <w:tcPr>
            <w:tcW w:w="925" w:type="dxa"/>
            <w:shd w:val="clear" w:color="auto" w:fill="auto"/>
            <w:tcMar>
              <w:top w:w="15" w:type="dxa"/>
              <w:left w:w="15" w:type="dxa"/>
              <w:right w:w="15" w:type="dxa"/>
            </w:tcMar>
            <w:vAlign w:val="bottom"/>
          </w:tcPr>
          <w:p w14:paraId="19941AD5" w14:textId="77777777" w:rsidR="00115EC0" w:rsidRPr="008C607D" w:rsidRDefault="00017B48" w:rsidP="008C607D">
            <w:pPr>
              <w:widowControl w:val="0"/>
              <w:jc w:val="center"/>
              <w:rPr>
                <w:rFonts w:cstheme="minorHAnsi"/>
              </w:rPr>
            </w:pPr>
            <w:r w:rsidRPr="008C607D">
              <w:rPr>
                <w:rFonts w:cstheme="minorHAnsi"/>
              </w:rPr>
              <w:t>0.124</w:t>
            </w:r>
          </w:p>
        </w:tc>
        <w:tc>
          <w:tcPr>
            <w:tcW w:w="2049" w:type="dxa"/>
            <w:shd w:val="clear" w:color="auto" w:fill="auto"/>
            <w:tcMar>
              <w:top w:w="15" w:type="dxa"/>
              <w:left w:w="15" w:type="dxa"/>
              <w:right w:w="15" w:type="dxa"/>
            </w:tcMar>
            <w:vAlign w:val="bottom"/>
          </w:tcPr>
          <w:p w14:paraId="61D609E2" w14:textId="77777777" w:rsidR="00115EC0" w:rsidRPr="008C607D" w:rsidRDefault="00017B48" w:rsidP="008C607D">
            <w:pPr>
              <w:widowControl w:val="0"/>
              <w:jc w:val="center"/>
              <w:rPr>
                <w:rFonts w:cstheme="minorHAnsi"/>
              </w:rPr>
            </w:pPr>
            <w:proofErr w:type="spellStart"/>
            <w:r w:rsidRPr="008C607D">
              <w:rPr>
                <w:rFonts w:cstheme="minorHAnsi"/>
                <w:i/>
                <w:iCs/>
              </w:rPr>
              <w:t>Bacteroidales</w:t>
            </w:r>
            <w:proofErr w:type="spellEnd"/>
          </w:p>
        </w:tc>
      </w:tr>
    </w:tbl>
    <w:p w14:paraId="7C29FFFD" w14:textId="77777777" w:rsidR="00115EC0" w:rsidRPr="008C607D" w:rsidRDefault="00115EC0" w:rsidP="000D10A4">
      <w:pPr>
        <w:pStyle w:val="Caption"/>
      </w:pPr>
    </w:p>
    <w:p w14:paraId="724E8504" w14:textId="77777777" w:rsidR="00115EC0" w:rsidRPr="008C607D" w:rsidRDefault="00017B48" w:rsidP="008C607D">
      <w:pPr>
        <w:rPr>
          <w:rFonts w:cstheme="minorHAnsi"/>
        </w:rPr>
      </w:pPr>
      <w:r w:rsidRPr="008C607D">
        <w:br w:type="page"/>
      </w:r>
    </w:p>
    <w:p w14:paraId="4951F140" w14:textId="77777777" w:rsidR="00115EC0" w:rsidRPr="008C607D" w:rsidRDefault="00017B48" w:rsidP="008C607D">
      <w:pPr>
        <w:rPr>
          <w:rFonts w:cstheme="minorHAnsi"/>
        </w:rPr>
      </w:pPr>
      <w:r w:rsidRPr="008C607D">
        <w:rPr>
          <w:rFonts w:cstheme="minorHAnsi"/>
          <w:noProof/>
        </w:rPr>
        <w:lastRenderedPageBreak/>
        <mc:AlternateContent>
          <mc:Choice Requires="wps">
            <w:drawing>
              <wp:anchor distT="0" distB="0" distL="114300" distR="113665" simplePos="0" relativeHeight="5" behindDoc="0" locked="0" layoutInCell="0" allowOverlap="1" wp14:anchorId="767D69AB" wp14:editId="444BC327">
                <wp:simplePos x="0" y="0"/>
                <wp:positionH relativeFrom="column">
                  <wp:posOffset>323850</wp:posOffset>
                </wp:positionH>
                <wp:positionV relativeFrom="paragraph">
                  <wp:posOffset>5800725</wp:posOffset>
                </wp:positionV>
                <wp:extent cx="7782560" cy="1066165"/>
                <wp:effectExtent l="0" t="0" r="9525" b="5080"/>
                <wp:wrapTopAndBottom/>
                <wp:docPr id="1" name="Text Box 13"/>
                <wp:cNvGraphicFramePr/>
                <a:graphic xmlns:a="http://schemas.openxmlformats.org/drawingml/2006/main">
                  <a:graphicData uri="http://schemas.microsoft.com/office/word/2010/wordprocessingShape">
                    <wps:wsp>
                      <wps:cNvSpPr/>
                      <wps:spPr>
                        <a:xfrm>
                          <a:off x="0" y="0"/>
                          <a:ext cx="7781760" cy="10656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F7276BE" w14:textId="154A8F61" w:rsidR="00115EC0" w:rsidRPr="004E359E" w:rsidRDefault="00017B48" w:rsidP="000D10A4">
                            <w:pPr>
                              <w:pStyle w:val="Caption"/>
                            </w:pPr>
                            <w:bookmarkStart w:id="89" w:name="_Ref79070715"/>
                            <w:bookmarkStart w:id="90" w:name="_Ref79070709"/>
                            <w:bookmarkStart w:id="91" w:name="_Toc79073351"/>
                            <w:r>
                              <w:t xml:space="preserve">Figure </w:t>
                            </w:r>
                            <w:r>
                              <w:fldChar w:fldCharType="begin"/>
                            </w:r>
                            <w:r>
                              <w:instrText>SEQ Figure \* ARABIC</w:instrText>
                            </w:r>
                            <w:r>
                              <w:fldChar w:fldCharType="separate"/>
                            </w:r>
                            <w:r w:rsidR="00FE117F">
                              <w:rPr>
                                <w:noProof/>
                              </w:rPr>
                              <w:t>1</w:t>
                            </w:r>
                            <w:r>
                              <w:fldChar w:fldCharType="end"/>
                            </w:r>
                            <w:r>
                              <w:t xml:space="preserve">. </w:t>
                            </w:r>
                            <w:r w:rsidRPr="004E359E">
                              <w:t>Heatmap with Notable Microbially-Derived Gene Ontology Functional Annotations Associated with COVID-19 (n=32), as Compared to Community Acquired Pneumonia (n=29) &amp; Uninfected (n=25) Cohorts. Rows are sorted by parental GO terms (depth=1), and columns are clustered by Euclidean distance using ward D2 clustering. Comparisons were conducted using MaAsLin2, controlling for publication and patient ID with Benjamini Hochberg multiple test comparison (q&lt;0.05)</w:t>
                            </w:r>
                            <w:bookmarkEnd w:id="89"/>
                            <w:bookmarkEnd w:id="90"/>
                            <w:bookmarkEnd w:id="91"/>
                            <w:r w:rsidRPr="004E359E">
                              <w:t>.</w:t>
                            </w:r>
                          </w:p>
                        </w:txbxContent>
                      </wps:txbx>
                      <wps:bodyPr lIns="0" tIns="0" rIns="0" bIns="0">
                        <a:spAutoFit/>
                      </wps:bodyPr>
                    </wps:wsp>
                  </a:graphicData>
                </a:graphic>
              </wp:anchor>
            </w:drawing>
          </mc:Choice>
          <mc:Fallback>
            <w:pict>
              <v:rect w14:anchorId="767D69AB" id="Text Box 13" o:spid="_x0000_s1026" style="position:absolute;margin-left:25.5pt;margin-top:456.75pt;width:612.8pt;height:83.95pt;z-index:5;visibility:visible;mso-wrap-style:square;mso-wrap-distance-left:9pt;mso-wrap-distance-top:0;mso-wrap-distance-right:8.9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D2v7AEAAEEEAAAOAAAAZHJzL2Uyb0RvYy54bWysU8Fu2zAMvQ/YPwi6L3Y6LCmCOMW2IsOA&#10;YSva7gNkWYoFSKIgqbHz96MYx+22U4f5IFMSH8n3SG1vRmfZUcVkwDd8uag5U15CZ/yh4T8f9++u&#10;OUtZ+E5Y8KrhJ5X4ze7tm+0QNuoKerCdigyD+LQZQsP7nMOmqpLslRNpAUF5vNQQnci4jYeqi2LA&#10;6M5WV3W9qgaIXYggVUp4enu+5DuKr7WS+YfWSWVmG461ZVojrW1Zq91WbA5RhN7IqQzxD1U4YTwm&#10;nUPdiizYUzR/hXJGRkig80KCq0BrIxVxQDbL+g82D70IirigOCnMMqX/F1Z+P95FZjrsHWdeOGzR&#10;oxoz+wQjW74v8gwhbdDrIdzFaZfQLFxHHV35Iws2kqSnWdISQ+Lhen29XK9QeYl3y3r1YVWT6NUz&#10;PMSUvyhwrBgNj9gzklIcv6WMKdH14lKyJbCm2xtraRMP7Wcb2VFgf/f0lZoR8pub9WwopRWIhwI+&#10;O1mPvoXgmRJZ+WRV8bP+XmlUhphRLjklO48PzjfSugwRZiRAcdQY/5XYCVLQiqb2lfgZRPnB5xnv&#10;jIdImrxgV8w8tuPU0Ba6E06B/epxssoruRjxYrSTQTqEj08ZRaTelEhn+KQkzinpP72p8hBe7snr&#10;+eXvfgEAAP//AwBQSwMEFAAGAAgAAAAhAHXOLhThAAAADAEAAA8AAABkcnMvZG93bnJldi54bWxM&#10;j8FOwzAQRO9I/IO1SNyok9KGEuJUqCKCCwdCP2Abb5MIex3FbhP4etwT3GY1o9k3xXa2Rpxp9L1j&#10;BekiAUHcON1zq2D/Wd1tQPiArNE4JgXf5GFbXl8VmGs38Qed69CKWMI+RwVdCEMupW86sugXbiCO&#10;3tGNFkM8x1bqEadYbo1cJkkmLfYcP3Q40K6j5qs+WQUeqxWaef/+Nv2YrD2+7ir/Uit1ezM/P4EI&#10;NIe/MFzwIzqUkengTqy9MArWaZwSFDym92sQl8DyIctAHKJKNukKZFnI/yPKXwAAAP//AwBQSwEC&#10;LQAUAAYACAAAACEAtoM4kv4AAADhAQAAEwAAAAAAAAAAAAAAAAAAAAAAW0NvbnRlbnRfVHlwZXNd&#10;LnhtbFBLAQItABQABgAIAAAAIQA4/SH/1gAAAJQBAAALAAAAAAAAAAAAAAAAAC8BAABfcmVscy8u&#10;cmVsc1BLAQItABQABgAIAAAAIQAGLD2v7AEAAEEEAAAOAAAAAAAAAAAAAAAAAC4CAABkcnMvZTJv&#10;RG9jLnhtbFBLAQItABQABgAIAAAAIQB1zi4U4QAAAAwBAAAPAAAAAAAAAAAAAAAAAEYEAABkcnMv&#10;ZG93bnJldi54bWxQSwUGAAAAAAQABADzAAAAVAUAAAAA&#10;" o:allowincell="f" stroked="f" strokeweight="0">
                <v:textbox style="mso-fit-shape-to-text:t" inset="0,0,0,0">
                  <w:txbxContent>
                    <w:p w14:paraId="1F7276BE" w14:textId="154A8F61" w:rsidR="00115EC0" w:rsidRPr="004E359E" w:rsidRDefault="00017B48" w:rsidP="000D10A4">
                      <w:pPr>
                        <w:pStyle w:val="Caption"/>
                      </w:pPr>
                      <w:bookmarkStart w:id="92" w:name="_Ref79070715"/>
                      <w:bookmarkStart w:id="93" w:name="_Ref79070709"/>
                      <w:bookmarkStart w:id="94" w:name="_Toc79073351"/>
                      <w:r>
                        <w:t xml:space="preserve">Figure </w:t>
                      </w:r>
                      <w:r>
                        <w:fldChar w:fldCharType="begin"/>
                      </w:r>
                      <w:r>
                        <w:instrText>SEQ Figure \* ARABIC</w:instrText>
                      </w:r>
                      <w:r>
                        <w:fldChar w:fldCharType="separate"/>
                      </w:r>
                      <w:r w:rsidR="00FE117F">
                        <w:rPr>
                          <w:noProof/>
                        </w:rPr>
                        <w:t>1</w:t>
                      </w:r>
                      <w:r>
                        <w:fldChar w:fldCharType="end"/>
                      </w:r>
                      <w:r>
                        <w:t xml:space="preserve">. </w:t>
                      </w:r>
                      <w:r w:rsidRPr="004E359E">
                        <w:t>Heatmap with Notable Microbially-Derived Gene Ontology Functional Annotations Associated with COVID-19 (n=32), as Compared to Community Acquired Pneumonia (n=29) &amp; Uninfected (n=25) Cohorts. Rows are sorted by parental GO terms (depth=1), and columns are clustered by Euclidean distance using ward D2 clustering. Comparisons were conducted using MaAsLin2, controlling for publication and patient ID with Benjamini Hochberg multiple test comparison (q&lt;0.05)</w:t>
                      </w:r>
                      <w:bookmarkEnd w:id="92"/>
                      <w:bookmarkEnd w:id="93"/>
                      <w:bookmarkEnd w:id="94"/>
                      <w:r w:rsidRPr="004E359E">
                        <w:t>.</w:t>
                      </w:r>
                    </w:p>
                  </w:txbxContent>
                </v:textbox>
                <w10:wrap type="topAndBottom"/>
              </v:rect>
            </w:pict>
          </mc:Fallback>
        </mc:AlternateContent>
      </w:r>
      <w:r w:rsidRPr="008C607D">
        <w:rPr>
          <w:rFonts w:cstheme="minorHAnsi"/>
          <w:noProof/>
        </w:rPr>
        <w:drawing>
          <wp:anchor distT="0" distB="0" distL="114300" distR="114300" simplePos="0" relativeHeight="2" behindDoc="0" locked="0" layoutInCell="0" allowOverlap="1" wp14:anchorId="298A76BA" wp14:editId="3FF982F4">
            <wp:simplePos x="0" y="0"/>
            <wp:positionH relativeFrom="margin">
              <wp:posOffset>-264160</wp:posOffset>
            </wp:positionH>
            <wp:positionV relativeFrom="margin">
              <wp:posOffset>847725</wp:posOffset>
            </wp:positionV>
            <wp:extent cx="9693275" cy="4894580"/>
            <wp:effectExtent l="0" t="0" r="0" b="0"/>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7"/>
                    <a:stretch>
                      <a:fillRect/>
                    </a:stretch>
                  </pic:blipFill>
                  <pic:spPr bwMode="auto">
                    <a:xfrm>
                      <a:off x="0" y="0"/>
                      <a:ext cx="9693275" cy="4894580"/>
                    </a:xfrm>
                    <a:prstGeom prst="rect">
                      <a:avLst/>
                    </a:prstGeom>
                  </pic:spPr>
                </pic:pic>
              </a:graphicData>
            </a:graphic>
          </wp:anchor>
        </w:drawing>
      </w:r>
      <w:r w:rsidRPr="008C607D">
        <w:br w:type="page"/>
      </w:r>
    </w:p>
    <w:p w14:paraId="67A0F565" w14:textId="77777777" w:rsidR="00115EC0" w:rsidRPr="008C607D" w:rsidRDefault="00017B48" w:rsidP="008C607D">
      <w:pPr>
        <w:rPr>
          <w:rFonts w:cstheme="minorHAnsi"/>
        </w:rPr>
      </w:pPr>
      <w:r w:rsidRPr="008C607D">
        <w:rPr>
          <w:noProof/>
        </w:rPr>
        <w:lastRenderedPageBreak/>
        <mc:AlternateContent>
          <mc:Choice Requires="wps">
            <w:drawing>
              <wp:anchor distT="0" distB="0" distL="114300" distR="113665" simplePos="0" relativeHeight="8" behindDoc="0" locked="0" layoutInCell="0" allowOverlap="1" wp14:anchorId="6221AC1F" wp14:editId="40D5072A">
                <wp:simplePos x="0" y="0"/>
                <wp:positionH relativeFrom="column">
                  <wp:posOffset>1390650</wp:posOffset>
                </wp:positionH>
                <wp:positionV relativeFrom="paragraph">
                  <wp:posOffset>6169025</wp:posOffset>
                </wp:positionV>
                <wp:extent cx="6487160" cy="888365"/>
                <wp:effectExtent l="0" t="0" r="9525" b="635"/>
                <wp:wrapTopAndBottom/>
                <wp:docPr id="4" name="Text Box 17"/>
                <wp:cNvGraphicFramePr/>
                <a:graphic xmlns:a="http://schemas.openxmlformats.org/drawingml/2006/main">
                  <a:graphicData uri="http://schemas.microsoft.com/office/word/2010/wordprocessingShape">
                    <wps:wsp>
                      <wps:cNvSpPr/>
                      <wps:spPr>
                        <a:xfrm>
                          <a:off x="0" y="0"/>
                          <a:ext cx="6486480" cy="8877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279D815" w14:textId="24252B4E" w:rsidR="00115EC0" w:rsidRPr="004E359E" w:rsidRDefault="00017B48" w:rsidP="000D10A4">
                            <w:pPr>
                              <w:pStyle w:val="Caption"/>
                            </w:pPr>
                            <w:bookmarkStart w:id="95" w:name="_Ref79071100"/>
                            <w:bookmarkStart w:id="96" w:name="_Toc79073353"/>
                            <w:r>
                              <w:t xml:space="preserve">Figure </w:t>
                            </w:r>
                            <w:r>
                              <w:fldChar w:fldCharType="begin"/>
                            </w:r>
                            <w:r>
                              <w:instrText>SEQ Figure \* ARABIC</w:instrText>
                            </w:r>
                            <w:r>
                              <w:fldChar w:fldCharType="separate"/>
                            </w:r>
                            <w:r w:rsidR="00FE117F">
                              <w:rPr>
                                <w:noProof/>
                              </w:rPr>
                              <w:t>2</w:t>
                            </w:r>
                            <w:r>
                              <w:fldChar w:fldCharType="end"/>
                            </w:r>
                            <w:r>
                              <w:t xml:space="preserve">. </w:t>
                            </w:r>
                            <w:r w:rsidRPr="004E359E">
                              <w:t xml:space="preserve">Heat Tree Matrix Visualizing Distinct COVID-19 vs. Uninfected &amp; Viral Pneumonia Taxonomic Profiles. Significant changes were identified in log2 median ration of several species belonging to the genus </w:t>
                            </w:r>
                            <w:r w:rsidRPr="004E359E">
                              <w:rPr>
                                <w:i/>
                              </w:rPr>
                              <w:t>Sphingomonas</w:t>
                            </w:r>
                            <w:r w:rsidRPr="004E359E">
                              <w:t xml:space="preserve"> when compared to both the uninfected (top left) and community acquired pneumonia cohorts (top right).</w:t>
                            </w:r>
                            <w:bookmarkEnd w:id="95"/>
                            <w:bookmarkEnd w:id="96"/>
                          </w:p>
                        </w:txbxContent>
                      </wps:txbx>
                      <wps:bodyPr lIns="0" tIns="0" rIns="0" bIns="0">
                        <a:spAutoFit/>
                      </wps:bodyPr>
                    </wps:wsp>
                  </a:graphicData>
                </a:graphic>
              </wp:anchor>
            </w:drawing>
          </mc:Choice>
          <mc:Fallback>
            <w:pict>
              <v:rect w14:anchorId="6221AC1F" id="Text Box 17" o:spid="_x0000_s1027" style="position:absolute;margin-left:109.5pt;margin-top:485.75pt;width:510.8pt;height:69.95pt;z-index:8;visibility:visible;mso-wrap-style:square;mso-wrap-distance-left:9pt;mso-wrap-distance-top:0;mso-wrap-distance-right:8.9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ULS7gEAAEcEAAAOAAAAZHJzL2Uyb0RvYy54bWysU1Fr2zAQfh/sPwi9L05KSUKIU7aVjMHY&#10;ytr9AFmWYoGkE5IaO/9+p4vjtttTS42RT9Z9d/d9d9reDM6yo4rJgK/5YjbnTHkJrfGHmv952H9a&#10;c5ay8K2w4FXNTyrxm93HD9s+bNQVdGBbFRkG8WnTh5p3OYdNVSXZKSfSDILyeKghOpFxGw9VG0WP&#10;0Z2trubzZdVDbEMEqVLCv7fnQ76j+FormX9pnVRmtuZYW6Y10tqUtdptxeYQReiMHMsQb6jCCeMx&#10;6RTqVmTBHqP5L5QzMkICnWcSXAVaG6mIA7JZzP9hc9+JoIgLipPCJFN6v7Dy5/EuMtPW/JozLxy2&#10;6EENmX2BgS1WRZ4+pA163Ye7OO4SmoXroKMrX2TBBpL0NElaYkj8ubxe44vKSzxbr1erJWlePaFD&#10;TPmbAseKUfOILSMlxfFHypgRXS8uJVkCa9q9sZY28dB8tZEdBbZ3T08pGSEv3KxnfamsQDwU8NnJ&#10;evQt/M6MyMonq4qf9b+VRmGIGOWSY7Lz9OB4I6vLDGFGAhRHjfFfiR0hBa1oaF+Jn0CUH3ye8M54&#10;iKTJM3bFzEMzUN8XlyY30J5wFux3j/NV7srFiBejGQ2SI3x+zKgltagEPMNHQXFaqQ3jzSrX4fme&#10;vJ7u/+4vAAAA//8DAFBLAwQUAAYACAAAACEAolkW9uAAAAANAQAADwAAAGRycy9kb3ducmV2Lnht&#10;bEyPT0+DQBDF7yZ+h82YeLMLBNFSlsY0Er14EPsBpjAF0v1D2G1BP73Tk85pJu/lze8V28VocaHJ&#10;D84qiFcRCLKNawfbKdh/VQ/PIHxA26J2lhR8k4dteXtTYN662X7SpQ6d4BDrc1TQhzDmUvqmJ4N+&#10;5UayrB3dZDDwOXWynXDmcKNlEkWZNDhY/tDjSLuemlN9Ngo8VinqZf/xPv/orDu+7Sr/Wit1f7e8&#10;bEAEWsKfGa74jA4lMx3c2bZeaAVJvOYuQcH6KX4EcXUkaZSBOPDGk4IsC/m/RfkLAAD//wMAUEsB&#10;Ai0AFAAGAAgAAAAhALaDOJL+AAAA4QEAABMAAAAAAAAAAAAAAAAAAAAAAFtDb250ZW50X1R5cGVz&#10;XS54bWxQSwECLQAUAAYACAAAACEAOP0h/9YAAACUAQAACwAAAAAAAAAAAAAAAAAvAQAAX3JlbHMv&#10;LnJlbHNQSwECLQAUAAYACAAAACEAKlFC0u4BAABHBAAADgAAAAAAAAAAAAAAAAAuAgAAZHJzL2Uy&#10;b0RvYy54bWxQSwECLQAUAAYACAAAACEAolkW9uAAAAANAQAADwAAAAAAAAAAAAAAAABIBAAAZHJz&#10;L2Rvd25yZXYueG1sUEsFBgAAAAAEAAQA8wAAAFUFAAAAAA==&#10;" o:allowincell="f" stroked="f" strokeweight="0">
                <v:textbox style="mso-fit-shape-to-text:t" inset="0,0,0,0">
                  <w:txbxContent>
                    <w:p w14:paraId="5279D815" w14:textId="24252B4E" w:rsidR="00115EC0" w:rsidRPr="004E359E" w:rsidRDefault="00017B48" w:rsidP="000D10A4">
                      <w:pPr>
                        <w:pStyle w:val="Caption"/>
                      </w:pPr>
                      <w:bookmarkStart w:id="97" w:name="_Ref79071100"/>
                      <w:bookmarkStart w:id="98" w:name="_Toc79073353"/>
                      <w:r>
                        <w:t xml:space="preserve">Figure </w:t>
                      </w:r>
                      <w:r>
                        <w:fldChar w:fldCharType="begin"/>
                      </w:r>
                      <w:r>
                        <w:instrText>SEQ Figure \* ARABIC</w:instrText>
                      </w:r>
                      <w:r>
                        <w:fldChar w:fldCharType="separate"/>
                      </w:r>
                      <w:r w:rsidR="00FE117F">
                        <w:rPr>
                          <w:noProof/>
                        </w:rPr>
                        <w:t>2</w:t>
                      </w:r>
                      <w:r>
                        <w:fldChar w:fldCharType="end"/>
                      </w:r>
                      <w:r>
                        <w:t xml:space="preserve">. </w:t>
                      </w:r>
                      <w:r w:rsidRPr="004E359E">
                        <w:t xml:space="preserve">Heat Tree Matrix Visualizing Distinct COVID-19 vs. Uninfected &amp; Viral Pneumonia Taxonomic Profiles. Significant changes were identified in log2 median ration of several species belonging to the genus </w:t>
                      </w:r>
                      <w:r w:rsidRPr="004E359E">
                        <w:rPr>
                          <w:i/>
                        </w:rPr>
                        <w:t>Sphingomonas</w:t>
                      </w:r>
                      <w:r w:rsidRPr="004E359E">
                        <w:t xml:space="preserve"> when compared to both the uninfected (top left) and community acquired pneumonia cohorts (top right).</w:t>
                      </w:r>
                      <w:bookmarkEnd w:id="97"/>
                      <w:bookmarkEnd w:id="98"/>
                    </w:p>
                  </w:txbxContent>
                </v:textbox>
                <w10:wrap type="topAndBottom"/>
              </v:rect>
            </w:pict>
          </mc:Fallback>
        </mc:AlternateContent>
      </w:r>
      <w:r w:rsidRPr="008C607D">
        <w:rPr>
          <w:noProof/>
        </w:rPr>
        <mc:AlternateContent>
          <mc:Choice Requires="wps">
            <w:drawing>
              <wp:anchor distT="0" distB="0" distL="0" distR="0" simplePos="0" relativeHeight="9" behindDoc="0" locked="0" layoutInCell="0" allowOverlap="1" wp14:anchorId="4780B14C" wp14:editId="2F1E7EB0">
                <wp:simplePos x="0" y="0"/>
                <wp:positionH relativeFrom="column">
                  <wp:posOffset>1664335</wp:posOffset>
                </wp:positionH>
                <wp:positionV relativeFrom="paragraph">
                  <wp:posOffset>663575</wp:posOffset>
                </wp:positionV>
                <wp:extent cx="5714365" cy="4871720"/>
                <wp:effectExtent l="0" t="0" r="0" b="0"/>
                <wp:wrapNone/>
                <wp:docPr id="6" name="Ink 33"/>
                <wp:cNvGraphicFramePr/>
                <a:graphic xmlns:a="http://schemas.openxmlformats.org/drawingml/2006/main">
                  <a:graphicData uri="http://schemas.openxmlformats.org/drawingml/2006/picture">
                    <pic:pic xmlns:pic="http://schemas.openxmlformats.org/drawingml/2006/picture">
                      <pic:nvPicPr>
                        <pic:cNvPr id="0" name="Ink 33"/>
                        <pic:cNvPicPr/>
                      </pic:nvPicPr>
                      <pic:blipFill>
                        <a:blip r:embed="rId8"/>
                        <a:stretch/>
                      </pic:blipFill>
                      <pic:spPr>
                        <a:xfrm>
                          <a:off x="0" y="0"/>
                          <a:ext cx="5713560" cy="4871160"/>
                        </a:xfrm>
                        <a:prstGeom prst="rect">
                          <a:avLst/>
                        </a:prstGeom>
                        <a:ln w="0">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nk 33" stroked="f" style="position:absolute;margin-left:131.05pt;margin-top:52.25pt;width:449.85pt;height:383.5pt;v-text-anchor:middle" type="shapetype_75">
                <v:imagedata r:id="rId13" o:detectmouseclick="t"/>
                <w10:wrap type="none"/>
                <v:stroke color="#3465a4" joinstyle="round" endcap="flat"/>
              </v:shape>
            </w:pict>
          </mc:Fallback>
        </mc:AlternateContent>
      </w:r>
      <w:r w:rsidRPr="008C607D">
        <w:rPr>
          <w:noProof/>
        </w:rPr>
        <w:drawing>
          <wp:anchor distT="0" distB="0" distL="114300" distR="114300" simplePos="0" relativeHeight="10" behindDoc="1" locked="0" layoutInCell="0" allowOverlap="1" wp14:anchorId="3FEEE3C1" wp14:editId="4AA43755">
            <wp:simplePos x="0" y="0"/>
            <wp:positionH relativeFrom="column">
              <wp:posOffset>1672590</wp:posOffset>
            </wp:positionH>
            <wp:positionV relativeFrom="paragraph">
              <wp:posOffset>635</wp:posOffset>
            </wp:positionV>
            <wp:extent cx="6130925" cy="6130925"/>
            <wp:effectExtent l="0" t="0" r="0" b="0"/>
            <wp:wrapTopAndBottom/>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4"/>
                    <a:stretch>
                      <a:fillRect/>
                    </a:stretch>
                  </pic:blipFill>
                  <pic:spPr bwMode="auto">
                    <a:xfrm>
                      <a:off x="0" y="0"/>
                      <a:ext cx="6130925" cy="6130925"/>
                    </a:xfrm>
                    <a:prstGeom prst="rect">
                      <a:avLst/>
                    </a:prstGeom>
                  </pic:spPr>
                </pic:pic>
              </a:graphicData>
            </a:graphic>
          </wp:anchor>
        </w:drawing>
      </w:r>
      <w:r w:rsidRPr="008C607D">
        <w:rPr>
          <w:rFonts w:cstheme="minorHAnsi"/>
        </w:rPr>
        <w:t xml:space="preserve"> </w:t>
      </w:r>
      <w:r w:rsidRPr="008C607D">
        <w:br w:type="page"/>
      </w:r>
    </w:p>
    <w:p w14:paraId="24F31908" w14:textId="77777777" w:rsidR="00115EC0" w:rsidRPr="008C607D" w:rsidRDefault="00017B48" w:rsidP="008C607D">
      <w:pPr>
        <w:rPr>
          <w:rFonts w:cstheme="minorHAnsi"/>
        </w:rPr>
      </w:pPr>
      <w:r w:rsidRPr="008C607D">
        <w:rPr>
          <w:rFonts w:cstheme="minorHAnsi"/>
          <w:noProof/>
        </w:rPr>
        <w:lastRenderedPageBreak/>
        <mc:AlternateContent>
          <mc:Choice Requires="wps">
            <w:drawing>
              <wp:anchor distT="0" distB="0" distL="114300" distR="113665" simplePos="0" relativeHeight="6" behindDoc="0" locked="0" layoutInCell="0" allowOverlap="1" wp14:anchorId="18EB9804" wp14:editId="213386A8">
                <wp:simplePos x="0" y="0"/>
                <wp:positionH relativeFrom="column">
                  <wp:posOffset>618490</wp:posOffset>
                </wp:positionH>
                <wp:positionV relativeFrom="paragraph">
                  <wp:posOffset>5657850</wp:posOffset>
                </wp:positionV>
                <wp:extent cx="8506460" cy="888365"/>
                <wp:effectExtent l="0" t="0" r="9525" b="5080"/>
                <wp:wrapTopAndBottom/>
                <wp:docPr id="8" name="Text Box 15"/>
                <wp:cNvGraphicFramePr/>
                <a:graphic xmlns:a="http://schemas.openxmlformats.org/drawingml/2006/main">
                  <a:graphicData uri="http://schemas.microsoft.com/office/word/2010/wordprocessingShape">
                    <wps:wsp>
                      <wps:cNvSpPr/>
                      <wps:spPr>
                        <a:xfrm>
                          <a:off x="0" y="0"/>
                          <a:ext cx="8505720" cy="8877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16BDFEB" w14:textId="1A6B0E8D" w:rsidR="00115EC0" w:rsidRDefault="00017B48" w:rsidP="000D10A4">
                            <w:pPr>
                              <w:pStyle w:val="Caption"/>
                            </w:pPr>
                            <w:bookmarkStart w:id="99" w:name="_Toc79073355"/>
                            <w:bookmarkStart w:id="100" w:name="_Ref79070768"/>
                            <w:r>
                              <w:t xml:space="preserve">Figure </w:t>
                            </w:r>
                            <w:r>
                              <w:fldChar w:fldCharType="begin"/>
                            </w:r>
                            <w:r>
                              <w:instrText>SEQ Figure \* ARABIC</w:instrText>
                            </w:r>
                            <w:r>
                              <w:fldChar w:fldCharType="separate"/>
                            </w:r>
                            <w:r w:rsidR="00FE117F">
                              <w:rPr>
                                <w:noProof/>
                              </w:rPr>
                              <w:t>3</w:t>
                            </w:r>
                            <w:r>
                              <w:fldChar w:fldCharType="end"/>
                            </w:r>
                            <w:r w:rsidR="004E359E">
                              <w:t>.</w:t>
                            </w:r>
                            <w:r>
                              <w:t xml:space="preserve"> </w:t>
                            </w:r>
                            <w:r w:rsidRPr="004E359E">
                              <w:t>Heatmap of Significantly Different Gene Ontology Terms Associated with COVID-19 Mortality Comparing Deceased (n=10) versus Survived (n=15). Rows are sorted by parental GO terms (depth=1) and columns are clustered by Euclidean distance using ward D2 clustering. Comparisons were conducted using MaAsLin2, controlling for patient ID with Benjamini Hochberg multiple test comparison (q&lt;0.05)</w:t>
                            </w:r>
                            <w:bookmarkEnd w:id="99"/>
                            <w:r w:rsidRPr="004E359E">
                              <w:t>.</w:t>
                            </w:r>
                            <w:bookmarkEnd w:id="100"/>
                          </w:p>
                        </w:txbxContent>
                      </wps:txbx>
                      <wps:bodyPr lIns="0" tIns="0" rIns="0" bIns="0">
                        <a:spAutoFit/>
                      </wps:bodyPr>
                    </wps:wsp>
                  </a:graphicData>
                </a:graphic>
              </wp:anchor>
            </w:drawing>
          </mc:Choice>
          <mc:Fallback>
            <w:pict>
              <v:rect w14:anchorId="18EB9804" id="Text Box 15" o:spid="_x0000_s1028" style="position:absolute;margin-left:48.7pt;margin-top:445.5pt;width:669.8pt;height:69.95pt;z-index:6;visibility:visible;mso-wrap-style:square;mso-wrap-distance-left:9pt;mso-wrap-distance-top:0;mso-wrap-distance-right:8.9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4+z7gEAAEcEAAAOAAAAZHJzL2Uyb0RvYy54bWysU9tu2zAMfR+wfxD0vtgJkCYw4hTbigwD&#10;hq1Yuw+QZSkWoBskNXb+fhR9abs9dZgfZEriIXkOqcPtYDS5iBCVszVdr0pKhOWuVfZc01+Ppw97&#10;SmJitmXaWVHTq4j09vj+3aH3ldi4zulWBAJBbKx6X9MuJV8VReSdMCyunBcWLqULhiXYhnPRBtZD&#10;dKOLTVneFL0LrQ+Oixjh9G68pEeML6Xg6YeUUSSiawq1JVwDrk1ei+OBVefAfKf4VAb7hyoMUxaS&#10;LqHuWGLkKai/QhnFg4tOphV3pnBSKi6QA7BZl3+weeiYF8gFxIl+kSn+v7D8++U+ENXWFBplmYEW&#10;PYohkU9uIOttlqf3sQKvB38fpl0EM3MdZDD5DyzIgJJeF0lzDA6H+2253W1AeQ53+/1ud4OaF89o&#10;H2L6Ipwh2ahpgJahkuzyLSbICK6zS04WnVbtSWmNm3BuPutALgzae8IvlwyQV27akj5XliHWZfDo&#10;pC34Zn4jI7TSVYvsp+1PIUEYJIa5+JRsnB4Yb2A1zxBkREB2lBD/jdgJktECh/aN+AWE+Z1NC94o&#10;6wJq8oJdNtPQDNj3zdzkxrVXmAX91cJ85bcyG2E2mslAOfzHpwRaYotywBE+CQrTim2YXlZ+Di/3&#10;6PX8/o+/AQAA//8DAFBLAwQUAAYACAAAACEAg5o2heAAAAAMAQAADwAAAGRycy9kb3ducmV2Lnht&#10;bEyPzU7DMBCE70i8g7VI3KhTGrVNiFOhigguHAh9gG28TSL8E8VuE3h6tie4zWg/zc4Uu9kacaEx&#10;9N4pWC4SEOQar3vXKjh8Vg9bECGi02i8IwXfFGBX3t4UmGs/uQ+61LEVHOJCjgq6GIdcytB0ZDEs&#10;/ECObyc/Woxsx1bqEScOt0Y+JslaWuwdf+hwoH1HzVd9tgoCVima+fD+Nv2YdXt63VfhpVbq/m5+&#10;fgIRaY5/MFzrc3UoudPRn50OwijINimTCrbZkjddgXS1YXVklaySDGRZyP8jyl8AAAD//wMAUEsB&#10;Ai0AFAAGAAgAAAAhALaDOJL+AAAA4QEAABMAAAAAAAAAAAAAAAAAAAAAAFtDb250ZW50X1R5cGVz&#10;XS54bWxQSwECLQAUAAYACAAAACEAOP0h/9YAAACUAQAACwAAAAAAAAAAAAAAAAAvAQAAX3JlbHMv&#10;LnJlbHNQSwECLQAUAAYACAAAACEAdrePs+4BAABHBAAADgAAAAAAAAAAAAAAAAAuAgAAZHJzL2Uy&#10;b0RvYy54bWxQSwECLQAUAAYACAAAACEAg5o2heAAAAAMAQAADwAAAAAAAAAAAAAAAABIBAAAZHJz&#10;L2Rvd25yZXYueG1sUEsFBgAAAAAEAAQA8wAAAFUFAAAAAA==&#10;" o:allowincell="f" stroked="f" strokeweight="0">
                <v:textbox style="mso-fit-shape-to-text:t" inset="0,0,0,0">
                  <w:txbxContent>
                    <w:p w14:paraId="316BDFEB" w14:textId="1A6B0E8D" w:rsidR="00115EC0" w:rsidRDefault="00017B48" w:rsidP="000D10A4">
                      <w:pPr>
                        <w:pStyle w:val="Caption"/>
                      </w:pPr>
                      <w:bookmarkStart w:id="101" w:name="_Toc79073355"/>
                      <w:bookmarkStart w:id="102" w:name="_Ref79070768"/>
                      <w:r>
                        <w:t xml:space="preserve">Figure </w:t>
                      </w:r>
                      <w:r>
                        <w:fldChar w:fldCharType="begin"/>
                      </w:r>
                      <w:r>
                        <w:instrText>SEQ Figure \* ARABIC</w:instrText>
                      </w:r>
                      <w:r>
                        <w:fldChar w:fldCharType="separate"/>
                      </w:r>
                      <w:r w:rsidR="00FE117F">
                        <w:rPr>
                          <w:noProof/>
                        </w:rPr>
                        <w:t>3</w:t>
                      </w:r>
                      <w:r>
                        <w:fldChar w:fldCharType="end"/>
                      </w:r>
                      <w:r w:rsidR="004E359E">
                        <w:t>.</w:t>
                      </w:r>
                      <w:r>
                        <w:t xml:space="preserve"> </w:t>
                      </w:r>
                      <w:r w:rsidRPr="004E359E">
                        <w:t>Heatmap of Significantly Different Gene Ontology Terms Associated with COVID-19 Mortality Comparing Deceased (n=10) versus Survived (n=15). Rows are sorted by parental GO terms (depth=1) and columns are clustered by Euclidean distance using ward D2 clustering. Comparisons were conducted using MaAsLin2, controlling for patient ID with Benjamini Hochberg multiple test comparison (q&lt;0.05)</w:t>
                      </w:r>
                      <w:bookmarkEnd w:id="101"/>
                      <w:r w:rsidRPr="004E359E">
                        <w:t>.</w:t>
                      </w:r>
                      <w:bookmarkEnd w:id="102"/>
                    </w:p>
                  </w:txbxContent>
                </v:textbox>
                <w10:wrap type="topAndBottom"/>
              </v:rect>
            </w:pict>
          </mc:Fallback>
        </mc:AlternateContent>
      </w:r>
      <w:r w:rsidRPr="008C607D">
        <w:rPr>
          <w:rFonts w:cstheme="minorHAnsi"/>
          <w:noProof/>
        </w:rPr>
        <w:drawing>
          <wp:anchor distT="0" distB="0" distL="114300" distR="114300" simplePos="0" relativeHeight="3" behindDoc="0" locked="0" layoutInCell="0" allowOverlap="1" wp14:anchorId="50C18D28" wp14:editId="2C51253A">
            <wp:simplePos x="0" y="0"/>
            <wp:positionH relativeFrom="column">
              <wp:posOffset>-19050</wp:posOffset>
            </wp:positionH>
            <wp:positionV relativeFrom="paragraph">
              <wp:posOffset>469900</wp:posOffset>
            </wp:positionV>
            <wp:extent cx="9144000" cy="5127625"/>
            <wp:effectExtent l="0" t="0" r="0" b="0"/>
            <wp:wrapTopAndBottom/>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noChangeArrowheads="1"/>
                    </pic:cNvPicPr>
                  </pic:nvPicPr>
                  <pic:blipFill>
                    <a:blip r:embed="rId15"/>
                    <a:stretch>
                      <a:fillRect/>
                    </a:stretch>
                  </pic:blipFill>
                  <pic:spPr bwMode="auto">
                    <a:xfrm>
                      <a:off x="0" y="0"/>
                      <a:ext cx="9144000" cy="5127625"/>
                    </a:xfrm>
                    <a:prstGeom prst="rect">
                      <a:avLst/>
                    </a:prstGeom>
                  </pic:spPr>
                </pic:pic>
              </a:graphicData>
            </a:graphic>
          </wp:anchor>
        </w:drawing>
      </w:r>
      <w:r w:rsidRPr="008C607D">
        <w:br w:type="page"/>
      </w:r>
    </w:p>
    <w:p w14:paraId="1D140C9E" w14:textId="77777777" w:rsidR="00115EC0" w:rsidRPr="008C607D" w:rsidRDefault="00017B48" w:rsidP="008C607D">
      <w:pPr>
        <w:spacing w:line="240" w:lineRule="auto"/>
        <w:rPr>
          <w:rFonts w:cstheme="minorHAnsi"/>
        </w:rPr>
      </w:pPr>
      <w:r w:rsidRPr="008C607D">
        <w:rPr>
          <w:rFonts w:cstheme="minorHAnsi"/>
          <w:noProof/>
        </w:rPr>
        <w:lastRenderedPageBreak/>
        <w:drawing>
          <wp:anchor distT="0" distB="0" distL="114300" distR="114300" simplePos="0" relativeHeight="4" behindDoc="0" locked="0" layoutInCell="0" allowOverlap="1" wp14:anchorId="400DF8EA" wp14:editId="7312F07D">
            <wp:simplePos x="0" y="0"/>
            <wp:positionH relativeFrom="margin">
              <wp:posOffset>1247775</wp:posOffset>
            </wp:positionH>
            <wp:positionV relativeFrom="margin">
              <wp:posOffset>257175</wp:posOffset>
            </wp:positionV>
            <wp:extent cx="6877050" cy="5620385"/>
            <wp:effectExtent l="0" t="0" r="0" b="0"/>
            <wp:wrapTopAndBottom/>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noChangeArrowheads="1"/>
                    </pic:cNvPicPr>
                  </pic:nvPicPr>
                  <pic:blipFill>
                    <a:blip r:embed="rId16"/>
                    <a:stretch>
                      <a:fillRect/>
                    </a:stretch>
                  </pic:blipFill>
                  <pic:spPr bwMode="auto">
                    <a:xfrm>
                      <a:off x="0" y="0"/>
                      <a:ext cx="6877050" cy="5620385"/>
                    </a:xfrm>
                    <a:prstGeom prst="rect">
                      <a:avLst/>
                    </a:prstGeom>
                  </pic:spPr>
                </pic:pic>
              </a:graphicData>
            </a:graphic>
          </wp:anchor>
        </w:drawing>
      </w:r>
    </w:p>
    <w:p w14:paraId="3FA4FF74" w14:textId="77777777" w:rsidR="00DE6849" w:rsidRDefault="00017B48" w:rsidP="008C607D">
      <w:pPr>
        <w:spacing w:line="240" w:lineRule="auto"/>
        <w:rPr>
          <w:rFonts w:cstheme="minorHAnsi"/>
        </w:rPr>
      </w:pPr>
      <w:r w:rsidRPr="008C607D">
        <w:rPr>
          <w:noProof/>
        </w:rPr>
        <mc:AlternateContent>
          <mc:Choice Requires="wps">
            <w:drawing>
              <wp:anchor distT="0" distB="0" distL="114300" distR="114300" simplePos="0" relativeHeight="7" behindDoc="0" locked="0" layoutInCell="0" allowOverlap="1" wp14:anchorId="38A0D031" wp14:editId="0C5FA71E">
                <wp:simplePos x="0" y="0"/>
                <wp:positionH relativeFrom="column">
                  <wp:posOffset>986790</wp:posOffset>
                </wp:positionH>
                <wp:positionV relativeFrom="paragraph">
                  <wp:posOffset>5687695</wp:posOffset>
                </wp:positionV>
                <wp:extent cx="7552055" cy="710565"/>
                <wp:effectExtent l="0" t="0" r="0" b="0"/>
                <wp:wrapTopAndBottom/>
                <wp:docPr id="12" name="Text Box 16"/>
                <wp:cNvGraphicFramePr/>
                <a:graphic xmlns:a="http://schemas.openxmlformats.org/drawingml/2006/main">
                  <a:graphicData uri="http://schemas.microsoft.com/office/word/2010/wordprocessingShape">
                    <wps:wsp>
                      <wps:cNvSpPr/>
                      <wps:spPr>
                        <a:xfrm>
                          <a:off x="0" y="0"/>
                          <a:ext cx="7551360" cy="7099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6D5E1034" w14:textId="0FB42B8D" w:rsidR="00115EC0" w:rsidRPr="004E359E" w:rsidRDefault="00017B48" w:rsidP="000D10A4">
                            <w:pPr>
                              <w:pStyle w:val="Caption"/>
                            </w:pPr>
                            <w:bookmarkStart w:id="103" w:name="_Ref79071488"/>
                            <w:bookmarkStart w:id="104" w:name="_Toc79073357"/>
                            <w:r>
                              <w:t xml:space="preserve">Figure </w:t>
                            </w:r>
                            <w:r>
                              <w:fldChar w:fldCharType="begin"/>
                            </w:r>
                            <w:r>
                              <w:instrText>SEQ Figure \* ARABIC</w:instrText>
                            </w:r>
                            <w:r>
                              <w:fldChar w:fldCharType="separate"/>
                            </w:r>
                            <w:r w:rsidR="00FE117F">
                              <w:rPr>
                                <w:noProof/>
                              </w:rPr>
                              <w:t>4</w:t>
                            </w:r>
                            <w:r>
                              <w:fldChar w:fldCharType="end"/>
                            </w:r>
                            <w:bookmarkEnd w:id="103"/>
                            <w:r>
                              <w:t xml:space="preserve">. </w:t>
                            </w:r>
                            <w:r w:rsidRPr="004E359E">
                              <w:t>Heat Tree</w:t>
                            </w:r>
                            <w:bookmarkEnd w:id="104"/>
                            <w:r w:rsidRPr="004E359E">
                              <w:t xml:space="preserve"> Demonstrating the BALF Metatransciptome Profiles Associated with COVID-19 Mortality. Notable increases were observed in the log2 median ratios in the Family </w:t>
                            </w:r>
                            <w:r w:rsidRPr="004E359E">
                              <w:rPr>
                                <w:i/>
                              </w:rPr>
                              <w:t xml:space="preserve">Comamonadaceae, </w:t>
                            </w:r>
                            <w:r w:rsidRPr="004E359E">
                              <w:t>genus</w:t>
                            </w:r>
                            <w:r w:rsidRPr="004E359E">
                              <w:rPr>
                                <w:i/>
                              </w:rPr>
                              <w:t xml:space="preserve"> Variovorax,</w:t>
                            </w:r>
                            <w:r w:rsidRPr="004E359E">
                              <w:t xml:space="preserve"> and significant decreases in the log2 median ratios of order</w:t>
                            </w:r>
                            <w:r w:rsidRPr="004E359E">
                              <w:rPr>
                                <w:i/>
                              </w:rPr>
                              <w:t xml:space="preserve"> Bacteroidia </w:t>
                            </w:r>
                            <w:r w:rsidRPr="004E359E">
                              <w:t>and class</w:t>
                            </w:r>
                            <w:r w:rsidRPr="004E359E">
                              <w:rPr>
                                <w:i/>
                              </w:rPr>
                              <w:t xml:space="preserve"> Bacteroidales.</w:t>
                            </w:r>
                          </w:p>
                        </w:txbxContent>
                      </wps:txbx>
                      <wps:bodyPr lIns="0" tIns="0" rIns="0" bIns="0">
                        <a:spAutoFit/>
                      </wps:bodyPr>
                    </wps:wsp>
                  </a:graphicData>
                </a:graphic>
              </wp:anchor>
            </w:drawing>
          </mc:Choice>
          <mc:Fallback>
            <w:pict>
              <v:rect w14:anchorId="38A0D031" id="Text Box 16" o:spid="_x0000_s1029" style="position:absolute;margin-left:77.7pt;margin-top:447.85pt;width:594.65pt;height:55.95pt;z-index: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QFf8AEAAEgEAAAOAAAAZHJzL2Uyb0RvYy54bWysVNtu2zAMfR+wfxD0vthJ0XQ14hTbigwD&#10;hq1Y2w+QZSkWoBskNXb+fhR9abc9tZgfZMriIXkOKe9uBqPJSYSonK3pelVSIix3rbLHmj4+HD58&#10;pCQmZlumnRU1PYtIb/bv3+16X4mN65xuRSAQxMaq9zXtUvJVUUTeCcPiynlh4VC6YFiCbTgWbWA9&#10;RDe62JTltuhdaH1wXMQIX2/HQ7rH+FIKnn5KGUUiuqZQW8I14NrktdjvWHUMzHeKT2WwN1RhmLKQ&#10;dAl1yxIjT0H9E8ooHlx0Mq24M4WTUnGBHIDNuvyLzX3HvEAuIE70i0zx/4XlP053gagWerehxDID&#10;PXoQQyKf3UDW26xP72MFbvf+Lky7CGYmO8hg8htokAE1PS+a5hgcPl5dXq4vtiA9h7Or8vp6g6IX&#10;z2gfYvoqnCHZqGmAnqGU7PQ9JsgIrrNLThadVu1BaY2bcGy+6EBODPp7wCeXDJA/3LQlfa4sQ6zL&#10;4NFJW/DN/EZGaKWzFtlP219CgjJIDHPxKdk4PjDfwGoeIsiIgOwoIf4rsRMkowVO7SvxCwjzO5sW&#10;vFHWBdTkBbtspqEZsPEXc5Mb155hGPQ3CwOWL8tshNloJgPl8J+eEmiJLcoBR/gkKIwrtmG6Wvk+&#10;vNyj1/MPYP8bAAD//wMAUEsDBBQABgAIAAAAIQAOR6vO4AAAAA0BAAAPAAAAZHJzL2Rvd25yZXYu&#10;eG1sTI/NTsMwEITvSLyDtUjcqF1I0hLiVKgigksPhD7ANnaTqP6JYrcJPD3bE9xmtJ9mZ4rNbA27&#10;6DH03klYLgQw7RqvetdK2H9VD2tgIaJTaLzTEr51gE15e1NgrvzkPvWlji2jEBdylNDFOOSch6bT&#10;FsPCD9rR7ehHi5Hs2HI14kTh1vBHITJusXf0ocNBbzvdnOqzlRCwStDM+93H9GOy9vi+rcJbLeX9&#10;3fz6AizqOf7BcK1P1aGkTgd/diowQz5NE0IlrJ/TFbAr8ZQkpA6khFhlwMuC/19R/gIAAP//AwBQ&#10;SwECLQAUAAYACAAAACEAtoM4kv4AAADhAQAAEwAAAAAAAAAAAAAAAAAAAAAAW0NvbnRlbnRfVHlw&#10;ZXNdLnhtbFBLAQItABQABgAIAAAAIQA4/SH/1gAAAJQBAAALAAAAAAAAAAAAAAAAAC8BAABfcmVs&#10;cy8ucmVsc1BLAQItABQABgAIAAAAIQBsdQFf8AEAAEgEAAAOAAAAAAAAAAAAAAAAAC4CAABkcnMv&#10;ZTJvRG9jLnhtbFBLAQItABQABgAIAAAAIQAOR6vO4AAAAA0BAAAPAAAAAAAAAAAAAAAAAEoEAABk&#10;cnMvZG93bnJldi54bWxQSwUGAAAAAAQABADzAAAAVwUAAAAA&#10;" o:allowincell="f" stroked="f" strokeweight="0">
                <v:textbox style="mso-fit-shape-to-text:t" inset="0,0,0,0">
                  <w:txbxContent>
                    <w:p w14:paraId="6D5E1034" w14:textId="0FB42B8D" w:rsidR="00115EC0" w:rsidRPr="004E359E" w:rsidRDefault="00017B48" w:rsidP="000D10A4">
                      <w:pPr>
                        <w:pStyle w:val="Caption"/>
                      </w:pPr>
                      <w:bookmarkStart w:id="105" w:name="_Ref79071488"/>
                      <w:bookmarkStart w:id="106" w:name="_Toc79073357"/>
                      <w:r>
                        <w:t xml:space="preserve">Figure </w:t>
                      </w:r>
                      <w:r>
                        <w:fldChar w:fldCharType="begin"/>
                      </w:r>
                      <w:r>
                        <w:instrText>SEQ Figure \* ARABIC</w:instrText>
                      </w:r>
                      <w:r>
                        <w:fldChar w:fldCharType="separate"/>
                      </w:r>
                      <w:r w:rsidR="00FE117F">
                        <w:rPr>
                          <w:noProof/>
                        </w:rPr>
                        <w:t>4</w:t>
                      </w:r>
                      <w:r>
                        <w:fldChar w:fldCharType="end"/>
                      </w:r>
                      <w:bookmarkEnd w:id="105"/>
                      <w:r>
                        <w:t xml:space="preserve">. </w:t>
                      </w:r>
                      <w:r w:rsidRPr="004E359E">
                        <w:t>Heat Tree</w:t>
                      </w:r>
                      <w:bookmarkEnd w:id="106"/>
                      <w:r w:rsidRPr="004E359E">
                        <w:t xml:space="preserve"> Demonstrating the BALF Metatransciptome Profiles Associated with COVID-19 Mortality. Notable increases were observed in the log2 median ratios in the Family </w:t>
                      </w:r>
                      <w:r w:rsidRPr="004E359E">
                        <w:rPr>
                          <w:i/>
                        </w:rPr>
                        <w:t xml:space="preserve">Comamonadaceae, </w:t>
                      </w:r>
                      <w:r w:rsidRPr="004E359E">
                        <w:t>genus</w:t>
                      </w:r>
                      <w:r w:rsidRPr="004E359E">
                        <w:rPr>
                          <w:i/>
                        </w:rPr>
                        <w:t xml:space="preserve"> Variovorax,</w:t>
                      </w:r>
                      <w:r w:rsidRPr="004E359E">
                        <w:t xml:space="preserve"> and significant decreases in the log2 median ratios of order</w:t>
                      </w:r>
                      <w:r w:rsidRPr="004E359E">
                        <w:rPr>
                          <w:i/>
                        </w:rPr>
                        <w:t xml:space="preserve"> Bacteroidia </w:t>
                      </w:r>
                      <w:r w:rsidRPr="004E359E">
                        <w:t>and class</w:t>
                      </w:r>
                      <w:r w:rsidRPr="004E359E">
                        <w:rPr>
                          <w:i/>
                        </w:rPr>
                        <w:t xml:space="preserve"> Bacteroidales.</w:t>
                      </w:r>
                    </w:p>
                  </w:txbxContent>
                </v:textbox>
                <w10:wrap type="topAndBottom"/>
              </v:rect>
            </w:pict>
          </mc:Fallback>
        </mc:AlternateContent>
      </w:r>
    </w:p>
    <w:p w14:paraId="78DF35F6" w14:textId="77777777" w:rsidR="00DE6849" w:rsidRDefault="00DE6849" w:rsidP="008C607D">
      <w:pPr>
        <w:spacing w:line="240" w:lineRule="auto"/>
        <w:rPr>
          <w:rFonts w:cstheme="minorHAnsi"/>
        </w:rPr>
      </w:pPr>
    </w:p>
    <w:p w14:paraId="2534D288" w14:textId="79ABC88D" w:rsidR="00115EC0" w:rsidRDefault="00DE6849" w:rsidP="00DE6849">
      <w:pPr>
        <w:rPr>
          <w:rFonts w:cstheme="minorHAnsi"/>
        </w:rPr>
      </w:pPr>
      <w:r>
        <w:rPr>
          <w:rFonts w:cstheme="minorHAnsi"/>
        </w:rPr>
        <w:fldChar w:fldCharType="begin"/>
      </w:r>
      <w:r>
        <w:rPr>
          <w:rFonts w:cstheme="minorHAnsi"/>
        </w:rPr>
        <w:instrText xml:space="preserve"> ADDIN EN.REFLIST </w:instrText>
      </w:r>
      <w:r w:rsidR="00FE3101">
        <w:rPr>
          <w:rFonts w:cstheme="minorHAnsi"/>
        </w:rPr>
        <w:fldChar w:fldCharType="separate"/>
      </w:r>
      <w:r>
        <w:rPr>
          <w:rFonts w:cstheme="minorHAnsi"/>
        </w:rPr>
        <w:fldChar w:fldCharType="end"/>
      </w:r>
    </w:p>
    <w:sectPr w:rsidR="00115EC0">
      <w:pgSz w:w="15840" w:h="12240" w:orient="landscape"/>
      <w:pgMar w:top="720" w:right="720" w:bottom="720" w:left="720" w:header="0" w:footer="0" w:gutter="0"/>
      <w:lnNumType w:countBy="1" w:distance="283" w:restart="continuous"/>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hael Jochum">
    <w15:presenceInfo w15:providerId="Windows Live" w15:userId="8883876d26b070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trackRevisions/>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MC Microbi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aervpzmwsp0ge9wdb5wfwyeaxp20fvw0zr&quot;&gt;Oct_2019&lt;record-ids&gt;&lt;item&gt;110&lt;/item&gt;&lt;/record-ids&gt;&lt;/item&gt;&lt;/Libraries&gt;"/>
  </w:docVars>
  <w:rsids>
    <w:rsidRoot w:val="00115EC0"/>
    <w:rsid w:val="00017B48"/>
    <w:rsid w:val="00031F1F"/>
    <w:rsid w:val="00033A2A"/>
    <w:rsid w:val="000D10A4"/>
    <w:rsid w:val="001044DD"/>
    <w:rsid w:val="00115EC0"/>
    <w:rsid w:val="00153CD4"/>
    <w:rsid w:val="001D2D0A"/>
    <w:rsid w:val="00226F94"/>
    <w:rsid w:val="002275E0"/>
    <w:rsid w:val="00252635"/>
    <w:rsid w:val="003F62FF"/>
    <w:rsid w:val="00417A2B"/>
    <w:rsid w:val="00425E6A"/>
    <w:rsid w:val="004A19E4"/>
    <w:rsid w:val="004B5920"/>
    <w:rsid w:val="004E359E"/>
    <w:rsid w:val="004E5759"/>
    <w:rsid w:val="005D0F92"/>
    <w:rsid w:val="005D5034"/>
    <w:rsid w:val="00657E5C"/>
    <w:rsid w:val="0072402F"/>
    <w:rsid w:val="00724721"/>
    <w:rsid w:val="00736F51"/>
    <w:rsid w:val="00776D57"/>
    <w:rsid w:val="007C3FBC"/>
    <w:rsid w:val="00830567"/>
    <w:rsid w:val="00852BA8"/>
    <w:rsid w:val="008B5FB0"/>
    <w:rsid w:val="008C607D"/>
    <w:rsid w:val="00954BEC"/>
    <w:rsid w:val="009B70D6"/>
    <w:rsid w:val="00B647B3"/>
    <w:rsid w:val="00CE68A7"/>
    <w:rsid w:val="00D639C8"/>
    <w:rsid w:val="00DE6849"/>
    <w:rsid w:val="00E34FF4"/>
    <w:rsid w:val="00E46380"/>
    <w:rsid w:val="00E86342"/>
    <w:rsid w:val="00EC3DD7"/>
    <w:rsid w:val="00F04CDF"/>
    <w:rsid w:val="00FE117F"/>
    <w:rsid w:val="00FE310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82C27"/>
  <w15:docId w15:val="{088982BE-C2E5-864C-A4C6-8888C7D50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link w:val="Heading1Char"/>
    <w:uiPriority w:val="9"/>
    <w:qFormat/>
    <w:rsid w:val="00F36B73"/>
    <w:pPr>
      <w:spacing w:beforeAutospacing="1" w:afterAutospacing="1" w:line="240" w:lineRule="auto"/>
      <w:outlineLvl w:val="0"/>
    </w:pPr>
    <w:rPr>
      <w:rFonts w:ascii="Times New Roman" w:eastAsia="Times New Roman" w:hAnsi="Times New Roman" w:cs="Times New Roman"/>
      <w:b/>
      <w:bCs/>
      <w:kern w:val="2"/>
      <w:sz w:val="48"/>
      <w:szCs w:val="48"/>
    </w:rPr>
  </w:style>
  <w:style w:type="paragraph" w:styleId="Heading2">
    <w:name w:val="heading 2"/>
    <w:basedOn w:val="Normal"/>
    <w:next w:val="Normal"/>
    <w:link w:val="Heading2Char"/>
    <w:uiPriority w:val="9"/>
    <w:semiHidden/>
    <w:unhideWhenUsed/>
    <w:qFormat/>
    <w:rsid w:val="004738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36B73"/>
    <w:rPr>
      <w:rFonts w:ascii="Times New Roman" w:eastAsia="Times New Roman" w:hAnsi="Times New Roman" w:cs="Times New Roman"/>
      <w:b/>
      <w:bCs/>
      <w:kern w:val="2"/>
      <w:sz w:val="48"/>
      <w:szCs w:val="48"/>
    </w:rPr>
  </w:style>
  <w:style w:type="character" w:customStyle="1" w:styleId="Heading2Char">
    <w:name w:val="Heading 2 Char"/>
    <w:basedOn w:val="DefaultParagraphFont"/>
    <w:link w:val="Heading2"/>
    <w:uiPriority w:val="9"/>
    <w:semiHidden/>
    <w:qFormat/>
    <w:rsid w:val="00473877"/>
    <w:rPr>
      <w:rFonts w:asciiTheme="majorHAnsi" w:eastAsiaTheme="majorEastAsia" w:hAnsiTheme="majorHAnsi" w:cstheme="majorBidi"/>
      <w:color w:val="2F5496" w:themeColor="accent1" w:themeShade="BF"/>
      <w:sz w:val="26"/>
      <w:szCs w:val="26"/>
    </w:rPr>
  </w:style>
  <w:style w:type="character" w:customStyle="1" w:styleId="ListParagraphChar">
    <w:name w:val="List Paragraph Char"/>
    <w:basedOn w:val="DefaultParagraphFont"/>
    <w:link w:val="ListParagraph"/>
    <w:uiPriority w:val="34"/>
    <w:qFormat/>
    <w:rsid w:val="00473877"/>
  </w:style>
  <w:style w:type="character" w:customStyle="1" w:styleId="EndNoteBibliographyTitleChar">
    <w:name w:val="EndNote Bibliography Title Char"/>
    <w:basedOn w:val="ListParagraphChar"/>
    <w:link w:val="EndNoteBibliographyTitle"/>
    <w:qFormat/>
    <w:rsid w:val="00473877"/>
    <w:rPr>
      <w:rFonts w:ascii="Calibri" w:hAnsi="Calibri" w:cs="Calibri"/>
    </w:rPr>
  </w:style>
  <w:style w:type="character" w:customStyle="1" w:styleId="EndNoteBibliographyChar">
    <w:name w:val="EndNote Bibliography Char"/>
    <w:basedOn w:val="ListParagraphChar"/>
    <w:link w:val="EndNoteBibliography"/>
    <w:qFormat/>
    <w:rsid w:val="00473877"/>
    <w:rPr>
      <w:rFonts w:ascii="Calibri" w:hAnsi="Calibri" w:cs="Calibri"/>
    </w:rPr>
  </w:style>
  <w:style w:type="character" w:styleId="LineNumber">
    <w:name w:val="line number"/>
    <w:basedOn w:val="DefaultParagraphFont"/>
    <w:uiPriority w:val="99"/>
    <w:semiHidden/>
    <w:unhideWhenUsed/>
    <w:qFormat/>
    <w:rsid w:val="003E2ED5"/>
  </w:style>
  <w:style w:type="character" w:styleId="Hyperlink">
    <w:name w:val="Hyperlink"/>
    <w:basedOn w:val="DefaultParagraphFont"/>
    <w:uiPriority w:val="99"/>
    <w:unhideWhenUsed/>
    <w:rsid w:val="007E00DD"/>
    <w:rPr>
      <w:color w:val="0563C1" w:themeColor="hyperlink"/>
      <w:u w:val="single"/>
    </w:rPr>
  </w:style>
  <w:style w:type="character" w:customStyle="1" w:styleId="UnresolvedMention1">
    <w:name w:val="Unresolved Mention1"/>
    <w:basedOn w:val="DefaultParagraphFont"/>
    <w:uiPriority w:val="99"/>
    <w:semiHidden/>
    <w:unhideWhenUsed/>
    <w:qFormat/>
    <w:rsid w:val="007E00DD"/>
    <w:rPr>
      <w:color w:val="605E5C"/>
      <w:shd w:val="clear" w:color="auto" w:fill="E1DFDD"/>
    </w:rPr>
  </w:style>
  <w:style w:type="character" w:customStyle="1" w:styleId="BalloonTextChar">
    <w:name w:val="Balloon Text Char"/>
    <w:basedOn w:val="DefaultParagraphFont"/>
    <w:link w:val="BalloonText"/>
    <w:uiPriority w:val="99"/>
    <w:semiHidden/>
    <w:qFormat/>
    <w:rsid w:val="00176C1B"/>
    <w:rPr>
      <w:rFonts w:ascii="Segoe UI" w:hAnsi="Segoe UI" w:cs="Segoe UI"/>
      <w:sz w:val="18"/>
      <w:szCs w:val="18"/>
    </w:rPr>
  </w:style>
  <w:style w:type="character" w:styleId="CommentReference">
    <w:name w:val="annotation reference"/>
    <w:basedOn w:val="DefaultParagraphFont"/>
    <w:uiPriority w:val="99"/>
    <w:semiHidden/>
    <w:unhideWhenUsed/>
    <w:qFormat/>
    <w:rsid w:val="005B2605"/>
    <w:rPr>
      <w:sz w:val="16"/>
      <w:szCs w:val="16"/>
    </w:rPr>
  </w:style>
  <w:style w:type="character" w:customStyle="1" w:styleId="CommentTextChar">
    <w:name w:val="Comment Text Char"/>
    <w:basedOn w:val="DefaultParagraphFont"/>
    <w:link w:val="CommentText"/>
    <w:uiPriority w:val="99"/>
    <w:semiHidden/>
    <w:qFormat/>
    <w:rsid w:val="005B2605"/>
    <w:rPr>
      <w:sz w:val="20"/>
      <w:szCs w:val="20"/>
    </w:rPr>
  </w:style>
  <w:style w:type="character" w:customStyle="1" w:styleId="CommentSubjectChar">
    <w:name w:val="Comment Subject Char"/>
    <w:basedOn w:val="CommentTextChar"/>
    <w:link w:val="CommentSubject"/>
    <w:uiPriority w:val="99"/>
    <w:semiHidden/>
    <w:qFormat/>
    <w:rsid w:val="005B2605"/>
    <w:rPr>
      <w:b/>
      <w:bCs/>
      <w:sz w:val="20"/>
      <w:szCs w:val="20"/>
    </w:rPr>
  </w:style>
  <w:style w:type="character" w:customStyle="1" w:styleId="HeaderChar">
    <w:name w:val="Header Char"/>
    <w:basedOn w:val="DefaultParagraphFont"/>
    <w:link w:val="Header"/>
    <w:uiPriority w:val="99"/>
    <w:qFormat/>
    <w:rsid w:val="00E432A9"/>
  </w:style>
  <w:style w:type="character" w:customStyle="1" w:styleId="FooterChar">
    <w:name w:val="Footer Char"/>
    <w:basedOn w:val="DefaultParagraphFont"/>
    <w:link w:val="Footer"/>
    <w:uiPriority w:val="99"/>
    <w:qFormat/>
    <w:rsid w:val="00E432A9"/>
  </w:style>
  <w:style w:type="character" w:styleId="Emphasis">
    <w:name w:val="Emphasis"/>
    <w:basedOn w:val="DefaultParagraphFont"/>
    <w:uiPriority w:val="20"/>
    <w:qFormat/>
    <w:rsid w:val="00F7092D"/>
    <w:rPr>
      <w:i/>
      <w:iCs/>
    </w:rPr>
  </w:style>
  <w:style w:type="character" w:customStyle="1" w:styleId="lrzxr">
    <w:name w:val="lrzxr"/>
    <w:basedOn w:val="DefaultParagraphFont"/>
    <w:qFormat/>
    <w:rsid w:val="00F7092D"/>
  </w:style>
  <w:style w:type="character" w:styleId="FollowedHyperlink">
    <w:name w:val="FollowedHyperlink"/>
    <w:basedOn w:val="DefaultParagraphFont"/>
    <w:uiPriority w:val="99"/>
    <w:semiHidden/>
    <w:unhideWhenUsed/>
    <w:rsid w:val="007A67D5"/>
    <w:rPr>
      <w:color w:val="954F72" w:themeColor="followedHyperlink"/>
      <w:u w:val="single"/>
    </w:rPr>
  </w:style>
  <w:style w:type="character" w:styleId="UnresolvedMention">
    <w:name w:val="Unresolved Mention"/>
    <w:basedOn w:val="DefaultParagraphFont"/>
    <w:uiPriority w:val="99"/>
    <w:semiHidden/>
    <w:unhideWhenUsed/>
    <w:qFormat/>
    <w:rsid w:val="008E4AE1"/>
    <w:rPr>
      <w:color w:val="605E5C"/>
      <w:shd w:val="clear" w:color="auto" w:fill="E1DFDD"/>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autoRedefine/>
    <w:uiPriority w:val="35"/>
    <w:unhideWhenUsed/>
    <w:qFormat/>
    <w:rsid w:val="000D10A4"/>
    <w:pPr>
      <w:keepNext/>
      <w:spacing w:after="200" w:line="240" w:lineRule="auto"/>
      <w:jc w:val="both"/>
      <w:pPrChange w:id="0" w:author="Michael Jochum" w:date="2021-12-07T16:14:00Z">
        <w:pPr>
          <w:keepNext/>
          <w:suppressAutoHyphens/>
          <w:spacing w:after="200"/>
          <w:jc w:val="both"/>
        </w:pPr>
      </w:pPrChange>
    </w:pPr>
    <w:rPr>
      <w:rFonts w:eastAsia="Times New Roman" w:cstheme="minorHAnsi"/>
      <w:b/>
      <w:iCs/>
      <w:sz w:val="24"/>
      <w:szCs w:val="18"/>
      <w:rPrChange w:id="0" w:author="Michael Jochum" w:date="2021-12-07T16:14:00Z">
        <w:rPr>
          <w:rFonts w:asciiTheme="minorHAnsi" w:hAnsiTheme="minorHAnsi" w:cstheme="minorHAnsi"/>
          <w:b/>
          <w:iCs/>
          <w:sz w:val="24"/>
          <w:szCs w:val="18"/>
          <w:lang w:val="en-US" w:eastAsia="en-US" w:bidi="ar-SA"/>
        </w:rPr>
      </w:rPrChange>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DC575C"/>
    <w:pPr>
      <w:ind w:left="720"/>
      <w:contextualSpacing/>
    </w:pPr>
  </w:style>
  <w:style w:type="paragraph" w:styleId="NormalWeb">
    <w:name w:val="Normal (Web)"/>
    <w:basedOn w:val="Normal"/>
    <w:uiPriority w:val="99"/>
    <w:unhideWhenUsed/>
    <w:qFormat/>
    <w:rsid w:val="00F36B73"/>
    <w:pPr>
      <w:spacing w:beforeAutospacing="1" w:afterAutospacing="1" w:line="240" w:lineRule="auto"/>
    </w:pPr>
    <w:rPr>
      <w:rFonts w:ascii="Times New Roman" w:eastAsia="Times New Roman" w:hAnsi="Times New Roman" w:cs="Times New Roman"/>
      <w:sz w:val="24"/>
      <w:szCs w:val="24"/>
    </w:rPr>
  </w:style>
  <w:style w:type="paragraph" w:customStyle="1" w:styleId="EndNoteBibliographyTitle">
    <w:name w:val="EndNote Bibliography Title"/>
    <w:basedOn w:val="Normal"/>
    <w:link w:val="EndNoteBibliographyTitleChar"/>
    <w:qFormat/>
    <w:rsid w:val="00473877"/>
    <w:pPr>
      <w:spacing w:after="0"/>
      <w:jc w:val="center"/>
    </w:pPr>
    <w:rPr>
      <w:rFonts w:ascii="Calibri" w:hAnsi="Calibri" w:cs="Calibri"/>
    </w:rPr>
  </w:style>
  <w:style w:type="paragraph" w:customStyle="1" w:styleId="EndNoteBibliography">
    <w:name w:val="EndNote Bibliography"/>
    <w:basedOn w:val="Normal"/>
    <w:link w:val="EndNoteBibliographyChar"/>
    <w:qFormat/>
    <w:rsid w:val="00473877"/>
    <w:pPr>
      <w:spacing w:line="240" w:lineRule="auto"/>
    </w:pPr>
    <w:rPr>
      <w:rFonts w:ascii="Calibri" w:hAnsi="Calibri" w:cs="Calibri"/>
    </w:rPr>
  </w:style>
  <w:style w:type="paragraph" w:styleId="BalloonText">
    <w:name w:val="Balloon Text"/>
    <w:basedOn w:val="Normal"/>
    <w:link w:val="BalloonTextChar"/>
    <w:uiPriority w:val="99"/>
    <w:semiHidden/>
    <w:unhideWhenUsed/>
    <w:qFormat/>
    <w:rsid w:val="00176C1B"/>
    <w:pPr>
      <w:spacing w:after="0" w:line="240" w:lineRule="auto"/>
    </w:pPr>
    <w:rPr>
      <w:rFonts w:ascii="Segoe UI" w:hAnsi="Segoe UI" w:cs="Segoe UI"/>
      <w:sz w:val="18"/>
      <w:szCs w:val="18"/>
    </w:rPr>
  </w:style>
  <w:style w:type="paragraph" w:styleId="CommentText">
    <w:name w:val="annotation text"/>
    <w:basedOn w:val="Normal"/>
    <w:link w:val="CommentTextChar"/>
    <w:uiPriority w:val="99"/>
    <w:semiHidden/>
    <w:unhideWhenUsed/>
    <w:qFormat/>
    <w:rsid w:val="005B2605"/>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5B2605"/>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432A9"/>
    <w:pPr>
      <w:suppressLineNumbers/>
      <w:tabs>
        <w:tab w:val="center" w:pos="4680"/>
        <w:tab w:val="right" w:pos="9360"/>
      </w:tabs>
      <w:spacing w:after="0" w:line="240" w:lineRule="auto"/>
    </w:pPr>
  </w:style>
  <w:style w:type="paragraph" w:styleId="Footer">
    <w:name w:val="footer"/>
    <w:basedOn w:val="Normal"/>
    <w:link w:val="FooterChar"/>
    <w:uiPriority w:val="99"/>
    <w:unhideWhenUsed/>
    <w:rsid w:val="00E432A9"/>
    <w:pPr>
      <w:suppressLineNumbers/>
      <w:tabs>
        <w:tab w:val="center" w:pos="4680"/>
        <w:tab w:val="right" w:pos="9360"/>
      </w:tabs>
      <w:spacing w:after="0" w:line="240" w:lineRule="auto"/>
    </w:pPr>
  </w:style>
  <w:style w:type="paragraph" w:styleId="TableofFigures">
    <w:name w:val="table of figures"/>
    <w:basedOn w:val="Normal"/>
    <w:next w:val="Normal"/>
    <w:uiPriority w:val="99"/>
    <w:unhideWhenUsed/>
    <w:qFormat/>
    <w:rsid w:val="00A53245"/>
    <w:pPr>
      <w:spacing w:after="0"/>
      <w:ind w:left="440" w:hanging="440"/>
    </w:pPr>
    <w:rPr>
      <w:rFonts w:cstheme="minorHAnsi"/>
      <w:caps/>
      <w:sz w:val="20"/>
      <w:szCs w:val="20"/>
    </w:rPr>
  </w:style>
  <w:style w:type="paragraph" w:styleId="Revision">
    <w:name w:val="Revision"/>
    <w:uiPriority w:val="99"/>
    <w:semiHidden/>
    <w:qFormat/>
    <w:rsid w:val="00E705AF"/>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20.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hyperlink" Target="https://osf.io/7nrd3/" TargetMode="External"/><Relationship Id="rId5" Type="http://schemas.openxmlformats.org/officeDocument/2006/relationships/hyperlink" Target="https://github.com/AstrobioMike/CoV-IRT-Micro" TargetMode="External"/><Relationship Id="rId15"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5CB07-67A3-4B29-BED1-2DF350A40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Pages>
  <Words>6234</Words>
  <Characters>35537</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Jochum</dc:creator>
  <dc:description/>
  <cp:lastModifiedBy>Michael Jochum</cp:lastModifiedBy>
  <cp:revision>12</cp:revision>
  <cp:lastPrinted>2021-12-01T17:20:00Z</cp:lastPrinted>
  <dcterms:created xsi:type="dcterms:W3CDTF">2021-11-30T21:51:00Z</dcterms:created>
  <dcterms:modified xsi:type="dcterms:W3CDTF">2021-12-07T22:18:00Z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