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AAA" w:rsidRDefault="001E2AAA" w:rsidP="001E2AAA">
      <w:pPr>
        <w:pStyle w:val="Heading1"/>
        <w:rPr>
          <w:rFonts w:ascii="Times New Roman" w:hAnsi="Times New Roman" w:cs="Times New Roman"/>
        </w:rPr>
      </w:pPr>
      <w:r w:rsidRPr="001E2AAA">
        <w:rPr>
          <w:rFonts w:ascii="Times New Roman" w:hAnsi="Times New Roman" w:cs="Times New Roman"/>
        </w:rPr>
        <w:t>Supplementary File 2</w:t>
      </w:r>
      <w:r>
        <w:rPr>
          <w:rFonts w:ascii="Times New Roman" w:hAnsi="Times New Roman" w:cs="Times New Roman"/>
        </w:rPr>
        <w:t xml:space="preserve"> </w:t>
      </w:r>
    </w:p>
    <w:p w:rsidR="001E2AAA" w:rsidRPr="001E2AAA" w:rsidRDefault="001E2AAA" w:rsidP="001E2AAA">
      <w:pPr>
        <w:pStyle w:val="Heading1"/>
        <w:rPr>
          <w:rFonts w:ascii="Times New Roman" w:hAnsi="Times New Roman" w:cs="Times New Roman"/>
          <w:color w:val="auto"/>
        </w:rPr>
      </w:pPr>
      <w:r w:rsidRPr="001E2AAA">
        <w:rPr>
          <w:rFonts w:ascii="Times New Roman" w:hAnsi="Times New Roman" w:cs="Times New Roman"/>
          <w:i/>
          <w:color w:val="auto"/>
          <w:sz w:val="28"/>
          <w:szCs w:val="24"/>
        </w:rPr>
        <w:t>Comparative transcriptomics of two temperate C3 bioenergy and forage grasses under water stress</w:t>
      </w:r>
    </w:p>
    <w:p w:rsidR="0048254E" w:rsidRPr="0048254E" w:rsidRDefault="0048254E" w:rsidP="0048254E"/>
    <w:p w:rsidR="001E2AAA" w:rsidRDefault="001E2AAA" w:rsidP="001E2AAA">
      <w:pPr>
        <w:pStyle w:val="Heading1"/>
        <w:rPr>
          <w:rFonts w:ascii="Times New Roman" w:hAnsi="Times New Roman" w:cs="Times New Roman"/>
        </w:rPr>
      </w:pPr>
      <w:r w:rsidRPr="001E2AAA">
        <w:rPr>
          <w:rFonts w:ascii="Times New Roman" w:hAnsi="Times New Roman" w:cs="Times New Roman"/>
        </w:rPr>
        <w:t>E</w:t>
      </w:r>
      <w:r w:rsidR="001A7D22">
        <w:rPr>
          <w:rFonts w:ascii="Times New Roman" w:hAnsi="Times New Roman" w:cs="Times New Roman"/>
        </w:rPr>
        <w:t>xperimental e</w:t>
      </w:r>
      <w:r w:rsidRPr="001E2AAA">
        <w:rPr>
          <w:rFonts w:ascii="Times New Roman" w:hAnsi="Times New Roman" w:cs="Times New Roman"/>
        </w:rPr>
        <w:t>valuation</w:t>
      </w:r>
      <w:r>
        <w:rPr>
          <w:rFonts w:ascii="Times New Roman" w:hAnsi="Times New Roman" w:cs="Times New Roman"/>
        </w:rPr>
        <w:t xml:space="preserve"> </w:t>
      </w:r>
      <w:r w:rsidR="001A6205">
        <w:rPr>
          <w:rFonts w:ascii="Times New Roman" w:hAnsi="Times New Roman" w:cs="Times New Roman"/>
        </w:rPr>
        <w:t xml:space="preserve">of </w:t>
      </w:r>
      <w:proofErr w:type="spellStart"/>
      <w:r w:rsidR="007B3DD6">
        <w:rPr>
          <w:rFonts w:ascii="Times New Roman" w:hAnsi="Times New Roman" w:cs="Times New Roman"/>
        </w:rPr>
        <w:t>RoDEO</w:t>
      </w:r>
      <w:proofErr w:type="spellEnd"/>
      <w:r w:rsidR="007B3DD6">
        <w:rPr>
          <w:rFonts w:ascii="Times New Roman" w:hAnsi="Times New Roman" w:cs="Times New Roman"/>
        </w:rPr>
        <w:t xml:space="preserve"> performance</w:t>
      </w:r>
      <w:r w:rsidR="00080334">
        <w:rPr>
          <w:rFonts w:ascii="Times New Roman" w:hAnsi="Times New Roman" w:cs="Times New Roman"/>
        </w:rPr>
        <w:t xml:space="preserve"> on varying sequencing depths</w:t>
      </w:r>
      <w:bookmarkStart w:id="0" w:name="_GoBack"/>
      <w:bookmarkEnd w:id="0"/>
    </w:p>
    <w:p w:rsidR="001E2AAA" w:rsidRPr="001E2AAA" w:rsidRDefault="001E2AAA" w:rsidP="001E2AAA"/>
    <w:p w:rsidR="001E2AAA" w:rsidRDefault="001E2AAA" w:rsidP="001E2AAA">
      <w:pPr>
        <w:spacing w:line="480" w:lineRule="auto"/>
        <w:jc w:val="both"/>
        <w:rPr>
          <w:rFonts w:ascii="Times New Roman" w:hAnsi="Times New Roman" w:cs="Times New Roman"/>
          <w:sz w:val="24"/>
          <w:szCs w:val="24"/>
        </w:rPr>
      </w:pPr>
      <w:r w:rsidRPr="001E2AAA">
        <w:rPr>
          <w:rFonts w:ascii="Times New Roman" w:hAnsi="Times New Roman" w:cs="Times New Roman"/>
          <w:sz w:val="24"/>
          <w:szCs w:val="24"/>
        </w:rPr>
        <w:t xml:space="preserve">Here we present results from evaluating the parameter </w:t>
      </w:r>
      <w:r w:rsidRPr="00DF42D2">
        <w:rPr>
          <w:rFonts w:ascii="Times New Roman" w:hAnsi="Times New Roman" w:cs="Times New Roman"/>
          <w:i/>
          <w:sz w:val="24"/>
          <w:szCs w:val="24"/>
        </w:rPr>
        <w:t>P</w:t>
      </w:r>
      <w:r w:rsidRPr="001E2AAA">
        <w:rPr>
          <w:rFonts w:ascii="Times New Roman" w:hAnsi="Times New Roman" w:cs="Times New Roman"/>
          <w:sz w:val="24"/>
          <w:szCs w:val="24"/>
        </w:rPr>
        <w:t xml:space="preserve"> selection for </w:t>
      </w:r>
      <w:proofErr w:type="spellStart"/>
      <w:r w:rsidRPr="001E2AAA">
        <w:rPr>
          <w:rFonts w:ascii="Times New Roman" w:hAnsi="Times New Roman" w:cs="Times New Roman"/>
          <w:sz w:val="24"/>
          <w:szCs w:val="24"/>
        </w:rPr>
        <w:t>RoDEO</w:t>
      </w:r>
      <w:proofErr w:type="spellEnd"/>
      <w:r w:rsidRPr="001E2AAA">
        <w:rPr>
          <w:rFonts w:ascii="Times New Roman" w:hAnsi="Times New Roman" w:cs="Times New Roman"/>
          <w:sz w:val="24"/>
          <w:szCs w:val="24"/>
        </w:rPr>
        <w:t>. The parameter selection approach is d</w:t>
      </w:r>
      <w:r>
        <w:rPr>
          <w:rFonts w:ascii="Times New Roman" w:hAnsi="Times New Roman" w:cs="Times New Roman"/>
          <w:sz w:val="24"/>
          <w:szCs w:val="24"/>
        </w:rPr>
        <w:t>escribed in the main manuscript. We validated the methodology using human RNA-</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samples (from the PRO dataset), with known DE answers from q-PCR, that w</w:t>
      </w:r>
      <w:r w:rsidR="00DF42D2">
        <w:rPr>
          <w:rFonts w:ascii="Times New Roman" w:hAnsi="Times New Roman" w:cs="Times New Roman"/>
          <w:sz w:val="24"/>
          <w:szCs w:val="24"/>
        </w:rPr>
        <w:t>ere</w:t>
      </w:r>
      <w:r>
        <w:rPr>
          <w:rFonts w:ascii="Times New Roman" w:hAnsi="Times New Roman" w:cs="Times New Roman"/>
          <w:sz w:val="24"/>
          <w:szCs w:val="24"/>
        </w:rPr>
        <w:t xml:space="preserve"> originally used for </w:t>
      </w:r>
      <w:proofErr w:type="spellStart"/>
      <w:r>
        <w:rPr>
          <w:rFonts w:ascii="Times New Roman" w:hAnsi="Times New Roman" w:cs="Times New Roman"/>
          <w:sz w:val="24"/>
          <w:szCs w:val="24"/>
        </w:rPr>
        <w:t>RoDEO</w:t>
      </w:r>
      <w:proofErr w:type="spellEnd"/>
      <w:r>
        <w:rPr>
          <w:rFonts w:ascii="Times New Roman" w:hAnsi="Times New Roman" w:cs="Times New Roman"/>
          <w:sz w:val="24"/>
          <w:szCs w:val="24"/>
        </w:rPr>
        <w:t xml:space="preserve"> validation (</w:t>
      </w:r>
      <w:proofErr w:type="spellStart"/>
      <w:r>
        <w:rPr>
          <w:rFonts w:ascii="Times New Roman" w:hAnsi="Times New Roman" w:cs="Times New Roman"/>
          <w:sz w:val="24"/>
          <w:szCs w:val="24"/>
        </w:rPr>
        <w:t>Haiminen</w:t>
      </w:r>
      <w:proofErr w:type="spellEnd"/>
      <w:r>
        <w:rPr>
          <w:rFonts w:ascii="Times New Roman" w:hAnsi="Times New Roman" w:cs="Times New Roman"/>
          <w:sz w:val="24"/>
          <w:szCs w:val="24"/>
        </w:rPr>
        <w:t xml:space="preserve"> </w:t>
      </w:r>
      <w:r w:rsidRPr="00DF42D2">
        <w:rPr>
          <w:rFonts w:ascii="Times New Roman" w:hAnsi="Times New Roman" w:cs="Times New Roman"/>
          <w:i/>
          <w:sz w:val="24"/>
          <w:szCs w:val="24"/>
        </w:rPr>
        <w:t>et al</w:t>
      </w:r>
      <w:r>
        <w:rPr>
          <w:rFonts w:ascii="Times New Roman" w:hAnsi="Times New Roman" w:cs="Times New Roman"/>
          <w:sz w:val="24"/>
          <w:szCs w:val="24"/>
        </w:rPr>
        <w:t xml:space="preserve"> 2014). We evaluated experiments with either 1 or 3 replicates </w:t>
      </w:r>
      <w:r w:rsidR="00DF42D2">
        <w:rPr>
          <w:rFonts w:ascii="Times New Roman" w:hAnsi="Times New Roman" w:cs="Times New Roman"/>
          <w:sz w:val="24"/>
          <w:szCs w:val="24"/>
        </w:rPr>
        <w:t xml:space="preserve">per </w:t>
      </w:r>
      <w:r>
        <w:rPr>
          <w:rFonts w:ascii="Times New Roman" w:hAnsi="Times New Roman" w:cs="Times New Roman"/>
          <w:sz w:val="24"/>
          <w:szCs w:val="24"/>
        </w:rPr>
        <w:t xml:space="preserve">sample.  </w:t>
      </w:r>
    </w:p>
    <w:p w:rsidR="001E2AAA" w:rsidRPr="006046F0" w:rsidRDefault="001E2AAA" w:rsidP="001E2AA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order to simulate </w:t>
      </w:r>
      <w:r w:rsidR="00DF42D2">
        <w:rPr>
          <w:rFonts w:ascii="Times New Roman" w:hAnsi="Times New Roman" w:cs="Times New Roman"/>
          <w:sz w:val="24"/>
          <w:szCs w:val="24"/>
        </w:rPr>
        <w:t xml:space="preserve">the </w:t>
      </w:r>
      <w:r>
        <w:rPr>
          <w:rFonts w:ascii="Times New Roman" w:hAnsi="Times New Roman" w:cs="Times New Roman"/>
          <w:sz w:val="24"/>
          <w:szCs w:val="24"/>
        </w:rPr>
        <w:t>comparison of small to large dataset</w:t>
      </w:r>
      <w:r w:rsidR="00DF42D2">
        <w:rPr>
          <w:rFonts w:ascii="Times New Roman" w:hAnsi="Times New Roman" w:cs="Times New Roman"/>
          <w:sz w:val="24"/>
          <w:szCs w:val="24"/>
        </w:rPr>
        <w:t>s, we diluted the</w:t>
      </w:r>
      <w:r>
        <w:rPr>
          <w:rFonts w:ascii="Times New Roman" w:hAnsi="Times New Roman" w:cs="Times New Roman"/>
          <w:sz w:val="24"/>
          <w:szCs w:val="24"/>
        </w:rPr>
        <w:t xml:space="preserve"> read counts from original samples in order to reduce the total read count, and to increase the number of genes with zero count. We subsampled down to 10% of the original read counts by dividing the counts by 10 and rounding any values &lt;1 to zero. </w:t>
      </w:r>
      <w:r w:rsidR="00DF42D2">
        <w:rPr>
          <w:rFonts w:ascii="Times New Roman" w:hAnsi="Times New Roman" w:cs="Times New Roman"/>
          <w:sz w:val="24"/>
          <w:szCs w:val="24"/>
        </w:rPr>
        <w:t>In an exemplar replicate the number of genes with zero count went from 5,731 to 14,183, out of the total 33,035 human genes.</w:t>
      </w:r>
    </w:p>
    <w:p w:rsidR="001E2AAA" w:rsidRDefault="00DF42D2" w:rsidP="00DF42D2">
      <w:pPr>
        <w:spacing w:line="480" w:lineRule="auto"/>
        <w:rPr>
          <w:rFonts w:ascii="Times New Roman" w:hAnsi="Times New Roman" w:cs="Times New Roman"/>
          <w:sz w:val="24"/>
          <w:szCs w:val="24"/>
        </w:rPr>
      </w:pPr>
      <w:r>
        <w:rPr>
          <w:rFonts w:ascii="Times New Roman" w:hAnsi="Times New Roman" w:cs="Times New Roman"/>
          <w:sz w:val="24"/>
          <w:szCs w:val="24"/>
        </w:rPr>
        <w:t xml:space="preserve">Parameter </w:t>
      </w:r>
      <w:r w:rsidRPr="00DF42D2">
        <w:rPr>
          <w:rFonts w:ascii="Times New Roman" w:hAnsi="Times New Roman" w:cs="Times New Roman"/>
          <w:i/>
          <w:sz w:val="24"/>
          <w:szCs w:val="24"/>
        </w:rPr>
        <w:t>P</w:t>
      </w:r>
      <w:r>
        <w:rPr>
          <w:rFonts w:ascii="Times New Roman" w:hAnsi="Times New Roman" w:cs="Times New Roman"/>
          <w:sz w:val="24"/>
          <w:szCs w:val="24"/>
        </w:rPr>
        <w:t xml:space="preserve"> was selected as 20 as in the original validation setting, while the parameter </w:t>
      </w:r>
      <w:r w:rsidRPr="00DF42D2">
        <w:rPr>
          <w:rFonts w:ascii="Times New Roman" w:hAnsi="Times New Roman" w:cs="Times New Roman"/>
          <w:i/>
          <w:sz w:val="24"/>
          <w:szCs w:val="24"/>
        </w:rPr>
        <w:t>P’</w:t>
      </w:r>
      <w:r>
        <w:rPr>
          <w:rFonts w:ascii="Times New Roman" w:hAnsi="Times New Roman" w:cs="Times New Roman"/>
          <w:sz w:val="24"/>
          <w:szCs w:val="24"/>
        </w:rPr>
        <w:t xml:space="preserve"> was set to 15 according to the novel methodology, see Figure S2.1 for an illustration of the segment boundaries and cumulative curve of read counts.</w:t>
      </w:r>
    </w:p>
    <w:p w:rsidR="00DF42D2" w:rsidRDefault="00DF42D2" w:rsidP="007538D3">
      <w:pPr>
        <w:spacing w:line="480" w:lineRule="auto"/>
        <w:rPr>
          <w:rFonts w:ascii="Times New Roman" w:hAnsi="Times New Roman" w:cs="Times New Roman"/>
          <w:sz w:val="24"/>
          <w:szCs w:val="24"/>
        </w:rPr>
      </w:pPr>
      <w:r>
        <w:rPr>
          <w:rFonts w:ascii="Times New Roman" w:hAnsi="Times New Roman" w:cs="Times New Roman"/>
          <w:sz w:val="24"/>
          <w:szCs w:val="24"/>
        </w:rPr>
        <w:t>The evaluation against q-PCR results was performed as in (</w:t>
      </w:r>
      <w:proofErr w:type="spellStart"/>
      <w:r>
        <w:rPr>
          <w:rFonts w:ascii="Times New Roman" w:hAnsi="Times New Roman" w:cs="Times New Roman"/>
          <w:sz w:val="24"/>
          <w:szCs w:val="24"/>
        </w:rPr>
        <w:t>Haiminen</w:t>
      </w:r>
      <w:proofErr w:type="spellEnd"/>
      <w:r>
        <w:rPr>
          <w:rFonts w:ascii="Times New Roman" w:hAnsi="Times New Roman" w:cs="Times New Roman"/>
          <w:sz w:val="24"/>
          <w:szCs w:val="24"/>
        </w:rPr>
        <w:t xml:space="preserve"> </w:t>
      </w:r>
      <w:r w:rsidRPr="00DF42D2">
        <w:rPr>
          <w:rFonts w:ascii="Times New Roman" w:hAnsi="Times New Roman" w:cs="Times New Roman"/>
          <w:i/>
          <w:sz w:val="24"/>
          <w:szCs w:val="24"/>
        </w:rPr>
        <w:t>et al</w:t>
      </w:r>
      <w:r>
        <w:rPr>
          <w:rFonts w:ascii="Times New Roman" w:hAnsi="Times New Roman" w:cs="Times New Roman"/>
          <w:sz w:val="24"/>
          <w:szCs w:val="24"/>
        </w:rPr>
        <w:t xml:space="preserve"> 2014), the resulting ROC curves are shown in Figure S2.2</w:t>
      </w:r>
      <w:r w:rsidR="0060672C">
        <w:rPr>
          <w:rFonts w:ascii="Times New Roman" w:hAnsi="Times New Roman" w:cs="Times New Roman"/>
          <w:sz w:val="24"/>
          <w:szCs w:val="24"/>
        </w:rPr>
        <w:t xml:space="preserve"> for the case of A and B having each only 1 replicate per sample</w:t>
      </w:r>
      <w:r>
        <w:rPr>
          <w:rFonts w:ascii="Times New Roman" w:hAnsi="Times New Roman" w:cs="Times New Roman"/>
          <w:sz w:val="24"/>
          <w:szCs w:val="24"/>
        </w:rPr>
        <w:t xml:space="preserve">. Note that the </w:t>
      </w:r>
      <w:r w:rsidR="0060672C">
        <w:rPr>
          <w:rFonts w:ascii="Times New Roman" w:hAnsi="Times New Roman" w:cs="Times New Roman"/>
          <w:sz w:val="24"/>
          <w:szCs w:val="24"/>
        </w:rPr>
        <w:t xml:space="preserve">ROC is nearly identical for the comparison of full A vs. full B, and for small A vs. full B or full A vs. small B. Only when small A is compared to small B, the ROC is </w:t>
      </w:r>
      <w:r w:rsidR="0060672C">
        <w:rPr>
          <w:rFonts w:ascii="Times New Roman" w:hAnsi="Times New Roman" w:cs="Times New Roman"/>
          <w:sz w:val="24"/>
          <w:szCs w:val="24"/>
        </w:rPr>
        <w:lastRenderedPageBreak/>
        <w:t>worse. This demonstrates that even when one sample is very small, the methodology correctly aligns them and is able to yield accurate DE gene detection.</w:t>
      </w:r>
    </w:p>
    <w:p w:rsidR="00DF42D2" w:rsidRDefault="00DF42D2" w:rsidP="00DF42D2">
      <w:pPr>
        <w:keepNext/>
        <w:spacing w:after="0" w:line="360" w:lineRule="auto"/>
      </w:pPr>
      <w:r w:rsidRPr="00DF42D2">
        <w:rPr>
          <w:rFonts w:ascii="Times New Roman" w:hAnsi="Times New Roman" w:cs="Times New Roman"/>
          <w:noProof/>
          <w:sz w:val="24"/>
          <w:szCs w:val="24"/>
        </w:rPr>
        <w:drawing>
          <wp:inline distT="0" distB="0" distL="0" distR="0" wp14:anchorId="1700829A" wp14:editId="099EFAE8">
            <wp:extent cx="4276725" cy="2977259"/>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76725" cy="2977259"/>
                    </a:xfrm>
                    <a:prstGeom prst="rect">
                      <a:avLst/>
                    </a:prstGeom>
                  </pic:spPr>
                </pic:pic>
              </a:graphicData>
            </a:graphic>
          </wp:inline>
        </w:drawing>
      </w:r>
    </w:p>
    <w:p w:rsidR="00DF42D2" w:rsidRPr="001E2AAA" w:rsidRDefault="00DF42D2" w:rsidP="00DF42D2">
      <w:pPr>
        <w:pStyle w:val="Caption"/>
        <w:rPr>
          <w:rFonts w:ascii="Times New Roman" w:hAnsi="Times New Roman" w:cs="Times New Roman"/>
          <w:sz w:val="24"/>
          <w:szCs w:val="24"/>
        </w:rPr>
      </w:pPr>
      <w:r>
        <w:t>Figure S2.</w:t>
      </w:r>
      <w:r>
        <w:fldChar w:fldCharType="begin"/>
      </w:r>
      <w:r>
        <w:instrText xml:space="preserve"> SEQ Figure_S2. \* ARABIC </w:instrText>
      </w:r>
      <w:r>
        <w:fldChar w:fldCharType="separate"/>
      </w:r>
      <w:r w:rsidR="003B5C02">
        <w:rPr>
          <w:noProof/>
        </w:rPr>
        <w:t>1</w:t>
      </w:r>
      <w:r>
        <w:fldChar w:fldCharType="end"/>
      </w:r>
      <w:r>
        <w:t>: Illustration of segment boundaries for P=20 for A</w:t>
      </w:r>
      <w:proofErr w:type="gramStart"/>
      <w:r>
        <w:t>,B</w:t>
      </w:r>
      <w:proofErr w:type="gramEnd"/>
      <w:r>
        <w:t xml:space="preserve"> and P'=15 for subsampled A,B.</w:t>
      </w:r>
    </w:p>
    <w:p w:rsidR="001E2AAA" w:rsidRDefault="001E2AAA"/>
    <w:p w:rsidR="007538D3" w:rsidRPr="007538D3" w:rsidRDefault="007538D3" w:rsidP="007538D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evaluation on samples with 3 replicates is shown in Figure S2.3. Here </w:t>
      </w:r>
      <w:r w:rsidR="0078378D">
        <w:rPr>
          <w:rFonts w:ascii="Times New Roman" w:hAnsi="Times New Roman" w:cs="Times New Roman"/>
          <w:sz w:val="24"/>
          <w:szCs w:val="24"/>
        </w:rPr>
        <w:t>one of the 3 replicates was</w:t>
      </w:r>
      <w:r>
        <w:rPr>
          <w:rFonts w:ascii="Times New Roman" w:hAnsi="Times New Roman" w:cs="Times New Roman"/>
          <w:sz w:val="24"/>
          <w:szCs w:val="24"/>
        </w:rPr>
        <w:t xml:space="preserve"> subsampled to 10% while </w:t>
      </w:r>
      <w:r w:rsidR="0078378D">
        <w:rPr>
          <w:rFonts w:ascii="Times New Roman" w:hAnsi="Times New Roman" w:cs="Times New Roman"/>
          <w:sz w:val="24"/>
          <w:szCs w:val="24"/>
        </w:rPr>
        <w:t xml:space="preserve">other two were </w:t>
      </w:r>
      <w:r>
        <w:rPr>
          <w:rFonts w:ascii="Times New Roman" w:hAnsi="Times New Roman" w:cs="Times New Roman"/>
          <w:sz w:val="24"/>
          <w:szCs w:val="24"/>
        </w:rPr>
        <w:t xml:space="preserve">kept full size. </w:t>
      </w:r>
      <w:r w:rsidR="002B0A50">
        <w:rPr>
          <w:rFonts w:ascii="Times New Roman" w:hAnsi="Times New Roman" w:cs="Times New Roman"/>
          <w:sz w:val="24"/>
          <w:szCs w:val="24"/>
        </w:rPr>
        <w:t>The ROC are more consistent than in the single replicate case, the performance of detecting DE genes is not hindered by including one small replicate among two other full size replicates.</w:t>
      </w:r>
    </w:p>
    <w:p w:rsidR="0060672C" w:rsidRDefault="0060672C" w:rsidP="0060672C">
      <w:pPr>
        <w:keepNext/>
      </w:pPr>
      <w:r>
        <w:rPr>
          <w:noProof/>
        </w:rPr>
        <w:lastRenderedPageBreak/>
        <w:drawing>
          <wp:inline distT="0" distB="0" distL="0" distR="0" wp14:anchorId="1CDCC577" wp14:editId="5C902552">
            <wp:extent cx="4543425" cy="3407569"/>
            <wp:effectExtent l="0" t="0" r="0" b="2540"/>
            <wp:docPr id="2" name="Picture 2" descr="C:\work\MATLAB\DE\RoDEO_scaling\ROC_k15-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MATLAB\DE\RoDEO_scaling\ROC_k15-20.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4159" cy="3415619"/>
                    </a:xfrm>
                    <a:prstGeom prst="rect">
                      <a:avLst/>
                    </a:prstGeom>
                    <a:noFill/>
                    <a:ln>
                      <a:noFill/>
                    </a:ln>
                  </pic:spPr>
                </pic:pic>
              </a:graphicData>
            </a:graphic>
          </wp:inline>
        </w:drawing>
      </w:r>
    </w:p>
    <w:p w:rsidR="00804EDF" w:rsidRDefault="0060672C" w:rsidP="003B5C02">
      <w:pPr>
        <w:pStyle w:val="Caption"/>
        <w:keepNext/>
      </w:pPr>
      <w:r>
        <w:t xml:space="preserve">Figure S2. </w:t>
      </w:r>
      <w:r>
        <w:fldChar w:fldCharType="begin"/>
      </w:r>
      <w:r>
        <w:instrText xml:space="preserve"> SEQ Figure_S2. \* ARABIC </w:instrText>
      </w:r>
      <w:r>
        <w:fldChar w:fldCharType="separate"/>
      </w:r>
      <w:r w:rsidR="003B5C02">
        <w:rPr>
          <w:noProof/>
        </w:rPr>
        <w:t>2</w:t>
      </w:r>
      <w:r>
        <w:fldChar w:fldCharType="end"/>
      </w:r>
      <w:r>
        <w:t xml:space="preserve">: Evaluation of q-PCR vs. </w:t>
      </w:r>
      <w:proofErr w:type="spellStart"/>
      <w:r>
        <w:t>RoDEO</w:t>
      </w:r>
      <w:proofErr w:type="spellEnd"/>
      <w:r>
        <w:t xml:space="preserve"> DE results on human data with 1 replicate per sample. Full data (blue) and small vs. large dataset (yellow, purple) yield similar ROC. </w:t>
      </w:r>
    </w:p>
    <w:p w:rsidR="00804EDF" w:rsidRPr="00804EDF" w:rsidRDefault="00804EDF" w:rsidP="00804EDF"/>
    <w:p w:rsidR="003B5C02" w:rsidRDefault="003B5C02" w:rsidP="003B5C02">
      <w:pPr>
        <w:pStyle w:val="Caption"/>
        <w:keepNext/>
      </w:pPr>
      <w:r>
        <w:rPr>
          <w:noProof/>
        </w:rPr>
        <w:drawing>
          <wp:inline distT="0" distB="0" distL="0" distR="0" wp14:anchorId="19ADD51D" wp14:editId="3CD5812B">
            <wp:extent cx="4514850" cy="3659765"/>
            <wp:effectExtent l="0" t="0" r="0" b="0"/>
            <wp:docPr id="5" name="Picture 5" descr="C:\work\MATLAB\DE\RoDEO_scaling\roc-3rep.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MATLAB\DE\RoDEO_scaling\roc-3rep.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7300" cy="3661751"/>
                    </a:xfrm>
                    <a:prstGeom prst="rect">
                      <a:avLst/>
                    </a:prstGeom>
                    <a:noFill/>
                    <a:ln>
                      <a:noFill/>
                    </a:ln>
                  </pic:spPr>
                </pic:pic>
              </a:graphicData>
            </a:graphic>
          </wp:inline>
        </w:drawing>
      </w:r>
    </w:p>
    <w:p w:rsidR="001E2AAA" w:rsidRDefault="003B5C02" w:rsidP="003B5C02">
      <w:pPr>
        <w:pStyle w:val="Caption"/>
      </w:pPr>
      <w:r>
        <w:t xml:space="preserve">Figure S2. </w:t>
      </w:r>
      <w:r>
        <w:fldChar w:fldCharType="begin"/>
      </w:r>
      <w:r>
        <w:instrText xml:space="preserve"> SEQ Figure_S2. \* ARABIC </w:instrText>
      </w:r>
      <w:r>
        <w:fldChar w:fldCharType="separate"/>
      </w:r>
      <w:r>
        <w:rPr>
          <w:noProof/>
        </w:rPr>
        <w:t>3</w:t>
      </w:r>
      <w:r>
        <w:fldChar w:fldCharType="end"/>
      </w:r>
      <w:r>
        <w:t xml:space="preserve">: Evaluation of q-PCR vs. </w:t>
      </w:r>
      <w:proofErr w:type="spellStart"/>
      <w:r>
        <w:t>RoDEO</w:t>
      </w:r>
      <w:proofErr w:type="spellEnd"/>
      <w:r>
        <w:t xml:space="preserve"> DE results on human data with 3 replicates, 1 of which is small</w:t>
      </w:r>
      <w:r w:rsidR="00C86F1B">
        <w:t xml:space="preserve"> in some comparisons</w:t>
      </w:r>
      <w:r>
        <w:t>.</w:t>
      </w:r>
    </w:p>
    <w:sectPr w:rsidR="001E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5D"/>
    <w:rsid w:val="00080334"/>
    <w:rsid w:val="000F13E8"/>
    <w:rsid w:val="001A6205"/>
    <w:rsid w:val="001A7D22"/>
    <w:rsid w:val="001E2AAA"/>
    <w:rsid w:val="002B0A50"/>
    <w:rsid w:val="003B5C02"/>
    <w:rsid w:val="0048254E"/>
    <w:rsid w:val="0060672C"/>
    <w:rsid w:val="007538D3"/>
    <w:rsid w:val="0078378D"/>
    <w:rsid w:val="007B3DD6"/>
    <w:rsid w:val="00804EDF"/>
    <w:rsid w:val="00A2045D"/>
    <w:rsid w:val="00C86F1B"/>
    <w:rsid w:val="00DE5F24"/>
    <w:rsid w:val="00DF42D2"/>
    <w:rsid w:val="00F4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9057A-7879-46B1-9D7A-75241C68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A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A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2AA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F42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Niina H</dc:creator>
  <cp:keywords/>
  <dc:description/>
  <cp:lastModifiedBy>Niina H</cp:lastModifiedBy>
  <cp:revision>16</cp:revision>
  <dcterms:created xsi:type="dcterms:W3CDTF">2016-04-06T18:46:00Z</dcterms:created>
  <dcterms:modified xsi:type="dcterms:W3CDTF">2016-04-14T18:46:00Z</dcterms:modified>
</cp:coreProperties>
</file>