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irb52r4hky2" w:id="0"/>
      <w:bookmarkEnd w:id="0"/>
      <w:r w:rsidDel="00000000" w:rsidR="00000000" w:rsidRPr="00000000">
        <w:rPr>
          <w:rtl w:val="0"/>
        </w:rPr>
        <w:t xml:space="preserve">Folder 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Tableau files and screenshots from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screenshot: Users_in_channels:  unique number of non-bot users posting in each channel each month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screenshot: Bots_in_channels:  unique number of bot users posting in each channel each month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screenshot: messages in channels.  Number of total messages (bot and human) in each channel each month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screenshot: human messages in channels.  Number of total human messages in each channel each month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