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261E" w14:textId="50ECD65B" w:rsidR="003D2F52" w:rsidRPr="00EB1B79" w:rsidRDefault="003D2F52" w:rsidP="00A35FAB">
      <w:pPr>
        <w:tabs>
          <w:tab w:val="left" w:pos="2250"/>
          <w:tab w:val="left" w:pos="3240"/>
          <w:tab w:val="left" w:pos="4320"/>
          <w:tab w:val="left" w:pos="5400"/>
        </w:tabs>
        <w:rPr>
          <w:b/>
          <w:bCs/>
          <w:sz w:val="28"/>
          <w:szCs w:val="28"/>
        </w:rPr>
      </w:pPr>
      <w:r w:rsidRPr="00EB1B79">
        <w:rPr>
          <w:b/>
          <w:bCs/>
          <w:sz w:val="28"/>
          <w:szCs w:val="28"/>
        </w:rPr>
        <w:t>Data columns</w:t>
      </w:r>
      <w:r w:rsidR="000936B9" w:rsidRPr="00EB1B79">
        <w:rPr>
          <w:b/>
          <w:bCs/>
          <w:sz w:val="28"/>
          <w:szCs w:val="28"/>
        </w:rPr>
        <w:t xml:space="preserve"> for models 11.2.1 and 12.4</w:t>
      </w:r>
      <w:r w:rsidRPr="00EB1B79">
        <w:rPr>
          <w:b/>
          <w:bCs/>
          <w:sz w:val="28"/>
          <w:szCs w:val="28"/>
        </w:rPr>
        <w:t>:</w:t>
      </w:r>
    </w:p>
    <w:p w14:paraId="53D362DF" w14:textId="77777777" w:rsidR="003D2F52" w:rsidRPr="003D2F52" w:rsidRDefault="003D2F52" w:rsidP="00A35FAB">
      <w:pPr>
        <w:tabs>
          <w:tab w:val="left" w:pos="2250"/>
          <w:tab w:val="left" w:pos="3240"/>
          <w:tab w:val="left" w:pos="4320"/>
          <w:tab w:val="left" w:pos="5400"/>
        </w:tabs>
      </w:pPr>
    </w:p>
    <w:p w14:paraId="3D84A7B9" w14:textId="018A00ED" w:rsidR="001B29AD" w:rsidRPr="00200BB2" w:rsidRDefault="001B29AD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  <w:u w:val="single"/>
        </w:rPr>
      </w:pPr>
      <w:r w:rsidRPr="00200BB2">
        <w:rPr>
          <w:sz w:val="22"/>
          <w:szCs w:val="22"/>
          <w:u w:val="single"/>
        </w:rPr>
        <w:t>Name</w:t>
      </w:r>
      <w:r w:rsidRPr="00200BB2">
        <w:rPr>
          <w:sz w:val="22"/>
          <w:szCs w:val="22"/>
          <w:u w:val="single"/>
        </w:rPr>
        <w:tab/>
        <w:t>Model</w:t>
      </w:r>
      <w:r w:rsidRPr="00200BB2">
        <w:rPr>
          <w:sz w:val="22"/>
          <w:szCs w:val="22"/>
          <w:u w:val="single"/>
        </w:rPr>
        <w:tab/>
        <w:t>Type</w:t>
      </w:r>
      <w:r w:rsidRPr="00200BB2">
        <w:rPr>
          <w:sz w:val="22"/>
          <w:szCs w:val="22"/>
          <w:u w:val="single"/>
        </w:rPr>
        <w:tab/>
      </w:r>
      <w:r w:rsidR="00A35FAB" w:rsidRPr="00200BB2">
        <w:rPr>
          <w:sz w:val="22"/>
          <w:szCs w:val="22"/>
          <w:u w:val="single"/>
        </w:rPr>
        <w:t>Source</w:t>
      </w:r>
      <w:r w:rsidR="00A35FAB" w:rsidRPr="00200BB2">
        <w:rPr>
          <w:sz w:val="22"/>
          <w:szCs w:val="22"/>
          <w:u w:val="single"/>
        </w:rPr>
        <w:tab/>
      </w:r>
      <w:r w:rsidRPr="00200BB2">
        <w:rPr>
          <w:sz w:val="22"/>
          <w:szCs w:val="22"/>
          <w:u w:val="single"/>
        </w:rPr>
        <w:t>Description</w:t>
      </w:r>
    </w:p>
    <w:p w14:paraId="42207FD4" w14:textId="225C5E81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AirPollution</w:t>
      </w:r>
      <w:proofErr w:type="spellEnd"/>
      <w:r w:rsidRPr="00200BB2">
        <w:rPr>
          <w:sz w:val="22"/>
          <w:szCs w:val="22"/>
        </w:rPr>
        <w:tab/>
        <w:t>both</w:t>
      </w:r>
      <w:r w:rsidR="00A35FAB" w:rsidRPr="00200BB2">
        <w:rPr>
          <w:sz w:val="22"/>
          <w:szCs w:val="22"/>
        </w:rPr>
        <w:tab/>
        <w:t>static</w:t>
      </w:r>
      <w:r w:rsidRPr="00200BB2">
        <w:rPr>
          <w:sz w:val="22"/>
          <w:szCs w:val="22"/>
        </w:rPr>
        <w:tab/>
        <w:t>CHR</w:t>
      </w:r>
      <w:r w:rsidR="00A35FAB" w:rsidRPr="00200BB2">
        <w:rPr>
          <w:sz w:val="22"/>
          <w:szCs w:val="22"/>
        </w:rPr>
        <w:tab/>
      </w:r>
      <w:r w:rsidR="00F53532" w:rsidRPr="00200BB2">
        <w:rPr>
          <w:sz w:val="22"/>
          <w:szCs w:val="22"/>
        </w:rPr>
        <w:t>Particulate matter raw value</w:t>
      </w:r>
    </w:p>
    <w:p w14:paraId="01E77221" w14:textId="136EC473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Cases</w:t>
      </w:r>
      <w:r w:rsidRPr="00200BB2">
        <w:rPr>
          <w:sz w:val="22"/>
          <w:szCs w:val="22"/>
        </w:rPr>
        <w:tab/>
        <w:t>both*</w:t>
      </w:r>
      <w:r w:rsidR="00A35FAB" w:rsidRPr="00200BB2">
        <w:rPr>
          <w:sz w:val="22"/>
          <w:szCs w:val="22"/>
        </w:rPr>
        <w:tab/>
        <w:t>dynamic</w:t>
      </w:r>
      <w:r w:rsidR="00A35FAB" w:rsidRPr="00200BB2">
        <w:rPr>
          <w:sz w:val="22"/>
          <w:szCs w:val="22"/>
        </w:rPr>
        <w:tab/>
      </w:r>
      <w:proofErr w:type="spellStart"/>
      <w:r w:rsidR="00A35FAB" w:rsidRPr="00200BB2">
        <w:rPr>
          <w:sz w:val="22"/>
          <w:szCs w:val="22"/>
        </w:rPr>
        <w:t>USAFacts</w:t>
      </w:r>
      <w:proofErr w:type="spellEnd"/>
      <w:r w:rsidR="00200BB2">
        <w:rPr>
          <w:sz w:val="22"/>
          <w:szCs w:val="22"/>
        </w:rPr>
        <w:tab/>
        <w:t>Cases</w:t>
      </w:r>
    </w:p>
    <w:p w14:paraId="2711FA43" w14:textId="1F3E6665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CountyCaseRate</w:t>
      </w:r>
      <w:proofErr w:type="spellEnd"/>
      <w:r w:rsidRPr="00200BB2">
        <w:rPr>
          <w:sz w:val="22"/>
          <w:szCs w:val="22"/>
        </w:rPr>
        <w:tab/>
        <w:t>11.2.1*</w:t>
      </w:r>
      <w:r w:rsidR="00A35FAB" w:rsidRPr="00200BB2">
        <w:rPr>
          <w:sz w:val="22"/>
          <w:szCs w:val="22"/>
        </w:rPr>
        <w:tab/>
        <w:t>dynamic</w:t>
      </w:r>
      <w:r w:rsidR="00A35FAB" w:rsidRPr="00200BB2">
        <w:rPr>
          <w:sz w:val="22"/>
          <w:szCs w:val="22"/>
        </w:rPr>
        <w:tab/>
      </w:r>
      <w:proofErr w:type="spellStart"/>
      <w:r w:rsidR="00A35FAB" w:rsidRPr="00200BB2">
        <w:rPr>
          <w:sz w:val="22"/>
          <w:szCs w:val="22"/>
        </w:rPr>
        <w:t>USAFacts</w:t>
      </w:r>
      <w:proofErr w:type="spellEnd"/>
      <w:r w:rsidR="00200BB2">
        <w:rPr>
          <w:sz w:val="22"/>
          <w:szCs w:val="22"/>
        </w:rPr>
        <w:tab/>
      </w:r>
      <w:r w:rsidR="00FA7926">
        <w:rPr>
          <w:sz w:val="22"/>
          <w:szCs w:val="22"/>
        </w:rPr>
        <w:t>7-day case rate</w:t>
      </w:r>
    </w:p>
    <w:p w14:paraId="0926B27A" w14:textId="57B67E2D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CountyDeathRate</w:t>
      </w:r>
      <w:proofErr w:type="spellEnd"/>
      <w:r w:rsidRPr="00200BB2">
        <w:rPr>
          <w:sz w:val="22"/>
          <w:szCs w:val="22"/>
        </w:rPr>
        <w:tab/>
        <w:t>11.2.1*</w:t>
      </w:r>
      <w:r w:rsidR="00A35FAB" w:rsidRPr="00200BB2">
        <w:rPr>
          <w:sz w:val="22"/>
          <w:szCs w:val="22"/>
        </w:rPr>
        <w:tab/>
        <w:t>dynamic</w:t>
      </w:r>
      <w:r w:rsidR="00A35FAB" w:rsidRPr="00200BB2">
        <w:rPr>
          <w:sz w:val="22"/>
          <w:szCs w:val="22"/>
        </w:rPr>
        <w:tab/>
      </w:r>
      <w:proofErr w:type="spellStart"/>
      <w:r w:rsidR="00A35FAB" w:rsidRPr="00200BB2">
        <w:rPr>
          <w:sz w:val="22"/>
          <w:szCs w:val="22"/>
        </w:rPr>
        <w:t>USAFacts</w:t>
      </w:r>
      <w:proofErr w:type="spellEnd"/>
      <w:r w:rsidR="00FA7926">
        <w:rPr>
          <w:sz w:val="22"/>
          <w:szCs w:val="22"/>
        </w:rPr>
        <w:tab/>
        <w:t>7-day death rate</w:t>
      </w:r>
    </w:p>
    <w:p w14:paraId="2C317EA3" w14:textId="1A41B0D3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DaytimePopDensity</w:t>
      </w:r>
      <w:proofErr w:type="spellEnd"/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</w:r>
      <w:r w:rsidR="00A35FAB" w:rsidRPr="00200BB2">
        <w:rPr>
          <w:sz w:val="22"/>
          <w:szCs w:val="22"/>
        </w:rPr>
        <w:t>static</w:t>
      </w:r>
      <w:r w:rsidR="00A35FAB" w:rsidRPr="00200BB2">
        <w:rPr>
          <w:sz w:val="22"/>
          <w:szCs w:val="22"/>
        </w:rPr>
        <w:tab/>
      </w:r>
      <w:r w:rsidR="00FC72E2" w:rsidRPr="00200BB2">
        <w:rPr>
          <w:sz w:val="22"/>
          <w:szCs w:val="22"/>
        </w:rPr>
        <w:t>ArcGIS2</w:t>
      </w:r>
      <w:r w:rsidR="00A35FAB" w:rsidRPr="00200BB2">
        <w:rPr>
          <w:sz w:val="22"/>
          <w:szCs w:val="22"/>
        </w:rPr>
        <w:tab/>
      </w:r>
      <w:r w:rsidR="00200BB2" w:rsidRPr="00200BB2">
        <w:rPr>
          <w:sz w:val="22"/>
          <w:szCs w:val="22"/>
        </w:rPr>
        <w:t>DPOPDENSCY</w:t>
      </w:r>
    </w:p>
    <w:p w14:paraId="625BDDA7" w14:textId="58AA9505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Deaths</w:t>
      </w:r>
      <w:r w:rsidRPr="00200BB2">
        <w:rPr>
          <w:sz w:val="22"/>
          <w:szCs w:val="22"/>
        </w:rPr>
        <w:tab/>
        <w:t>both*</w:t>
      </w:r>
      <w:r w:rsidR="00A35FAB" w:rsidRPr="00200BB2">
        <w:rPr>
          <w:sz w:val="22"/>
          <w:szCs w:val="22"/>
        </w:rPr>
        <w:tab/>
        <w:t>dynamic</w:t>
      </w:r>
      <w:r w:rsidR="00A35FAB" w:rsidRPr="00200BB2">
        <w:rPr>
          <w:sz w:val="22"/>
          <w:szCs w:val="22"/>
        </w:rPr>
        <w:tab/>
      </w:r>
      <w:proofErr w:type="spellStart"/>
      <w:r w:rsidR="00A35FAB" w:rsidRPr="00200BB2">
        <w:rPr>
          <w:sz w:val="22"/>
          <w:szCs w:val="22"/>
        </w:rPr>
        <w:t>USAFacts</w:t>
      </w:r>
      <w:proofErr w:type="spellEnd"/>
      <w:r w:rsidR="00FA7926">
        <w:rPr>
          <w:sz w:val="22"/>
          <w:szCs w:val="22"/>
        </w:rPr>
        <w:tab/>
        <w:t>Deaths</w:t>
      </w:r>
    </w:p>
    <w:p w14:paraId="360D5AC9" w14:textId="45C728F5" w:rsidR="00A35FAB" w:rsidRPr="00200BB2" w:rsidRDefault="00A35FA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Diabetes</w:t>
      </w:r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  <w:t>static</w:t>
      </w:r>
      <w:r w:rsidRPr="00200BB2">
        <w:rPr>
          <w:sz w:val="22"/>
          <w:szCs w:val="22"/>
        </w:rPr>
        <w:tab/>
        <w:t>CHR</w:t>
      </w:r>
      <w:r w:rsidRPr="00200BB2">
        <w:rPr>
          <w:sz w:val="22"/>
          <w:szCs w:val="22"/>
        </w:rPr>
        <w:tab/>
      </w:r>
      <w:r w:rsidR="00F53532" w:rsidRPr="00200BB2">
        <w:rPr>
          <w:sz w:val="22"/>
          <w:szCs w:val="22"/>
        </w:rPr>
        <w:t>Diabetes prevalence raw value</w:t>
      </w:r>
    </w:p>
    <w:p w14:paraId="532B3E9F" w14:textId="10CFEE49" w:rsidR="00A35FAB" w:rsidRPr="00200BB2" w:rsidRDefault="00A35FA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DistancingGrade</w:t>
      </w:r>
      <w:proofErr w:type="spellEnd"/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  <w:t>dynamic</w:t>
      </w:r>
      <w:r w:rsidRPr="00200BB2">
        <w:rPr>
          <w:sz w:val="22"/>
          <w:szCs w:val="22"/>
        </w:rPr>
        <w:tab/>
      </w:r>
      <w:proofErr w:type="spellStart"/>
      <w:r w:rsidRPr="00200BB2">
        <w:rPr>
          <w:sz w:val="22"/>
          <w:szCs w:val="22"/>
        </w:rPr>
        <w:t>U</w:t>
      </w:r>
      <w:r w:rsidR="009E7013">
        <w:rPr>
          <w:sz w:val="22"/>
          <w:szCs w:val="22"/>
        </w:rPr>
        <w:t>nacast</w:t>
      </w:r>
      <w:proofErr w:type="spellEnd"/>
      <w:r w:rsidRPr="00200BB2">
        <w:rPr>
          <w:sz w:val="22"/>
          <w:szCs w:val="22"/>
        </w:rPr>
        <w:tab/>
      </w:r>
      <w:r w:rsidR="004B376A">
        <w:rPr>
          <w:sz w:val="22"/>
          <w:szCs w:val="22"/>
        </w:rPr>
        <w:t>Total</w:t>
      </w:r>
      <w:r w:rsidR="009E7013">
        <w:rPr>
          <w:sz w:val="22"/>
          <w:szCs w:val="22"/>
        </w:rPr>
        <w:t xml:space="preserve"> grade converted to number</w:t>
      </w:r>
    </w:p>
    <w:p w14:paraId="7400ED5B" w14:textId="37F0D4D7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Mobility</w:t>
      </w:r>
      <w:r w:rsidRPr="00200BB2">
        <w:rPr>
          <w:sz w:val="22"/>
          <w:szCs w:val="22"/>
        </w:rPr>
        <w:tab/>
        <w:t>11.2.1*</w:t>
      </w:r>
      <w:r w:rsidRPr="00200BB2">
        <w:rPr>
          <w:sz w:val="22"/>
          <w:szCs w:val="22"/>
        </w:rPr>
        <w:tab/>
      </w:r>
      <w:r w:rsidR="00A35FAB" w:rsidRPr="00200BB2">
        <w:rPr>
          <w:sz w:val="22"/>
          <w:szCs w:val="22"/>
        </w:rPr>
        <w:t>static</w:t>
      </w:r>
      <w:r w:rsidR="00A35FAB" w:rsidRPr="00200BB2">
        <w:rPr>
          <w:sz w:val="22"/>
          <w:szCs w:val="22"/>
        </w:rPr>
        <w:tab/>
      </w:r>
      <w:r w:rsidR="00FC72E2" w:rsidRPr="00200BB2">
        <w:rPr>
          <w:sz w:val="22"/>
          <w:szCs w:val="22"/>
        </w:rPr>
        <w:t>ArcGIS2</w:t>
      </w:r>
      <w:r w:rsidR="00A35FAB" w:rsidRPr="00200BB2">
        <w:rPr>
          <w:sz w:val="22"/>
          <w:szCs w:val="22"/>
        </w:rPr>
        <w:tab/>
      </w:r>
      <w:r w:rsidR="00200BB2" w:rsidRPr="00200BB2">
        <w:rPr>
          <w:sz w:val="22"/>
          <w:szCs w:val="22"/>
        </w:rPr>
        <w:t>X7001_A</w:t>
      </w:r>
      <w:r w:rsidR="00200BB2">
        <w:rPr>
          <w:sz w:val="22"/>
          <w:szCs w:val="22"/>
        </w:rPr>
        <w:t xml:space="preserve"> (average travel)</w:t>
      </w:r>
    </w:p>
    <w:p w14:paraId="68CC7F5A" w14:textId="18F454B1" w:rsidR="00A35FAB" w:rsidRPr="00200BB2" w:rsidRDefault="00A35FA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Obesity</w:t>
      </w:r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  <w:t>static</w:t>
      </w:r>
      <w:r w:rsidRPr="00200BB2">
        <w:rPr>
          <w:sz w:val="22"/>
          <w:szCs w:val="22"/>
        </w:rPr>
        <w:tab/>
        <w:t>CHR</w:t>
      </w:r>
      <w:r w:rsidRPr="00200BB2">
        <w:rPr>
          <w:sz w:val="22"/>
          <w:szCs w:val="22"/>
        </w:rPr>
        <w:tab/>
      </w:r>
      <w:r w:rsidR="00200BB2" w:rsidRPr="00200BB2">
        <w:rPr>
          <w:sz w:val="22"/>
          <w:szCs w:val="22"/>
        </w:rPr>
        <w:t>Adult obesity raw value</w:t>
      </w:r>
    </w:p>
    <w:p w14:paraId="12C7BAE3" w14:textId="5A322C10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PctBeds</w:t>
      </w:r>
      <w:proofErr w:type="spellEnd"/>
      <w:r w:rsidRPr="00200BB2">
        <w:rPr>
          <w:sz w:val="22"/>
          <w:szCs w:val="22"/>
        </w:rPr>
        <w:tab/>
        <w:t>11.2.1</w:t>
      </w:r>
      <w:r w:rsidRPr="00200BB2">
        <w:rPr>
          <w:sz w:val="22"/>
          <w:szCs w:val="22"/>
        </w:rPr>
        <w:tab/>
        <w:t>static</w:t>
      </w:r>
      <w:r w:rsidRPr="00200BB2">
        <w:rPr>
          <w:sz w:val="22"/>
          <w:szCs w:val="22"/>
        </w:rPr>
        <w:tab/>
      </w:r>
      <w:r w:rsidR="00BA66AF" w:rsidRPr="00200BB2">
        <w:rPr>
          <w:sz w:val="22"/>
          <w:szCs w:val="22"/>
        </w:rPr>
        <w:t>HIFLD</w:t>
      </w:r>
      <w:r w:rsidR="00BA66AF" w:rsidRPr="00200BB2">
        <w:rPr>
          <w:sz w:val="22"/>
          <w:szCs w:val="22"/>
        </w:rPr>
        <w:tab/>
      </w:r>
      <w:r w:rsidR="00717D2A" w:rsidRPr="00200BB2">
        <w:rPr>
          <w:sz w:val="22"/>
          <w:szCs w:val="22"/>
        </w:rPr>
        <w:t>#</w:t>
      </w:r>
      <w:r w:rsidR="00200BB2" w:rsidRPr="00200BB2">
        <w:rPr>
          <w:sz w:val="22"/>
          <w:szCs w:val="22"/>
        </w:rPr>
        <w:t xml:space="preserve"> </w:t>
      </w:r>
      <w:r w:rsidR="00717D2A" w:rsidRPr="00200BB2">
        <w:rPr>
          <w:sz w:val="22"/>
          <w:szCs w:val="22"/>
        </w:rPr>
        <w:t xml:space="preserve">Beds / CHR </w:t>
      </w:r>
      <w:r w:rsidR="00200BB2" w:rsidRPr="00200BB2">
        <w:rPr>
          <w:sz w:val="22"/>
          <w:szCs w:val="22"/>
        </w:rPr>
        <w:t>Population raw value</w:t>
      </w:r>
    </w:p>
    <w:p w14:paraId="1359423A" w14:textId="31482A02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PctBeds</w:t>
      </w:r>
      <w:proofErr w:type="spellEnd"/>
      <w:r w:rsidRPr="00200BB2">
        <w:rPr>
          <w:sz w:val="22"/>
          <w:szCs w:val="22"/>
        </w:rPr>
        <w:tab/>
        <w:t>12.4</w:t>
      </w:r>
      <w:r w:rsidRPr="00200BB2">
        <w:rPr>
          <w:sz w:val="22"/>
          <w:szCs w:val="22"/>
        </w:rPr>
        <w:tab/>
        <w:t>dynamic</w:t>
      </w:r>
      <w:r w:rsidRPr="00200BB2">
        <w:rPr>
          <w:sz w:val="22"/>
          <w:szCs w:val="22"/>
        </w:rPr>
        <w:tab/>
        <w:t>HHS</w:t>
      </w:r>
      <w:r w:rsidR="00200BB2" w:rsidRPr="00200BB2">
        <w:rPr>
          <w:sz w:val="22"/>
          <w:szCs w:val="22"/>
        </w:rPr>
        <w:t>-</w:t>
      </w:r>
      <w:r w:rsidRPr="00200BB2">
        <w:rPr>
          <w:sz w:val="22"/>
          <w:szCs w:val="22"/>
        </w:rPr>
        <w:t>CP</w:t>
      </w:r>
      <w:r w:rsidR="00847922">
        <w:rPr>
          <w:sz w:val="22"/>
          <w:szCs w:val="22"/>
        </w:rPr>
        <w:t>R</w:t>
      </w:r>
      <w:r w:rsidR="00B85D17">
        <w:rPr>
          <w:sz w:val="22"/>
          <w:szCs w:val="22"/>
        </w:rPr>
        <w:tab/>
      </w:r>
      <w:r w:rsidR="00C3069A">
        <w:rPr>
          <w:sz w:val="22"/>
          <w:szCs w:val="22"/>
        </w:rPr>
        <w:t>% inpatient beds occupied</w:t>
      </w:r>
    </w:p>
    <w:p w14:paraId="6FD5D892" w14:textId="33241AEB" w:rsidR="00A35FAB" w:rsidRPr="00200BB2" w:rsidRDefault="00A35FA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PctBlack</w:t>
      </w:r>
      <w:proofErr w:type="spellEnd"/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  <w:t>static</w:t>
      </w:r>
      <w:r w:rsidRPr="00200BB2">
        <w:rPr>
          <w:sz w:val="22"/>
          <w:szCs w:val="22"/>
        </w:rPr>
        <w:tab/>
        <w:t>CHR</w:t>
      </w:r>
      <w:r w:rsidR="00FC72E2" w:rsidRPr="00200BB2">
        <w:rPr>
          <w:sz w:val="22"/>
          <w:szCs w:val="22"/>
        </w:rPr>
        <w:tab/>
      </w:r>
      <w:r w:rsidR="00200BB2" w:rsidRPr="00200BB2">
        <w:rPr>
          <w:sz w:val="22"/>
          <w:szCs w:val="22"/>
        </w:rPr>
        <w:t>% Non-Hispanic Black raw value</w:t>
      </w:r>
    </w:p>
    <w:p w14:paraId="406E7EEC" w14:textId="2BA6C32E" w:rsidR="0090704C" w:rsidRPr="00200BB2" w:rsidRDefault="0090704C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PctCases</w:t>
      </w:r>
      <w:proofErr w:type="spellEnd"/>
      <w:r w:rsidRPr="00200BB2">
        <w:rPr>
          <w:sz w:val="22"/>
          <w:szCs w:val="22"/>
        </w:rPr>
        <w:tab/>
        <w:t>11.2.1*</w:t>
      </w:r>
      <w:r w:rsidRPr="00200BB2">
        <w:rPr>
          <w:sz w:val="22"/>
          <w:szCs w:val="22"/>
        </w:rPr>
        <w:tab/>
        <w:t>dynamic</w:t>
      </w:r>
      <w:r w:rsidRPr="00200BB2">
        <w:rPr>
          <w:sz w:val="22"/>
          <w:szCs w:val="22"/>
        </w:rPr>
        <w:tab/>
      </w:r>
      <w:proofErr w:type="spellStart"/>
      <w:r w:rsidRPr="00200BB2">
        <w:rPr>
          <w:sz w:val="22"/>
          <w:szCs w:val="22"/>
        </w:rPr>
        <w:t>USAFacts</w:t>
      </w:r>
      <w:proofErr w:type="spellEnd"/>
      <w:r w:rsidR="00FA7926">
        <w:rPr>
          <w:sz w:val="22"/>
          <w:szCs w:val="22"/>
        </w:rPr>
        <w:tab/>
        <w:t>Cases / CHR Population raw value</w:t>
      </w:r>
    </w:p>
    <w:p w14:paraId="6A07EAD7" w14:textId="69C29B23" w:rsidR="0090704C" w:rsidRPr="00200BB2" w:rsidRDefault="0090704C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PctDeaths</w:t>
      </w:r>
      <w:proofErr w:type="spellEnd"/>
      <w:r w:rsidRPr="00200BB2">
        <w:rPr>
          <w:sz w:val="22"/>
          <w:szCs w:val="22"/>
        </w:rPr>
        <w:tab/>
        <w:t>11.2.1*</w:t>
      </w:r>
      <w:r w:rsidRPr="00200BB2">
        <w:rPr>
          <w:sz w:val="22"/>
          <w:szCs w:val="22"/>
        </w:rPr>
        <w:tab/>
        <w:t>dynamic</w:t>
      </w:r>
      <w:r w:rsidRPr="00200BB2">
        <w:rPr>
          <w:sz w:val="22"/>
          <w:szCs w:val="22"/>
        </w:rPr>
        <w:tab/>
      </w:r>
      <w:proofErr w:type="spellStart"/>
      <w:r w:rsidRPr="00200BB2">
        <w:rPr>
          <w:sz w:val="22"/>
          <w:szCs w:val="22"/>
        </w:rPr>
        <w:t>USAFacts</w:t>
      </w:r>
      <w:proofErr w:type="spellEnd"/>
      <w:r w:rsidR="00FA7926">
        <w:rPr>
          <w:sz w:val="22"/>
          <w:szCs w:val="22"/>
        </w:rPr>
        <w:tab/>
        <w:t>Deaths / Cases</w:t>
      </w:r>
    </w:p>
    <w:p w14:paraId="4CC92268" w14:textId="65A57D8C" w:rsidR="0090704C" w:rsidRPr="00200BB2" w:rsidRDefault="0090704C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PctDeaths2</w:t>
      </w:r>
      <w:r w:rsidRPr="00200BB2">
        <w:rPr>
          <w:sz w:val="22"/>
          <w:szCs w:val="22"/>
        </w:rPr>
        <w:tab/>
        <w:t>11.2.1*</w:t>
      </w:r>
      <w:r w:rsidRPr="00200BB2">
        <w:rPr>
          <w:sz w:val="22"/>
          <w:szCs w:val="22"/>
        </w:rPr>
        <w:tab/>
        <w:t>dynamic</w:t>
      </w:r>
      <w:r w:rsidRPr="00200BB2">
        <w:rPr>
          <w:sz w:val="22"/>
          <w:szCs w:val="22"/>
        </w:rPr>
        <w:tab/>
      </w:r>
      <w:proofErr w:type="spellStart"/>
      <w:r w:rsidRPr="00200BB2">
        <w:rPr>
          <w:sz w:val="22"/>
          <w:szCs w:val="22"/>
        </w:rPr>
        <w:t>USAFacts</w:t>
      </w:r>
      <w:proofErr w:type="spellEnd"/>
      <w:r w:rsidR="00FA7926">
        <w:rPr>
          <w:sz w:val="22"/>
          <w:szCs w:val="22"/>
        </w:rPr>
        <w:tab/>
        <w:t>Deaths / CHR Population raw value</w:t>
      </w:r>
    </w:p>
    <w:p w14:paraId="5212B4C7" w14:textId="3DA10EB6" w:rsidR="0090704C" w:rsidRPr="00200BB2" w:rsidRDefault="0090704C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PctGE65</w:t>
      </w:r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  <w:t>static</w:t>
      </w:r>
      <w:r w:rsidRPr="00200BB2">
        <w:rPr>
          <w:sz w:val="22"/>
          <w:szCs w:val="22"/>
        </w:rPr>
        <w:tab/>
        <w:t>SVI</w:t>
      </w:r>
      <w:r w:rsidRPr="00200BB2">
        <w:rPr>
          <w:sz w:val="22"/>
          <w:szCs w:val="22"/>
        </w:rPr>
        <w:tab/>
      </w:r>
      <w:r w:rsidR="00B85D17">
        <w:rPr>
          <w:sz w:val="22"/>
          <w:szCs w:val="22"/>
        </w:rPr>
        <w:t>EP_AGE65</w:t>
      </w:r>
    </w:p>
    <w:p w14:paraId="79E24BD3" w14:textId="5E20A12C" w:rsidR="00A35FAB" w:rsidRPr="00200BB2" w:rsidRDefault="00A35FA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PctNative</w:t>
      </w:r>
      <w:proofErr w:type="spellEnd"/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  <w:t>static</w:t>
      </w:r>
      <w:r w:rsidRPr="00200BB2">
        <w:rPr>
          <w:sz w:val="22"/>
          <w:szCs w:val="22"/>
        </w:rPr>
        <w:tab/>
        <w:t>CHR</w:t>
      </w:r>
      <w:r w:rsidR="00FC72E2" w:rsidRPr="00200BB2">
        <w:rPr>
          <w:sz w:val="22"/>
          <w:szCs w:val="22"/>
        </w:rPr>
        <w:tab/>
      </w:r>
      <w:r w:rsidR="00200BB2" w:rsidRPr="00200BB2">
        <w:rPr>
          <w:sz w:val="22"/>
          <w:szCs w:val="22"/>
        </w:rPr>
        <w:t>% American Indian &amp; Alaska Native raw value</w:t>
      </w:r>
    </w:p>
    <w:p w14:paraId="5F925A4C" w14:textId="218262D3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PctNoIns</w:t>
      </w:r>
      <w:proofErr w:type="spellEnd"/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</w:r>
      <w:r w:rsidR="00A35FAB" w:rsidRPr="00200BB2">
        <w:rPr>
          <w:sz w:val="22"/>
          <w:szCs w:val="22"/>
        </w:rPr>
        <w:t>static</w:t>
      </w:r>
      <w:r w:rsidR="00A35FAB" w:rsidRPr="00200BB2">
        <w:rPr>
          <w:sz w:val="22"/>
          <w:szCs w:val="22"/>
        </w:rPr>
        <w:tab/>
      </w:r>
      <w:r w:rsidR="00FC72E2" w:rsidRPr="00200BB2">
        <w:rPr>
          <w:sz w:val="22"/>
          <w:szCs w:val="22"/>
        </w:rPr>
        <w:t>ArcGIS1</w:t>
      </w:r>
      <w:r w:rsidR="00FC72E2" w:rsidRPr="00200BB2">
        <w:rPr>
          <w:sz w:val="22"/>
          <w:szCs w:val="22"/>
        </w:rPr>
        <w:tab/>
      </w:r>
      <w:r w:rsidR="00200BB2" w:rsidRPr="00200BB2">
        <w:rPr>
          <w:sz w:val="22"/>
          <w:szCs w:val="22"/>
        </w:rPr>
        <w:t>B27010_calc_pctNoInsE</w:t>
      </w:r>
    </w:p>
    <w:p w14:paraId="5283F7D4" w14:textId="0789FC4C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PctVentilators</w:t>
      </w:r>
      <w:proofErr w:type="spellEnd"/>
      <w:r w:rsidRPr="00200BB2">
        <w:rPr>
          <w:sz w:val="22"/>
          <w:szCs w:val="22"/>
        </w:rPr>
        <w:tab/>
        <w:t>12.4</w:t>
      </w:r>
      <w:r w:rsidRPr="00200BB2">
        <w:rPr>
          <w:sz w:val="22"/>
          <w:szCs w:val="22"/>
        </w:rPr>
        <w:tab/>
        <w:t>dynamic</w:t>
      </w:r>
      <w:r w:rsidRPr="00200BB2">
        <w:rPr>
          <w:sz w:val="22"/>
          <w:szCs w:val="22"/>
        </w:rPr>
        <w:tab/>
        <w:t>HHS</w:t>
      </w:r>
      <w:r w:rsidR="00200BB2" w:rsidRPr="00200BB2">
        <w:rPr>
          <w:sz w:val="22"/>
          <w:szCs w:val="22"/>
        </w:rPr>
        <w:t>-</w:t>
      </w:r>
      <w:r w:rsidRPr="00200BB2">
        <w:rPr>
          <w:sz w:val="22"/>
          <w:szCs w:val="22"/>
        </w:rPr>
        <w:t>CP</w:t>
      </w:r>
      <w:r w:rsidR="00847922">
        <w:rPr>
          <w:sz w:val="22"/>
          <w:szCs w:val="22"/>
        </w:rPr>
        <w:t>R</w:t>
      </w:r>
      <w:r w:rsidR="00B85D17">
        <w:rPr>
          <w:sz w:val="22"/>
          <w:szCs w:val="22"/>
        </w:rPr>
        <w:tab/>
      </w:r>
      <w:r w:rsidR="00C3069A">
        <w:rPr>
          <w:sz w:val="22"/>
          <w:szCs w:val="22"/>
        </w:rPr>
        <w:t>% ventilators in use</w:t>
      </w:r>
    </w:p>
    <w:p w14:paraId="3C59828A" w14:textId="34B73F0A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PrematureDeath</w:t>
      </w:r>
      <w:proofErr w:type="spellEnd"/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</w:r>
      <w:r w:rsidR="00A35FAB" w:rsidRPr="00200BB2">
        <w:rPr>
          <w:sz w:val="22"/>
          <w:szCs w:val="22"/>
        </w:rPr>
        <w:t>static</w:t>
      </w:r>
      <w:r w:rsidR="00A35FAB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CHR</w:t>
      </w:r>
      <w:r w:rsidR="00FC72E2" w:rsidRPr="00200BB2">
        <w:rPr>
          <w:sz w:val="22"/>
          <w:szCs w:val="22"/>
        </w:rPr>
        <w:tab/>
      </w:r>
      <w:r w:rsidR="00200BB2" w:rsidRPr="00200BB2">
        <w:rPr>
          <w:sz w:val="22"/>
          <w:szCs w:val="22"/>
        </w:rPr>
        <w:t>Premature death raw value</w:t>
      </w:r>
    </w:p>
    <w:p w14:paraId="1CD39C49" w14:textId="7823C122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Sick</w:t>
      </w:r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  <w:t>dynamic</w:t>
      </w:r>
      <w:r w:rsidR="00A35FAB" w:rsidRPr="00200BB2">
        <w:rPr>
          <w:sz w:val="22"/>
          <w:szCs w:val="22"/>
        </w:rPr>
        <w:tab/>
      </w:r>
      <w:proofErr w:type="spellStart"/>
      <w:r w:rsidR="00FC72E2" w:rsidRPr="00200BB2">
        <w:rPr>
          <w:sz w:val="22"/>
          <w:szCs w:val="22"/>
        </w:rPr>
        <w:t>USAFacts</w:t>
      </w:r>
      <w:proofErr w:type="spellEnd"/>
      <w:r w:rsidR="00FA7926">
        <w:rPr>
          <w:sz w:val="22"/>
          <w:szCs w:val="22"/>
        </w:rPr>
        <w:tab/>
        <w:t>(Cases[day] – Cases[day-14]) / CHR Pop * 1000</w:t>
      </w:r>
    </w:p>
    <w:p w14:paraId="631BF39E" w14:textId="66CFED64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Smoking</w:t>
      </w:r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</w:r>
      <w:r w:rsidR="00A35FAB" w:rsidRPr="00200BB2">
        <w:rPr>
          <w:sz w:val="22"/>
          <w:szCs w:val="22"/>
        </w:rPr>
        <w:t>static</w:t>
      </w:r>
      <w:r w:rsidR="00A35FAB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CHR</w:t>
      </w:r>
      <w:r w:rsidR="00FC72E2" w:rsidRPr="00200BB2">
        <w:rPr>
          <w:sz w:val="22"/>
          <w:szCs w:val="22"/>
        </w:rPr>
        <w:tab/>
      </w:r>
      <w:r w:rsidR="00200BB2" w:rsidRPr="00200BB2">
        <w:rPr>
          <w:sz w:val="22"/>
          <w:szCs w:val="22"/>
        </w:rPr>
        <w:t>Adult smoking raw value</w:t>
      </w:r>
    </w:p>
    <w:p w14:paraId="66C74FE9" w14:textId="67090CC4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Spread</w:t>
      </w:r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  <w:t>dynamic</w:t>
      </w:r>
      <w:r w:rsidRPr="00200BB2">
        <w:rPr>
          <w:sz w:val="22"/>
          <w:szCs w:val="22"/>
        </w:rPr>
        <w:tab/>
      </w:r>
      <w:proofErr w:type="spellStart"/>
      <w:r w:rsidRPr="00200BB2">
        <w:rPr>
          <w:sz w:val="22"/>
          <w:szCs w:val="22"/>
        </w:rPr>
        <w:t>USAFacts</w:t>
      </w:r>
      <w:proofErr w:type="spellEnd"/>
      <w:r w:rsidR="00FC72E2" w:rsidRPr="00200BB2">
        <w:rPr>
          <w:sz w:val="22"/>
          <w:szCs w:val="22"/>
        </w:rPr>
        <w:tab/>
      </w:r>
      <w:r w:rsidR="00FA7926">
        <w:rPr>
          <w:sz w:val="22"/>
          <w:szCs w:val="22"/>
        </w:rPr>
        <w:t>(Cases[day] – Cases[day-14]) / Cases[day]</w:t>
      </w:r>
    </w:p>
    <w:p w14:paraId="5EA5445A" w14:textId="643348C6" w:rsidR="001B29AD" w:rsidRPr="00200BB2" w:rsidRDefault="001B29AD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StateCaseRate</w:t>
      </w:r>
      <w:proofErr w:type="spellEnd"/>
      <w:r w:rsidRPr="00200BB2">
        <w:rPr>
          <w:sz w:val="22"/>
          <w:szCs w:val="22"/>
        </w:rPr>
        <w:tab/>
      </w:r>
      <w:r w:rsidR="003719CB" w:rsidRPr="00200BB2">
        <w:rPr>
          <w:sz w:val="22"/>
          <w:szCs w:val="22"/>
        </w:rPr>
        <w:t>11.2.1*</w:t>
      </w:r>
      <w:r w:rsidR="00A35FAB" w:rsidRPr="00200BB2">
        <w:rPr>
          <w:sz w:val="22"/>
          <w:szCs w:val="22"/>
        </w:rPr>
        <w:tab/>
        <w:t>dynamic</w:t>
      </w:r>
      <w:r w:rsidR="00A35FAB" w:rsidRPr="00200BB2">
        <w:rPr>
          <w:sz w:val="22"/>
          <w:szCs w:val="22"/>
        </w:rPr>
        <w:tab/>
      </w:r>
      <w:proofErr w:type="spellStart"/>
      <w:r w:rsidR="00BA66AF" w:rsidRPr="00200BB2">
        <w:rPr>
          <w:sz w:val="22"/>
          <w:szCs w:val="22"/>
        </w:rPr>
        <w:t>USAFacts</w:t>
      </w:r>
      <w:proofErr w:type="spellEnd"/>
      <w:r w:rsidR="00BA66AF" w:rsidRPr="00200BB2">
        <w:rPr>
          <w:sz w:val="22"/>
          <w:szCs w:val="22"/>
        </w:rPr>
        <w:tab/>
      </w:r>
      <w:r w:rsidR="00FA7926">
        <w:rPr>
          <w:sz w:val="22"/>
          <w:szCs w:val="22"/>
        </w:rPr>
        <w:t>7-day case rate</w:t>
      </w:r>
    </w:p>
    <w:p w14:paraId="07B52B97" w14:textId="6C2C8446" w:rsidR="001B29AD" w:rsidRPr="00200BB2" w:rsidRDefault="001B29AD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StateDeathRate</w:t>
      </w:r>
      <w:proofErr w:type="spellEnd"/>
      <w:r w:rsidRPr="00200BB2">
        <w:rPr>
          <w:sz w:val="22"/>
          <w:szCs w:val="22"/>
        </w:rPr>
        <w:tab/>
      </w:r>
      <w:r w:rsidR="003719CB" w:rsidRPr="00200BB2">
        <w:rPr>
          <w:sz w:val="22"/>
          <w:szCs w:val="22"/>
        </w:rPr>
        <w:t>11.2.1*</w:t>
      </w:r>
      <w:r w:rsidR="00A35FAB" w:rsidRPr="00200BB2">
        <w:rPr>
          <w:sz w:val="22"/>
          <w:szCs w:val="22"/>
        </w:rPr>
        <w:tab/>
        <w:t>dynamic</w:t>
      </w:r>
      <w:r w:rsidR="00A35FAB" w:rsidRPr="00200BB2">
        <w:rPr>
          <w:sz w:val="22"/>
          <w:szCs w:val="22"/>
        </w:rPr>
        <w:tab/>
      </w:r>
      <w:proofErr w:type="spellStart"/>
      <w:r w:rsidR="00BA66AF" w:rsidRPr="00200BB2">
        <w:rPr>
          <w:sz w:val="22"/>
          <w:szCs w:val="22"/>
        </w:rPr>
        <w:t>USAFacts</w:t>
      </w:r>
      <w:proofErr w:type="spellEnd"/>
      <w:r w:rsidR="00BA66AF" w:rsidRPr="00200BB2">
        <w:rPr>
          <w:sz w:val="22"/>
          <w:szCs w:val="22"/>
        </w:rPr>
        <w:tab/>
      </w:r>
      <w:r w:rsidR="00FA7926">
        <w:rPr>
          <w:sz w:val="22"/>
          <w:szCs w:val="22"/>
        </w:rPr>
        <w:t>7-day death rate</w:t>
      </w:r>
    </w:p>
    <w:p w14:paraId="4C55F248" w14:textId="27B3EB62" w:rsidR="001B29AD" w:rsidRPr="00200BB2" w:rsidRDefault="001B29AD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StatePctTested</w:t>
      </w:r>
      <w:proofErr w:type="spellEnd"/>
      <w:r w:rsidRPr="00200BB2">
        <w:rPr>
          <w:sz w:val="22"/>
          <w:szCs w:val="22"/>
        </w:rPr>
        <w:tab/>
      </w:r>
      <w:r w:rsidR="003719CB" w:rsidRPr="00200BB2">
        <w:rPr>
          <w:sz w:val="22"/>
          <w:szCs w:val="22"/>
        </w:rPr>
        <w:t>11.2.1</w:t>
      </w:r>
      <w:r w:rsidRPr="00200BB2">
        <w:rPr>
          <w:sz w:val="22"/>
          <w:szCs w:val="22"/>
        </w:rPr>
        <w:tab/>
      </w:r>
      <w:r w:rsidR="00BA66AF" w:rsidRPr="00200BB2">
        <w:rPr>
          <w:sz w:val="22"/>
          <w:szCs w:val="22"/>
        </w:rPr>
        <w:t>dynamic</w:t>
      </w:r>
      <w:r w:rsidR="00BA66AF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HHS</w:t>
      </w:r>
      <w:r w:rsidR="00200BB2" w:rsidRPr="00200BB2">
        <w:rPr>
          <w:sz w:val="22"/>
          <w:szCs w:val="22"/>
        </w:rPr>
        <w:t>-</w:t>
      </w:r>
      <w:r w:rsidR="00F53532" w:rsidRPr="00200BB2">
        <w:rPr>
          <w:sz w:val="22"/>
          <w:szCs w:val="22"/>
        </w:rPr>
        <w:t>T</w:t>
      </w:r>
      <w:r w:rsidR="0090704C" w:rsidRPr="00200BB2">
        <w:rPr>
          <w:sz w:val="22"/>
          <w:szCs w:val="22"/>
        </w:rPr>
        <w:tab/>
      </w:r>
      <w:r w:rsidR="00F53532" w:rsidRPr="00200BB2">
        <w:rPr>
          <w:sz w:val="22"/>
          <w:szCs w:val="22"/>
        </w:rPr>
        <w:t xml:space="preserve"># Tests / CHR </w:t>
      </w:r>
      <w:r w:rsidR="00200BB2" w:rsidRPr="00200BB2">
        <w:rPr>
          <w:sz w:val="22"/>
          <w:szCs w:val="22"/>
        </w:rPr>
        <w:t>Population raw value</w:t>
      </w:r>
    </w:p>
    <w:p w14:paraId="183C975D" w14:textId="3C59DD94" w:rsidR="001B29AD" w:rsidRPr="00200BB2" w:rsidRDefault="001B29AD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StateTestRate</w:t>
      </w:r>
      <w:proofErr w:type="spellEnd"/>
      <w:r w:rsidRPr="00200BB2">
        <w:rPr>
          <w:sz w:val="22"/>
          <w:szCs w:val="22"/>
        </w:rPr>
        <w:tab/>
      </w:r>
      <w:r w:rsidR="003719CB" w:rsidRPr="00200BB2">
        <w:rPr>
          <w:sz w:val="22"/>
          <w:szCs w:val="22"/>
        </w:rPr>
        <w:t>11.2.1*</w:t>
      </w:r>
      <w:r w:rsidRPr="00200BB2">
        <w:rPr>
          <w:sz w:val="22"/>
          <w:szCs w:val="22"/>
        </w:rPr>
        <w:tab/>
      </w:r>
      <w:r w:rsidR="00BA66AF" w:rsidRPr="00200BB2">
        <w:rPr>
          <w:sz w:val="22"/>
          <w:szCs w:val="22"/>
        </w:rPr>
        <w:t>dynamic</w:t>
      </w:r>
      <w:r w:rsidR="00BA66AF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HHS</w:t>
      </w:r>
      <w:r w:rsidR="00200BB2" w:rsidRPr="00200BB2">
        <w:rPr>
          <w:sz w:val="22"/>
          <w:szCs w:val="22"/>
        </w:rPr>
        <w:t>-</w:t>
      </w:r>
      <w:r w:rsidR="00F53532" w:rsidRPr="00200BB2">
        <w:rPr>
          <w:sz w:val="22"/>
          <w:szCs w:val="22"/>
        </w:rPr>
        <w:t>T</w:t>
      </w:r>
      <w:r w:rsidR="0090704C" w:rsidRPr="00200BB2">
        <w:rPr>
          <w:sz w:val="22"/>
          <w:szCs w:val="22"/>
        </w:rPr>
        <w:tab/>
      </w:r>
      <w:r w:rsidR="00F53532" w:rsidRPr="00200BB2">
        <w:rPr>
          <w:sz w:val="22"/>
          <w:szCs w:val="22"/>
        </w:rPr>
        <w:t>7-day testing rate</w:t>
      </w:r>
    </w:p>
    <w:p w14:paraId="5A6B5B05" w14:textId="59154BF2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SVIHousing</w:t>
      </w:r>
      <w:proofErr w:type="spellEnd"/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</w:r>
      <w:r w:rsidR="00DD080E" w:rsidRPr="00200BB2">
        <w:rPr>
          <w:sz w:val="22"/>
          <w:szCs w:val="22"/>
        </w:rPr>
        <w:t>static</w:t>
      </w:r>
      <w:r w:rsidR="00DD080E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SVI</w:t>
      </w:r>
      <w:r w:rsidR="00DD080E" w:rsidRPr="00200BB2">
        <w:rPr>
          <w:sz w:val="22"/>
          <w:szCs w:val="22"/>
        </w:rPr>
        <w:tab/>
      </w:r>
      <w:r w:rsidR="00B85D17">
        <w:rPr>
          <w:sz w:val="22"/>
          <w:szCs w:val="22"/>
        </w:rPr>
        <w:t>RPL Theme 4</w:t>
      </w:r>
    </w:p>
    <w:p w14:paraId="05599B87" w14:textId="3B2B452F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SVIMinority</w:t>
      </w:r>
      <w:proofErr w:type="spellEnd"/>
      <w:r w:rsidRPr="00200BB2">
        <w:rPr>
          <w:sz w:val="22"/>
          <w:szCs w:val="22"/>
        </w:rPr>
        <w:tab/>
        <w:t>11.2.1*</w:t>
      </w:r>
      <w:r w:rsidRPr="00200BB2">
        <w:rPr>
          <w:sz w:val="22"/>
          <w:szCs w:val="22"/>
        </w:rPr>
        <w:tab/>
      </w:r>
      <w:r w:rsidR="00DD080E" w:rsidRPr="00200BB2">
        <w:rPr>
          <w:sz w:val="22"/>
          <w:szCs w:val="22"/>
        </w:rPr>
        <w:t>static</w:t>
      </w:r>
      <w:r w:rsidR="00DD080E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SVI</w:t>
      </w:r>
      <w:r w:rsidR="00DD080E" w:rsidRPr="00200BB2">
        <w:rPr>
          <w:sz w:val="22"/>
          <w:szCs w:val="22"/>
        </w:rPr>
        <w:tab/>
      </w:r>
      <w:r w:rsidR="00B85D17">
        <w:rPr>
          <w:sz w:val="22"/>
          <w:szCs w:val="22"/>
        </w:rPr>
        <w:t>RPL Theme 3</w:t>
      </w:r>
    </w:p>
    <w:p w14:paraId="12DEDA09" w14:textId="5D2A4876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proofErr w:type="spellStart"/>
      <w:r w:rsidRPr="00200BB2">
        <w:rPr>
          <w:sz w:val="22"/>
          <w:szCs w:val="22"/>
        </w:rPr>
        <w:t>SVISocioeconomic</w:t>
      </w:r>
      <w:proofErr w:type="spellEnd"/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</w:r>
      <w:r w:rsidR="00DD080E" w:rsidRPr="00200BB2">
        <w:rPr>
          <w:sz w:val="22"/>
          <w:szCs w:val="22"/>
        </w:rPr>
        <w:t>static</w:t>
      </w:r>
      <w:r w:rsidR="00DD080E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SVI</w:t>
      </w:r>
      <w:r w:rsidR="00DD080E" w:rsidRPr="00200BB2">
        <w:rPr>
          <w:sz w:val="22"/>
          <w:szCs w:val="22"/>
        </w:rPr>
        <w:tab/>
      </w:r>
      <w:r w:rsidR="00B85D17">
        <w:rPr>
          <w:sz w:val="22"/>
          <w:szCs w:val="22"/>
        </w:rPr>
        <w:t>RPL Theme 1</w:t>
      </w:r>
    </w:p>
    <w:p w14:paraId="7CE2FC84" w14:textId="040A21E0" w:rsidR="003719CB" w:rsidRPr="00200BB2" w:rsidRDefault="003719CB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Testing</w:t>
      </w:r>
      <w:r w:rsidRPr="00200BB2">
        <w:rPr>
          <w:sz w:val="22"/>
          <w:szCs w:val="22"/>
        </w:rPr>
        <w:tab/>
        <w:t>12.4</w:t>
      </w:r>
      <w:r w:rsidRPr="00200BB2">
        <w:rPr>
          <w:sz w:val="22"/>
          <w:szCs w:val="22"/>
        </w:rPr>
        <w:tab/>
      </w:r>
      <w:r w:rsidR="00DD080E" w:rsidRPr="00200BB2">
        <w:rPr>
          <w:sz w:val="22"/>
          <w:szCs w:val="22"/>
        </w:rPr>
        <w:t>dynamic</w:t>
      </w:r>
      <w:r w:rsidR="00DD080E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HHS</w:t>
      </w:r>
      <w:r w:rsidR="00200BB2" w:rsidRPr="00200BB2">
        <w:rPr>
          <w:sz w:val="22"/>
          <w:szCs w:val="22"/>
        </w:rPr>
        <w:t>-</w:t>
      </w:r>
      <w:r w:rsidRPr="00200BB2">
        <w:rPr>
          <w:sz w:val="22"/>
          <w:szCs w:val="22"/>
        </w:rPr>
        <w:t>CP</w:t>
      </w:r>
      <w:r w:rsidR="00847922">
        <w:rPr>
          <w:sz w:val="22"/>
          <w:szCs w:val="22"/>
        </w:rPr>
        <w:t>R</w:t>
      </w:r>
      <w:r w:rsidR="00B85D17">
        <w:rPr>
          <w:sz w:val="22"/>
          <w:szCs w:val="22"/>
        </w:rPr>
        <w:tab/>
      </w:r>
      <w:r w:rsidR="00C3069A">
        <w:rPr>
          <w:sz w:val="22"/>
          <w:szCs w:val="22"/>
        </w:rPr>
        <w:t>RT-PCR tests per 100k – last 7 days</w:t>
      </w:r>
    </w:p>
    <w:p w14:paraId="4C9E2584" w14:textId="11081120" w:rsidR="00A35FAB" w:rsidRPr="00200BB2" w:rsidRDefault="001B29AD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Traffic</w:t>
      </w:r>
      <w:r w:rsidRPr="00200BB2">
        <w:rPr>
          <w:sz w:val="22"/>
          <w:szCs w:val="22"/>
        </w:rPr>
        <w:tab/>
        <w:t>both</w:t>
      </w:r>
      <w:r w:rsidRPr="00200BB2">
        <w:rPr>
          <w:sz w:val="22"/>
          <w:szCs w:val="22"/>
        </w:rPr>
        <w:tab/>
      </w:r>
      <w:r w:rsidR="00DD080E" w:rsidRPr="00200BB2">
        <w:rPr>
          <w:sz w:val="22"/>
          <w:szCs w:val="22"/>
        </w:rPr>
        <w:t>static</w:t>
      </w:r>
      <w:r w:rsidR="00DD080E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CHR</w:t>
      </w:r>
      <w:r w:rsidR="00DD080E" w:rsidRPr="00200BB2">
        <w:rPr>
          <w:sz w:val="22"/>
          <w:szCs w:val="22"/>
        </w:rPr>
        <w:tab/>
      </w:r>
      <w:r w:rsidR="00200BB2" w:rsidRPr="00200BB2">
        <w:rPr>
          <w:sz w:val="22"/>
          <w:szCs w:val="22"/>
        </w:rPr>
        <w:t>Traffic volume raw value</w:t>
      </w:r>
    </w:p>
    <w:p w14:paraId="7DC3971C" w14:textId="1B488651" w:rsidR="001B29AD" w:rsidRPr="00200BB2" w:rsidRDefault="001B29AD" w:rsidP="00200BB2">
      <w:pPr>
        <w:tabs>
          <w:tab w:val="left" w:pos="1980"/>
          <w:tab w:val="left" w:pos="2880"/>
          <w:tab w:val="left" w:pos="3960"/>
          <w:tab w:val="left" w:pos="5040"/>
        </w:tabs>
        <w:rPr>
          <w:sz w:val="22"/>
          <w:szCs w:val="22"/>
        </w:rPr>
      </w:pPr>
      <w:r w:rsidRPr="00200BB2">
        <w:rPr>
          <w:sz w:val="22"/>
          <w:szCs w:val="22"/>
        </w:rPr>
        <w:t>Vaccines</w:t>
      </w:r>
      <w:r w:rsidRPr="00200BB2">
        <w:rPr>
          <w:sz w:val="22"/>
          <w:szCs w:val="22"/>
        </w:rPr>
        <w:tab/>
      </w:r>
      <w:r w:rsidR="003719CB" w:rsidRPr="00200BB2">
        <w:rPr>
          <w:sz w:val="22"/>
          <w:szCs w:val="22"/>
        </w:rPr>
        <w:t>12.4</w:t>
      </w:r>
      <w:r w:rsidRPr="00200BB2">
        <w:rPr>
          <w:sz w:val="22"/>
          <w:szCs w:val="22"/>
        </w:rPr>
        <w:tab/>
      </w:r>
      <w:r w:rsidR="00DD080E" w:rsidRPr="00200BB2">
        <w:rPr>
          <w:sz w:val="22"/>
          <w:szCs w:val="22"/>
        </w:rPr>
        <w:t>dynamic</w:t>
      </w:r>
      <w:r w:rsidR="00DD080E" w:rsidRPr="00200BB2">
        <w:rPr>
          <w:sz w:val="22"/>
          <w:szCs w:val="22"/>
        </w:rPr>
        <w:tab/>
      </w:r>
      <w:r w:rsidRPr="00200BB2">
        <w:rPr>
          <w:sz w:val="22"/>
          <w:szCs w:val="22"/>
        </w:rPr>
        <w:t>HHS</w:t>
      </w:r>
      <w:r w:rsidR="00200BB2" w:rsidRPr="00200BB2">
        <w:rPr>
          <w:sz w:val="22"/>
          <w:szCs w:val="22"/>
        </w:rPr>
        <w:t>-</w:t>
      </w:r>
      <w:r w:rsidRPr="00200BB2">
        <w:rPr>
          <w:sz w:val="22"/>
          <w:szCs w:val="22"/>
        </w:rPr>
        <w:t>CP</w:t>
      </w:r>
      <w:r w:rsidR="00847922">
        <w:rPr>
          <w:sz w:val="22"/>
          <w:szCs w:val="22"/>
        </w:rPr>
        <w:t>R</w:t>
      </w:r>
      <w:r w:rsidR="00DD080E" w:rsidRPr="00200BB2">
        <w:rPr>
          <w:sz w:val="22"/>
          <w:szCs w:val="22"/>
        </w:rPr>
        <w:tab/>
      </w:r>
      <w:r w:rsidR="00C3069A">
        <w:rPr>
          <w:sz w:val="22"/>
          <w:szCs w:val="22"/>
        </w:rPr>
        <w:t>1 - % vaccinated population</w:t>
      </w:r>
    </w:p>
    <w:p w14:paraId="49337E82" w14:textId="77777777" w:rsidR="00A35FAB" w:rsidRDefault="00A35FAB" w:rsidP="00A35FAB"/>
    <w:p w14:paraId="35672B33" w14:textId="51F108AF" w:rsidR="00F53532" w:rsidRDefault="00A35FAB" w:rsidP="00A35FAB">
      <w:r>
        <w:t>Note</w:t>
      </w:r>
      <w:r w:rsidR="00F53532">
        <w:t>s</w:t>
      </w:r>
      <w:r>
        <w:t>:</w:t>
      </w:r>
    </w:p>
    <w:p w14:paraId="5D07C679" w14:textId="66458CE4" w:rsidR="00F53532" w:rsidRDefault="00A35FAB" w:rsidP="00A35FAB">
      <w:r>
        <w:t xml:space="preserve">* </w:t>
      </w:r>
      <w:r w:rsidR="000E4F85">
        <w:t>Indicates</w:t>
      </w:r>
      <w:r>
        <w:t xml:space="preserve"> </w:t>
      </w:r>
      <w:r w:rsidR="000E4F85">
        <w:t>presence in model data file but not used when</w:t>
      </w:r>
      <w:r>
        <w:t xml:space="preserve"> </w:t>
      </w:r>
      <w:r w:rsidR="000E4F85">
        <w:t>computing</w:t>
      </w:r>
      <w:r>
        <w:t xml:space="preserve"> PVI score</w:t>
      </w:r>
      <w:r w:rsidR="00F53532">
        <w:t>.</w:t>
      </w:r>
    </w:p>
    <w:p w14:paraId="0055A403" w14:textId="6431E11D" w:rsidR="001B29AD" w:rsidRDefault="00F53532" w:rsidP="00A35FAB">
      <w:r>
        <w:t>Rate computations are (x[</w:t>
      </w:r>
      <w:r w:rsidR="00FA7926">
        <w:t>day</w:t>
      </w:r>
      <w:r>
        <w:t xml:space="preserve">] / </w:t>
      </w:r>
      <w:proofErr w:type="gramStart"/>
      <w:r>
        <w:t>x[</w:t>
      </w:r>
      <w:proofErr w:type="gramEnd"/>
      <w:r w:rsidR="00FA7926">
        <w:t xml:space="preserve">day </w:t>
      </w:r>
      <w:r>
        <w:t>-</w:t>
      </w:r>
      <w:r w:rsidR="00FA7926">
        <w:t xml:space="preserve"> </w:t>
      </w:r>
      <w:r>
        <w:t>n])^(1/n) for n-day change</w:t>
      </w:r>
    </w:p>
    <w:p w14:paraId="545A5442" w14:textId="1EA1CFA6" w:rsidR="003D2F52" w:rsidRDefault="003D2F52">
      <w:r>
        <w:br w:type="page"/>
      </w:r>
    </w:p>
    <w:p w14:paraId="657970DA" w14:textId="6F84EBE3" w:rsidR="00A35FAB" w:rsidRPr="00EB1B79" w:rsidRDefault="00A35FAB" w:rsidP="00A35FAB">
      <w:pPr>
        <w:rPr>
          <w:b/>
          <w:bCs/>
          <w:sz w:val="28"/>
          <w:szCs w:val="28"/>
        </w:rPr>
      </w:pPr>
      <w:r w:rsidRPr="00EB1B79">
        <w:rPr>
          <w:b/>
          <w:bCs/>
          <w:sz w:val="28"/>
          <w:szCs w:val="28"/>
        </w:rPr>
        <w:lastRenderedPageBreak/>
        <w:t>Data sources:</w:t>
      </w:r>
    </w:p>
    <w:p w14:paraId="595A4C5D" w14:textId="77777777" w:rsidR="003D2F52" w:rsidRDefault="003D2F52" w:rsidP="00A35FAB"/>
    <w:p w14:paraId="68F8C7D0" w14:textId="2D98CE12" w:rsidR="00FC72E2" w:rsidRDefault="00FC72E2" w:rsidP="00334CDE">
      <w:pPr>
        <w:tabs>
          <w:tab w:val="left" w:pos="1440"/>
        </w:tabs>
      </w:pPr>
      <w:r>
        <w:t>ArcGIS1</w:t>
      </w:r>
      <w:r>
        <w:tab/>
      </w:r>
      <w:hyperlink r:id="rId4" w:history="1">
        <w:r w:rsidR="00B917C0" w:rsidRPr="00B917C0">
          <w:rPr>
            <w:rStyle w:val="Hyperlink"/>
          </w:rPr>
          <w:t>ArcGIS map</w:t>
        </w:r>
        <w:r w:rsidR="00B917C0">
          <w:rPr>
            <w:rStyle w:val="Hyperlink"/>
          </w:rPr>
          <w:t xml:space="preserve"> with</w:t>
        </w:r>
        <w:r w:rsidR="00B917C0" w:rsidRPr="00B917C0">
          <w:rPr>
            <w:rStyle w:val="Hyperlink"/>
          </w:rPr>
          <w:t xml:space="preserve"> </w:t>
        </w:r>
        <w:r w:rsidRPr="00B917C0">
          <w:rPr>
            <w:rStyle w:val="Hyperlink"/>
          </w:rPr>
          <w:t>American Community Survey</w:t>
        </w:r>
        <w:r w:rsidR="00B917C0" w:rsidRPr="00B917C0">
          <w:rPr>
            <w:rStyle w:val="Hyperlink"/>
          </w:rPr>
          <w:t xml:space="preserve"> data (Insurance)</w:t>
        </w:r>
      </w:hyperlink>
    </w:p>
    <w:p w14:paraId="43A81BA6" w14:textId="477E8BBE" w:rsidR="00FC72E2" w:rsidRDefault="00FC72E2" w:rsidP="00334CDE">
      <w:pPr>
        <w:tabs>
          <w:tab w:val="left" w:pos="1440"/>
        </w:tabs>
      </w:pPr>
      <w:r>
        <w:t>ArcGIS2</w:t>
      </w:r>
      <w:r>
        <w:tab/>
      </w:r>
      <w:hyperlink r:id="rId5" w:history="1">
        <w:r w:rsidR="00B917C0" w:rsidRPr="00B917C0">
          <w:rPr>
            <w:rStyle w:val="Hyperlink"/>
          </w:rPr>
          <w:t>ArcGIS map with</w:t>
        </w:r>
        <w:r w:rsidRPr="00B917C0">
          <w:rPr>
            <w:rStyle w:val="Hyperlink"/>
          </w:rPr>
          <w:t xml:space="preserve"> American Community Survey</w:t>
        </w:r>
        <w:r w:rsidR="00B917C0" w:rsidRPr="00B917C0">
          <w:rPr>
            <w:rStyle w:val="Hyperlink"/>
          </w:rPr>
          <w:t xml:space="preserve"> data (Travel)</w:t>
        </w:r>
      </w:hyperlink>
    </w:p>
    <w:p w14:paraId="557AFBD9" w14:textId="5E4E4E4C" w:rsidR="00A35FAB" w:rsidRDefault="00A35FAB" w:rsidP="00334CDE">
      <w:pPr>
        <w:tabs>
          <w:tab w:val="left" w:pos="1440"/>
        </w:tabs>
      </w:pPr>
      <w:r>
        <w:t>CHR</w:t>
      </w:r>
      <w:r w:rsidR="008E74D3">
        <w:tab/>
      </w:r>
      <w:hyperlink r:id="rId6" w:history="1">
        <w:r w:rsidR="008E74D3" w:rsidRPr="00B917C0">
          <w:rPr>
            <w:rStyle w:val="Hyperlink"/>
          </w:rPr>
          <w:t>County Health Rankings</w:t>
        </w:r>
        <w:r w:rsidR="00B917C0" w:rsidRPr="00B917C0">
          <w:rPr>
            <w:rStyle w:val="Hyperlink"/>
          </w:rPr>
          <w:t xml:space="preserve"> (2020)</w:t>
        </w:r>
      </w:hyperlink>
      <w:r w:rsidR="008E74D3">
        <w:t xml:space="preserve"> (Note: 2021 data now available but not used)</w:t>
      </w:r>
    </w:p>
    <w:p w14:paraId="794D9895" w14:textId="780E3503" w:rsidR="00A35FAB" w:rsidRDefault="00A35FAB" w:rsidP="00334CDE">
      <w:pPr>
        <w:tabs>
          <w:tab w:val="left" w:pos="1440"/>
        </w:tabs>
      </w:pPr>
      <w:r>
        <w:t>HHS</w:t>
      </w:r>
      <w:r w:rsidR="00200BB2">
        <w:t>-</w:t>
      </w:r>
      <w:r>
        <w:t>CP</w:t>
      </w:r>
      <w:r w:rsidR="00847922">
        <w:t>R</w:t>
      </w:r>
      <w:r w:rsidR="00BC22CC">
        <w:tab/>
      </w:r>
      <w:hyperlink r:id="rId7" w:history="1">
        <w:r w:rsidR="00847922" w:rsidRPr="00847922">
          <w:rPr>
            <w:rStyle w:val="Hyperlink"/>
          </w:rPr>
          <w:t>HHS Community Profile Reports</w:t>
        </w:r>
      </w:hyperlink>
    </w:p>
    <w:p w14:paraId="2A0C04C5" w14:textId="77777777" w:rsidR="00C56759" w:rsidRDefault="00C56759" w:rsidP="00C56759">
      <w:pPr>
        <w:tabs>
          <w:tab w:val="left" w:pos="1440"/>
        </w:tabs>
      </w:pPr>
      <w:r>
        <w:t>HHS-T</w:t>
      </w:r>
      <w:r>
        <w:tab/>
      </w:r>
      <w:hyperlink r:id="rId8" w:history="1">
        <w:r w:rsidRPr="00F53532">
          <w:rPr>
            <w:rStyle w:val="Hyperlink"/>
          </w:rPr>
          <w:t>HHS State-level PCR testing result</w:t>
        </w:r>
        <w:r>
          <w:rPr>
            <w:rStyle w:val="Hyperlink"/>
          </w:rPr>
          <w:t>s</w:t>
        </w:r>
        <w:r w:rsidRPr="00F53532">
          <w:rPr>
            <w:rStyle w:val="Hyperlink"/>
          </w:rPr>
          <w:t xml:space="preserve"> timeseries</w:t>
        </w:r>
      </w:hyperlink>
    </w:p>
    <w:p w14:paraId="16EE0D67" w14:textId="48604D7B" w:rsidR="00BA66AF" w:rsidRDefault="00BA66AF" w:rsidP="00334CDE">
      <w:pPr>
        <w:tabs>
          <w:tab w:val="left" w:pos="1440"/>
        </w:tabs>
      </w:pPr>
      <w:r>
        <w:t>HIFLD</w:t>
      </w:r>
      <w:r>
        <w:tab/>
      </w:r>
      <w:hyperlink r:id="rId9" w:history="1">
        <w:r w:rsidRPr="00BA66AF">
          <w:rPr>
            <w:rStyle w:val="Hyperlink"/>
          </w:rPr>
          <w:t>Homeland Infrastructure Foundation-Level Data (Hospitals)</w:t>
        </w:r>
      </w:hyperlink>
    </w:p>
    <w:p w14:paraId="0FEA1B6D" w14:textId="4DAB6EA5" w:rsidR="00334CDE" w:rsidRDefault="00334CDE" w:rsidP="00334CDE">
      <w:pPr>
        <w:tabs>
          <w:tab w:val="left" w:pos="1440"/>
        </w:tabs>
      </w:pPr>
      <w:r>
        <w:t>SVI</w:t>
      </w:r>
      <w:r>
        <w:tab/>
      </w:r>
      <w:hyperlink r:id="rId10" w:history="1">
        <w:r w:rsidRPr="00B917C0">
          <w:rPr>
            <w:rStyle w:val="Hyperlink"/>
          </w:rPr>
          <w:t>Social Vulnerability Index</w:t>
        </w:r>
        <w:r w:rsidR="00B917C0" w:rsidRPr="00B917C0">
          <w:rPr>
            <w:rStyle w:val="Hyperlink"/>
          </w:rPr>
          <w:t xml:space="preserve"> (2018)</w:t>
        </w:r>
      </w:hyperlink>
    </w:p>
    <w:p w14:paraId="6AE1F5A3" w14:textId="766A3FC4" w:rsidR="00BA66AF" w:rsidRDefault="00BA66AF" w:rsidP="00334CDE">
      <w:pPr>
        <w:tabs>
          <w:tab w:val="left" w:pos="1440"/>
        </w:tabs>
      </w:pPr>
      <w:proofErr w:type="spellStart"/>
      <w:r>
        <w:t>U</w:t>
      </w:r>
      <w:r w:rsidR="009E7013">
        <w:t>nacast</w:t>
      </w:r>
      <w:proofErr w:type="spellEnd"/>
      <w:r w:rsidR="009E7013">
        <w:tab/>
      </w:r>
      <w:hyperlink r:id="rId11" w:history="1">
        <w:proofErr w:type="spellStart"/>
        <w:r w:rsidR="009E7013" w:rsidRPr="009E7013">
          <w:rPr>
            <w:rStyle w:val="Hyperlink"/>
          </w:rPr>
          <w:t>Unacast</w:t>
        </w:r>
        <w:proofErr w:type="spellEnd"/>
        <w:r w:rsidR="009E7013" w:rsidRPr="009E7013">
          <w:rPr>
            <w:rStyle w:val="Hyperlink"/>
          </w:rPr>
          <w:t xml:space="preserve"> social distancing scoreboard</w:t>
        </w:r>
      </w:hyperlink>
    </w:p>
    <w:p w14:paraId="07EBEF50" w14:textId="61E01D35" w:rsidR="00A35FAB" w:rsidRDefault="00A35FAB" w:rsidP="00334CDE">
      <w:pPr>
        <w:tabs>
          <w:tab w:val="left" w:pos="1440"/>
        </w:tabs>
      </w:pPr>
      <w:proofErr w:type="spellStart"/>
      <w:r>
        <w:t>USAFacts</w:t>
      </w:r>
      <w:proofErr w:type="spellEnd"/>
      <w:r w:rsidR="00B85D17">
        <w:tab/>
      </w:r>
      <w:hyperlink r:id="rId12" w:history="1">
        <w:r w:rsidR="00B85D17" w:rsidRPr="00B85D17">
          <w:rPr>
            <w:rStyle w:val="Hyperlink"/>
          </w:rPr>
          <w:t>USAFacts.org covid count data</w:t>
        </w:r>
      </w:hyperlink>
    </w:p>
    <w:p w14:paraId="1322DBEF" w14:textId="4855978F" w:rsidR="001B29AD" w:rsidRDefault="001B29AD" w:rsidP="001B29AD"/>
    <w:p w14:paraId="16A42364" w14:textId="43F60824" w:rsidR="00C3069A" w:rsidRPr="00EB1B79" w:rsidRDefault="00C3069A" w:rsidP="001B29AD">
      <w:pPr>
        <w:rPr>
          <w:b/>
          <w:bCs/>
          <w:sz w:val="28"/>
          <w:szCs w:val="28"/>
        </w:rPr>
      </w:pPr>
      <w:r w:rsidRPr="00EB1B79">
        <w:rPr>
          <w:b/>
          <w:bCs/>
          <w:sz w:val="28"/>
          <w:szCs w:val="28"/>
        </w:rPr>
        <w:t>Model 12.4 imputation:</w:t>
      </w:r>
    </w:p>
    <w:p w14:paraId="203B0F25" w14:textId="14C0CD32" w:rsidR="00C3069A" w:rsidRDefault="00C3069A" w:rsidP="001B29AD"/>
    <w:p w14:paraId="71F4BA76" w14:textId="50A32844" w:rsidR="001B29AD" w:rsidRDefault="00C3069A" w:rsidP="001B29AD">
      <w:proofErr w:type="spellStart"/>
      <w:r>
        <w:t>PctBeds</w:t>
      </w:r>
      <w:proofErr w:type="spellEnd"/>
      <w:r>
        <w:t xml:space="preserve"> </w:t>
      </w:r>
      <w:r w:rsidR="001B29AD">
        <w:t xml:space="preserve">and </w:t>
      </w:r>
      <w:proofErr w:type="spellStart"/>
      <w:r w:rsidRPr="00C3069A">
        <w:t>PctVentilators</w:t>
      </w:r>
      <w:proofErr w:type="spellEnd"/>
      <w:r w:rsidR="001B29AD">
        <w:t xml:space="preserve"> missing data are imputed as the mean of the 8 geographically nearest counties (based on centroid coordinates) that have valid data.</w:t>
      </w:r>
    </w:p>
    <w:p w14:paraId="7AF20C6A" w14:textId="77777777" w:rsidR="00C3069A" w:rsidRDefault="00C3069A" w:rsidP="001B29AD"/>
    <w:p w14:paraId="54A2415E" w14:textId="1E4C94B8" w:rsidR="001B29AD" w:rsidRDefault="001B29AD" w:rsidP="001B29AD">
      <w:r>
        <w:t>Vaccines missing data imputation has several steps.</w:t>
      </w:r>
    </w:p>
    <w:p w14:paraId="6FB2A0C4" w14:textId="77777777" w:rsidR="001B29AD" w:rsidRDefault="001B29AD" w:rsidP="001B29AD">
      <w:r>
        <w:tab/>
        <w:t>1) County level data is available and used beginning 4/12/2021</w:t>
      </w:r>
    </w:p>
    <w:p w14:paraId="32CE7571" w14:textId="77777777" w:rsidR="001B29AD" w:rsidRDefault="001B29AD" w:rsidP="001B29AD">
      <w:r>
        <w:tab/>
        <w:t>2) Missing county data (and all data prior to 4/12) is imputed first from the "States" data sheet, column "People who are fully vaccinated as % of total population"</w:t>
      </w:r>
    </w:p>
    <w:p w14:paraId="59B5DC1B" w14:textId="368D6C72" w:rsidR="001B29AD" w:rsidRDefault="001B29AD" w:rsidP="001B29AD">
      <w:r>
        <w:tab/>
        <w:t>3) If that state data column isn't available, column "People initiating vaccination as % of adult population" will be used instead</w:t>
      </w:r>
    </w:p>
    <w:p w14:paraId="6A863118" w14:textId="39166433" w:rsidR="00EB1B79" w:rsidRDefault="00EB1B79" w:rsidP="001B29AD"/>
    <w:p w14:paraId="2B0EC362" w14:textId="491BDA4B" w:rsidR="00EB1B79" w:rsidRPr="00EB1B79" w:rsidRDefault="00EB1B79" w:rsidP="001B29AD">
      <w:pPr>
        <w:rPr>
          <w:b/>
          <w:bCs/>
          <w:sz w:val="28"/>
          <w:szCs w:val="28"/>
        </w:rPr>
      </w:pPr>
      <w:r w:rsidRPr="00EB1B79">
        <w:rPr>
          <w:b/>
          <w:bCs/>
          <w:sz w:val="28"/>
          <w:szCs w:val="28"/>
        </w:rPr>
        <w:t>Model generation:</w:t>
      </w:r>
    </w:p>
    <w:p w14:paraId="4C925260" w14:textId="246F12A1" w:rsidR="00EB1B79" w:rsidRDefault="00EB1B79" w:rsidP="001B29AD"/>
    <w:p w14:paraId="542A7797" w14:textId="4C9565E0" w:rsidR="00EB1B79" w:rsidRDefault="00EB1B79" w:rsidP="001B29AD">
      <w:r>
        <w:t xml:space="preserve">Models are generated </w:t>
      </w:r>
      <w:r w:rsidR="00483964">
        <w:t>nightly (~10 p.m. ET)</w:t>
      </w:r>
      <w:r>
        <w:t xml:space="preserve"> using the most recently available data</w:t>
      </w:r>
      <w:r w:rsidR="00B450CD">
        <w:t xml:space="preserve">. However, data streams are not always up to date, so a weekly refresh is done to the GitHub site </w:t>
      </w:r>
      <w:r w:rsidR="00483964">
        <w:t xml:space="preserve">early Sunday a.m. </w:t>
      </w:r>
      <w:r w:rsidR="00B450CD">
        <w:t>and then the dashboard incorporate</w:t>
      </w:r>
      <w:r w:rsidR="00483964">
        <w:t xml:space="preserve">s </w:t>
      </w:r>
      <w:r w:rsidR="00B450CD">
        <w:t>those changes Sunday night.</w:t>
      </w:r>
      <w:r w:rsidR="00483964">
        <w:t xml:space="preserve"> The refreshed models will use data from the prior day, e.g., a model for 5/19 will use dynamic data from 5/18.</w:t>
      </w:r>
    </w:p>
    <w:sectPr w:rsidR="00EB1B79" w:rsidSect="0067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AD"/>
    <w:rsid w:val="000936B9"/>
    <w:rsid w:val="000E4F85"/>
    <w:rsid w:val="001B29AD"/>
    <w:rsid w:val="00200BB2"/>
    <w:rsid w:val="00334CDE"/>
    <w:rsid w:val="003719CB"/>
    <w:rsid w:val="003D2F52"/>
    <w:rsid w:val="00434C32"/>
    <w:rsid w:val="00483964"/>
    <w:rsid w:val="004B376A"/>
    <w:rsid w:val="00677838"/>
    <w:rsid w:val="006F05F8"/>
    <w:rsid w:val="00717D2A"/>
    <w:rsid w:val="00847922"/>
    <w:rsid w:val="008D7FDA"/>
    <w:rsid w:val="008E74D3"/>
    <w:rsid w:val="0090704C"/>
    <w:rsid w:val="00966D0F"/>
    <w:rsid w:val="009E7013"/>
    <w:rsid w:val="00A35FAB"/>
    <w:rsid w:val="00B450CD"/>
    <w:rsid w:val="00B85D17"/>
    <w:rsid w:val="00B917C0"/>
    <w:rsid w:val="00BA66AF"/>
    <w:rsid w:val="00BC22CC"/>
    <w:rsid w:val="00BF2111"/>
    <w:rsid w:val="00C3069A"/>
    <w:rsid w:val="00C56759"/>
    <w:rsid w:val="00DD080E"/>
    <w:rsid w:val="00DE6433"/>
    <w:rsid w:val="00E4394E"/>
    <w:rsid w:val="00EB1B79"/>
    <w:rsid w:val="00F53532"/>
    <w:rsid w:val="00FA7926"/>
    <w:rsid w:val="00FB62FC"/>
    <w:rsid w:val="00FC27E7"/>
    <w:rsid w:val="00F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5C98A"/>
  <w15:chartTrackingRefBased/>
  <w15:docId w15:val="{5B492B5F-5DA6-F64C-8935-A250E9BA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healthdata.gov/dataset/COVID-19-Diagnostic-Laboratory-Testing-PCR-Testing/j8mb-icv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ta.healthdata.gov/Health/COVID-19-Community-Profile-Report/gqxm-d9w9" TargetMode="External"/><Relationship Id="rId12" Type="http://schemas.openxmlformats.org/officeDocument/2006/relationships/hyperlink" Target="https://usafacts.org/visualizations/coronavirus-covid-19-spread-m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ntyhealthrankings.org/explore-health-rankings/rankings-data-documentation" TargetMode="External"/><Relationship Id="rId11" Type="http://schemas.openxmlformats.org/officeDocument/2006/relationships/hyperlink" Target="https://www.unacast.com/covid19/social-distancing-scoreboard" TargetMode="External"/><Relationship Id="rId5" Type="http://schemas.openxmlformats.org/officeDocument/2006/relationships/hyperlink" Target="https://www.arcgis.com/home/item.html?id=88f17b4580e846609f92c9f75a9d9eee" TargetMode="External"/><Relationship Id="rId10" Type="http://schemas.openxmlformats.org/officeDocument/2006/relationships/hyperlink" Target="https://www.atsdr.cdc.gov/placeandhealth/svi/data_documentation_download.html" TargetMode="External"/><Relationship Id="rId4" Type="http://schemas.openxmlformats.org/officeDocument/2006/relationships/hyperlink" Target="https://www.arcgis.com/home/item.html?id=02a82293e2dd475391cb3699b5e82d61" TargetMode="External"/><Relationship Id="rId9" Type="http://schemas.openxmlformats.org/officeDocument/2006/relationships/hyperlink" Target="https://hifld-geoplatform.opendata.arcgis.com/datasets/6ac5e325468c4cb9b905f1728d6fbf0f_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Marvel</dc:creator>
  <cp:keywords/>
  <dc:description/>
  <cp:lastModifiedBy>Skylar Marvel</cp:lastModifiedBy>
  <cp:revision>26</cp:revision>
  <dcterms:created xsi:type="dcterms:W3CDTF">2021-05-19T05:34:00Z</dcterms:created>
  <dcterms:modified xsi:type="dcterms:W3CDTF">2021-05-19T07:20:00Z</dcterms:modified>
</cp:coreProperties>
</file>