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Aspectos legais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Acerca dos aspectos legais que norteiam os procedimentos para a realização do projeto, precisa-se analisar  importantes questões: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 Quem cuida das bibliotecas no Distrito Federal?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 acordo com o Decreto número 17684 de 18 de setembro de 1996, fica determinado a instituição da Rede de Bibliotecas Públicas do Distrito Federal - composta por todas as bibliotecas públicas das Regiões Administrativas do DF, pela Biblioteca Pública de Brasília pertencente à Secretaria de Cultura do Distrito Federal e de outras que se integrem por convênio.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mesmo decreto ainda estabelece que fica sob responsabilidade da Secretaria de Cultura do Distrito Federal o regimento técnico e operacional dessas bibliotecas (por meio da coordenadoria do Programa de Bibliotecas)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Já a estrutura administrativa necessária ao funcionamento das bibliotecas é  responsabilidade das Administrações Regionais.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 Qual o procedimento legal para se estabelecer a parceria entre a entidade UnB e os órgãos distritais competentes?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 uma breve análise jurídica, tendo em vista a finalidade do projeto, que tem por base um alvo privado (Comunidade Acadêmica da UnB), vislumbra-se que o contato junto a administração pública, se dará por meio de um ofício aos órgão competentes, informando o propósito e requerendo autorização para o uso do espaço público.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Assim, a forma de se alcançar o objetivo, seria por meio de um contrato de autorização qualificada, junto ao ente público, requerendo a realização da atividade dentro da biblioteca pública. Importante ressaltar, que em caso de benefício indireto para administração pública, a autorização de uso concedida pelo ente público, independe de ato licitatório.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autorização deveria ainda justificar a gratuidade da concessão, e 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ão pode ocorrer tacitamente, necessitando de formalização escrita.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Essa conclusão é fundamentada na análise de conceitos e leis acerca da concessão de espaços públicos. Foi buscado o contato com ambos os órgãos responsáveis pela administração da biblioteca públicas para concretização da informação, porém não houve sucesso.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III) Acerca do deslocamento do material tecnologico para as bibliotecas públicas das RAs: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levamento de dados acerca da situação do deslocamento dos materiais é limitado por ser uma situação atípica na história da entidade, porém levando em consideração a lei e seus mecanismos, pode-se dizer que: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Embora o projeto tenha sido desenvolvido pelo particular; o domínio será transferido integralmente à UnB. Com isso a figura do particular desaparece (assim não se trata de uma startup ou algum outro grupo empresarial)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tanto, para o deslocamento do material tecnológico para a extensão da Universidade dentros das bibliotecas públicas do Distrito Federal, não seria necessário o processo de licitação já que temos uma entidade pública negociando com outra entidade, também pública.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faz necessário licitar publicamente, somente em caso de adquirir-se novos materiais de um ente privado.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Informações sobre as bibliotecas públicas do DF (profissionais, estrutura, funcionamento etc.)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1830"/>
        <w:tblGridChange w:id="0">
          <w:tblGrid>
            <w:gridCol w:w="7170"/>
            <w:gridCol w:w="18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ce5cd" w:val="clear"/>
                <w:rtl w:val="0"/>
              </w:rPr>
              <w:t xml:space="preserve">Infra-estrutura da UnB (sobretudo equipamentos disponíveis etc.)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708.6614173228347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 UnB conta com - no mínimo - 30 laboratórios de informática disponíveis listados abaixo.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Faculdade</w:t>
            </w:r>
            <w:r w:rsidDel="00000000" w:rsidR="00000000" w:rsidRPr="00000000">
              <w:rPr>
                <w:b w:val="1"/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Quantidade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Faculdade de Arquitetura e Urbanismo (FAU)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Faculdade de Ciências da Saúde (FS)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Faculdade de Comunicação (FAC)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Faculdade de Economia, Administração, Contabilidade e Ciência da Informação e Documentação (Face)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Faculdade Educação (FE)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Faculdade de Educação Física (FEF)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Faculdade de Tecnologia (FT)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Instituto de Artes (IdA)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Instituto de Ciência Política (Ipol)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Instituto de Ciências Biológicas (IB)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Instituto de Ciências Exatas (IE)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Instituto de Ciências Sociais (ICS)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Instituto de Letras (IL)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Instituto de Psicologia (IP)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Instituto de Química (IQ)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Instituto de Relações Internacionais (Irel)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Centro </w:t>
              <w:tab/>
              <w:t xml:space="preserve">de Pesquisa e Pós-Graduação sobre as Américas (CEPPAC)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Centro </w:t>
              <w:tab/>
              <w:t xml:space="preserve">Internacional de Física da Matéria Condensada (CIFMC)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Custos relacionados (equipamentos, expansão de redes de internet etc.)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Internet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quais bibliotecas e espaços necessitam de ser colocar internet, pois ainda não possuem, com boa qualidade e preço ajustável ao orçamento;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Faixa de preço: R$ 99,99 - R$ 139,99, por local; (fonte: Melhor Escolha)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grande parte das bibliotecas públicas já possuem uma internet de qualidade razoável, então não seria necessário se comprometer com todas, apenas com as mais necessitadas e que irão abranger mais pessoas.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PC/Notebook/Tablet etc.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contabilizar os dispositivos que a universidade pode ceder as bibliotecas - aqueles disponíveis da BCE para empréstimo, dispositivos de baixa patrimonial dos departamentos e faculdades ou que podem ser realocados por um tempo determinado até volta a “normalidade”;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quais bibliotecas possuem dispositivos para uso coletivo e quais são as mais necessitadas;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faixa de preço: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Computador/Notebook: a partir de R$ 1100,00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Tablet: a partir de R$ 350,00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(comparações: site Buscapé)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Uma opção seria promover doações entre alunos ou parceria com vendedores de segunda-mão das cidades satélites de eletrônicos usados, para baixar o preço.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Escritório de coordenação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Espaço para coordenar o projeto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Equipamentos para controle, podendo ser cedidos pela própria universidade, como mesas, dispositivos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custos para transporte de equipamento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Tecnologia de reserva de espaço (como funcionará, se é possível funcionar offline etc.)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d0e0e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d0e0e3" w:val="clear"/>
                <w:rtl w:val="0"/>
              </w:rPr>
              <w:t xml:space="preserve">Demandas de dados para levar à UnB - a ser postado no GitHub até 16h30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Demanda de custos: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Quantidade de dispositivos (computadores, notebooks, mesas complementares…) podem ser cedidos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Valores a ser destinado a provedores de internet e se possível fazer essa demanda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Espaço e equipamentos para o escritório de coordenação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Outros tipos de materiais, como mesas, cadeiras, etc, que podem ser cedidos a esses espaços.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6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Aguardando Leonardo. 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