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3E70200E" w:rsidR="0068716D" w:rsidRDefault="0068716D" w:rsidP="0068716D">
      <w:pPr>
        <w:pStyle w:val="Ttulo"/>
        <w:rPr>
          <w:noProof/>
        </w:rPr>
      </w:pPr>
      <w:r>
        <w:rPr>
          <w:noProof/>
        </w:rPr>
        <w:t>Protocolo A. Dispensación de muestras.</w:t>
      </w:r>
    </w:p>
    <w:p w14:paraId="6E8A7B8B" w14:textId="7B7AD212" w:rsidR="0068716D" w:rsidRDefault="0068716D" w:rsidP="0068716D"/>
    <w:p w14:paraId="136D76B4" w14:textId="2FB9904F" w:rsidR="00E91486" w:rsidRPr="002B076A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6F9D3996" w14:textId="4E0DAE43" w:rsidR="0068716D" w:rsidRDefault="008C218F" w:rsidP="008C218F">
      <w:pPr>
        <w:jc w:val="center"/>
      </w:pPr>
      <w:r>
        <w:rPr>
          <w:noProof/>
        </w:rPr>
        <w:drawing>
          <wp:inline distT="0" distB="0" distL="0" distR="0" wp14:anchorId="0786EB9E" wp14:editId="3E4296F6">
            <wp:extent cx="4938236" cy="364964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6"/>
                    <a:stretch/>
                  </pic:blipFill>
                  <pic:spPr bwMode="auto">
                    <a:xfrm>
                      <a:off x="0" y="0"/>
                      <a:ext cx="4956599" cy="366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C9814E7" w14:textId="6383E31E" w:rsidR="0068716D" w:rsidRDefault="0068716D">
      <w:r>
        <w:t xml:space="preserve">Las muestras se situarán en los </w:t>
      </w:r>
      <w:proofErr w:type="spellStart"/>
      <w:r>
        <w:t>tube</w:t>
      </w:r>
      <w:proofErr w:type="spellEnd"/>
      <w:r>
        <w:t xml:space="preserve"> racks</w:t>
      </w:r>
      <w:r w:rsidR="00A9310B">
        <w:t>, habiéndolas agitado previamente,</w:t>
      </w:r>
      <w:r w:rsidR="000540DD">
        <w:t xml:space="preserve"> completando columnas de 8</w:t>
      </w:r>
      <w:r>
        <w:t xml:space="preserve">, teniendo en cuenta los espacios de control, es decir, para situar muestras en la segunda columna del primer </w:t>
      </w:r>
      <w:proofErr w:type="spellStart"/>
      <w:r>
        <w:t>tube</w:t>
      </w:r>
      <w:proofErr w:type="spellEnd"/>
      <w:r>
        <w:t xml:space="preserve"> rack (slot 5) se deberá haber llenado la primera columna tanto de este </w:t>
      </w:r>
      <w:proofErr w:type="spellStart"/>
      <w:r>
        <w:t>tube</w:t>
      </w:r>
      <w:proofErr w:type="spellEnd"/>
      <w:r>
        <w:t xml:space="preserve"> rack como del </w:t>
      </w:r>
      <w:r w:rsidR="00DE4231">
        <w:t>situado inmediatamente debajo de este (slot 2)</w:t>
      </w:r>
      <w:r>
        <w:t>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43DF726C" w14:textId="3E24D772" w:rsidR="00F74D08" w:rsidRDefault="00F74D08" w:rsidP="00F74D08">
      <w:pPr>
        <w:pStyle w:val="Prrafodelista"/>
        <w:numPr>
          <w:ilvl w:val="0"/>
          <w:numId w:val="2"/>
        </w:numPr>
      </w:pPr>
      <w:r w:rsidRPr="00F74D08">
        <w:rPr>
          <w:b/>
          <w:bCs/>
        </w:rPr>
        <w:t>NUM_CONTROL_SPACES.</w:t>
      </w:r>
      <w:r>
        <w:t xml:space="preserve"> Número de espacios de control, serán ignorados los primeros </w:t>
      </w:r>
      <w:r>
        <w:rPr>
          <w:i/>
          <w:iCs/>
        </w:rPr>
        <w:t>n</w:t>
      </w:r>
      <w:r>
        <w:t xml:space="preserve"> espacios indicados en esta variable</w:t>
      </w:r>
      <w:r w:rsidR="00242026">
        <w:t xml:space="preserve"> en la recogida de los </w:t>
      </w:r>
      <w:proofErr w:type="spellStart"/>
      <w:r w:rsidR="00242026">
        <w:t>tube</w:t>
      </w:r>
      <w:proofErr w:type="spellEnd"/>
      <w:r w:rsidR="00242026">
        <w:t xml:space="preserve"> racks</w:t>
      </w:r>
      <w:r>
        <w:t xml:space="preserve">. Se dejarán los mismos espacios en el </w:t>
      </w:r>
      <w:proofErr w:type="spellStart"/>
      <w:r>
        <w:t>deepwell</w:t>
      </w:r>
      <w:proofErr w:type="spellEnd"/>
      <w:r>
        <w:t>.</w:t>
      </w:r>
    </w:p>
    <w:p w14:paraId="0859A075" w14:textId="224CEC2B" w:rsidR="00F74D08" w:rsidRDefault="00F74D08" w:rsidP="00F74D08">
      <w:pPr>
        <w:pStyle w:val="Prrafodelista"/>
        <w:numPr>
          <w:ilvl w:val="0"/>
          <w:numId w:val="2"/>
        </w:numPr>
      </w:pPr>
      <w:r w:rsidRPr="00F74D08">
        <w:rPr>
          <w:b/>
          <w:bCs/>
        </w:rPr>
        <w:t>NUM_REAL_SAMPLES.</w:t>
      </w:r>
      <w:r>
        <w:t xml:space="preserve"> Número de muestras reales situadas a continuación de los espacios de control y sobre las que actuará el protocolo.</w:t>
      </w:r>
    </w:p>
    <w:p w14:paraId="7C0CEFC8" w14:textId="0AFDAA46" w:rsidR="000535A5" w:rsidRDefault="000535A5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NUM_MIXES.</w:t>
      </w:r>
      <w:r>
        <w:t xml:space="preserve"> Número de mezclados iniciales que se realizan antes de mover las muestras.</w:t>
      </w:r>
    </w:p>
    <w:p w14:paraId="632E235E" w14:textId="7CE1FCCA" w:rsidR="00C763AF" w:rsidRDefault="0060212C" w:rsidP="0060212C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</w:t>
      </w:r>
      <w:r w:rsidR="00FD723C">
        <w:t xml:space="preserve"> </w:t>
      </w:r>
      <w:proofErr w:type="spellStart"/>
      <w:r w:rsidR="00FD723C" w:rsidRPr="00FD723C">
        <w:t>μ</w:t>
      </w:r>
      <w:r>
        <w:t>L</w:t>
      </w:r>
      <w:proofErr w:type="spellEnd"/>
      <w:r>
        <w:t xml:space="preserve"> que será transferido de los </w:t>
      </w:r>
      <w:proofErr w:type="spellStart"/>
      <w:r>
        <w:t>tube</w:t>
      </w:r>
      <w:proofErr w:type="spellEnd"/>
      <w:r>
        <w:t xml:space="preserve"> racks a la </w:t>
      </w:r>
      <w:proofErr w:type="spellStart"/>
      <w:r>
        <w:t>deepwell</w:t>
      </w:r>
      <w:proofErr w:type="spellEnd"/>
      <w:r>
        <w:t>.</w:t>
      </w:r>
    </w:p>
    <w:p w14:paraId="04ABC646" w14:textId="77777777" w:rsidR="002B076A" w:rsidRDefault="002B076A" w:rsidP="002B076A">
      <w:pPr>
        <w:pStyle w:val="Prrafodelista"/>
      </w:pP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Pasos del protocolo</w:t>
      </w:r>
    </w:p>
    <w:p w14:paraId="12C870BF" w14:textId="6D7F742B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proofErr w:type="spellStart"/>
      <w:r w:rsidRPr="0068716D">
        <w:rPr>
          <w:b/>
          <w:bCs/>
          <w:i/>
          <w:iCs/>
        </w:rPr>
        <w:t>Mix</w:t>
      </w:r>
      <w:proofErr w:type="spellEnd"/>
      <w:r w:rsidRPr="0068716D">
        <w:rPr>
          <w:b/>
          <w:bCs/>
          <w:i/>
          <w:iCs/>
        </w:rPr>
        <w:t xml:space="preserve"> and </w:t>
      </w:r>
      <w:proofErr w:type="spellStart"/>
      <w:r w:rsidRPr="0068716D">
        <w:rPr>
          <w:b/>
          <w:bCs/>
          <w:i/>
          <w:iCs/>
        </w:rPr>
        <w:t>move</w:t>
      </w:r>
      <w:proofErr w:type="spellEnd"/>
      <w:r w:rsidRPr="0068716D">
        <w:rPr>
          <w:b/>
          <w:bCs/>
          <w:i/>
          <w:iCs/>
        </w:rPr>
        <w:t xml:space="preserve"> </w:t>
      </w:r>
      <w:proofErr w:type="spellStart"/>
      <w:r w:rsidRPr="0068716D">
        <w:rPr>
          <w:b/>
          <w:bCs/>
          <w:i/>
          <w:iCs/>
        </w:rPr>
        <w:t>samples</w:t>
      </w:r>
      <w:proofErr w:type="spellEnd"/>
      <w:r w:rsidRPr="0068716D">
        <w:rPr>
          <w:b/>
          <w:bCs/>
          <w:i/>
          <w:iCs/>
        </w:rPr>
        <w:t>.</w:t>
      </w:r>
    </w:p>
    <w:p w14:paraId="656E78A4" w14:textId="77777777" w:rsidR="0068716D" w:rsidRDefault="0068716D" w:rsidP="0068716D">
      <w:pPr>
        <w:pStyle w:val="Prrafodelista"/>
        <w:numPr>
          <w:ilvl w:val="1"/>
          <w:numId w:val="1"/>
        </w:numPr>
      </w:pPr>
      <w:r>
        <w:t xml:space="preserve">Por cada muestra: </w:t>
      </w:r>
    </w:p>
    <w:p w14:paraId="5B2506BC" w14:textId="7A84FF72" w:rsidR="0068716D" w:rsidRDefault="0068716D" w:rsidP="0068716D">
      <w:pPr>
        <w:pStyle w:val="Prrafodelista"/>
        <w:numPr>
          <w:ilvl w:val="2"/>
          <w:numId w:val="1"/>
        </w:numPr>
      </w:pPr>
      <w:r>
        <w:t>Se recoge</w:t>
      </w:r>
      <w:r w:rsidR="00F74D08">
        <w:t xml:space="preserve"> 1</w:t>
      </w:r>
      <w:r>
        <w:t xml:space="preserve"> punta. </w:t>
      </w:r>
    </w:p>
    <w:p w14:paraId="6EF858E9" w14:textId="161BF6FE" w:rsidR="0068716D" w:rsidRDefault="008C218F" w:rsidP="0068716D">
      <w:pPr>
        <w:pStyle w:val="Prrafodelista"/>
        <w:numPr>
          <w:ilvl w:val="2"/>
          <w:numId w:val="1"/>
        </w:numPr>
      </w:pPr>
      <w:r w:rsidRPr="008C218F">
        <w:rPr>
          <w:i/>
          <w:iCs/>
        </w:rPr>
        <w:t>(Si la variable NUM_MIXES es mayor que 0)</w:t>
      </w:r>
      <w:r>
        <w:t xml:space="preserve"> </w:t>
      </w:r>
      <w:r w:rsidR="0068716D">
        <w:t xml:space="preserve">Se resuspenden 500 </w:t>
      </w:r>
      <w:proofErr w:type="spellStart"/>
      <w:r w:rsidR="00FD723C" w:rsidRPr="00FD723C">
        <w:t>μ</w:t>
      </w:r>
      <w:r w:rsidR="00FD723C">
        <w:t>L</w:t>
      </w:r>
      <w:proofErr w:type="spellEnd"/>
      <w:r w:rsidR="00F74D08">
        <w:t xml:space="preserve"> del </w:t>
      </w:r>
      <w:proofErr w:type="spellStart"/>
      <w:r w:rsidR="00F74D08">
        <w:t>tube</w:t>
      </w:r>
      <w:proofErr w:type="spellEnd"/>
      <w:r w:rsidR="00F74D08">
        <w:t xml:space="preserve"> rack</w:t>
      </w:r>
      <w:r w:rsidR="00415BD0">
        <w:t xml:space="preserve"> </w:t>
      </w:r>
      <w:r w:rsidRPr="003A2317">
        <w:rPr>
          <w:i/>
          <w:iCs/>
        </w:rPr>
        <w:t>n</w:t>
      </w:r>
      <w:r w:rsidR="0068716D">
        <w:t xml:space="preserve"> ve</w:t>
      </w:r>
      <w:r w:rsidR="000535A5">
        <w:t>ces</w:t>
      </w:r>
      <w:r w:rsidR="0068716D">
        <w:t xml:space="preserve">. </w:t>
      </w:r>
    </w:p>
    <w:p w14:paraId="38D3A156" w14:textId="4B86A92E" w:rsidR="0068716D" w:rsidRDefault="0068716D" w:rsidP="0068716D">
      <w:pPr>
        <w:pStyle w:val="Prrafodelista"/>
        <w:numPr>
          <w:ilvl w:val="2"/>
          <w:numId w:val="1"/>
        </w:numPr>
      </w:pPr>
      <w:r>
        <w:t xml:space="preserve">Se mueven </w:t>
      </w:r>
      <w:r w:rsidR="00415BD0" w:rsidRPr="00415BD0">
        <w:t>200</w:t>
      </w:r>
      <w:r>
        <w:t xml:space="preserve"> </w:t>
      </w:r>
      <w:proofErr w:type="spellStart"/>
      <w:r w:rsidR="00FD723C" w:rsidRPr="00FD723C">
        <w:t>μ</w:t>
      </w:r>
      <w:r w:rsidR="00FD723C">
        <w:t>L</w:t>
      </w:r>
      <w:proofErr w:type="spellEnd"/>
      <w:r w:rsidR="00F74D08">
        <w:t xml:space="preserve"> del </w:t>
      </w:r>
      <w:proofErr w:type="spellStart"/>
      <w:r w:rsidR="00F74D08">
        <w:t>tube</w:t>
      </w:r>
      <w:proofErr w:type="spellEnd"/>
      <w:r w:rsidR="00F74D08">
        <w:t xml:space="preserve"> rack</w:t>
      </w:r>
      <w:r>
        <w:t xml:space="preserve"> al </w:t>
      </w:r>
      <w:proofErr w:type="spellStart"/>
      <w:r>
        <w:t>deepwell</w:t>
      </w:r>
      <w:proofErr w:type="spellEnd"/>
      <w:r>
        <w:t xml:space="preserve">. </w:t>
      </w:r>
    </w:p>
    <w:p w14:paraId="218FEA45" w14:textId="0FD3D7AA" w:rsidR="00667CF2" w:rsidRDefault="0068716D" w:rsidP="0068716D">
      <w:pPr>
        <w:pStyle w:val="Prrafodelista"/>
        <w:numPr>
          <w:ilvl w:val="2"/>
          <w:numId w:val="1"/>
        </w:numPr>
      </w:pPr>
      <w:r>
        <w:t xml:space="preserve">Se tira </w:t>
      </w:r>
      <w:r w:rsidR="00F74D08">
        <w:t>1</w:t>
      </w:r>
      <w:r>
        <w:t xml:space="preserve"> punta.</w:t>
      </w:r>
    </w:p>
    <w:sectPr w:rsidR="00667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535A5"/>
    <w:rsid w:val="000540DD"/>
    <w:rsid w:val="00242026"/>
    <w:rsid w:val="002B076A"/>
    <w:rsid w:val="003A2317"/>
    <w:rsid w:val="00415BD0"/>
    <w:rsid w:val="0060212C"/>
    <w:rsid w:val="00667CF2"/>
    <w:rsid w:val="0068716D"/>
    <w:rsid w:val="008C218F"/>
    <w:rsid w:val="00A9310B"/>
    <w:rsid w:val="00C763AF"/>
    <w:rsid w:val="00DE4231"/>
    <w:rsid w:val="00E91486"/>
    <w:rsid w:val="00F74D08"/>
    <w:rsid w:val="00FD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12</cp:revision>
  <dcterms:created xsi:type="dcterms:W3CDTF">2020-06-08T07:35:00Z</dcterms:created>
  <dcterms:modified xsi:type="dcterms:W3CDTF">2020-06-29T08:50:00Z</dcterms:modified>
</cp:coreProperties>
</file>