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9pt，浅灰底纹，无首行缩进，逐行成段；末行带 12pt 段后（space_after 可调，传 0 关闭），与后续正文拉开：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24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