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C3875" w14:textId="77777777" w:rsidR="009B6FC9" w:rsidRDefault="00046508">
      <w:pPr>
        <w:spacing w:before="240" w:after="240" w:line="360" w:lineRule="auto"/>
        <w:jc w:val="center"/>
      </w:pPr>
      <w:r>
        <w:rPr>
          <w:rFonts w:ascii="黑体" w:eastAsia="黑体" w:hAnsi="黑体"/>
          <w:b/>
          <w:sz w:val="32"/>
        </w:rPr>
        <w:t>中文</w:t>
      </w:r>
      <w:r>
        <w:rPr>
          <w:rFonts w:ascii="黑体" w:eastAsia="黑体" w:hAnsi="黑体"/>
          <w:b/>
          <w:sz w:val="32"/>
        </w:rPr>
        <w:t>Word</w:t>
      </w:r>
      <w:r>
        <w:rPr>
          <w:rFonts w:ascii="黑体" w:eastAsia="黑体" w:hAnsi="黑体"/>
          <w:b/>
          <w:sz w:val="32"/>
        </w:rPr>
        <w:t>文档一键排版</w:t>
      </w:r>
      <w:r>
        <w:rPr>
          <w:rFonts w:ascii="黑体" w:eastAsia="黑体" w:hAnsi="黑体"/>
          <w:b/>
          <w:sz w:val="32"/>
        </w:rPr>
        <w:t xml:space="preserve"> Skill</w:t>
      </w:r>
      <w:r>
        <w:rPr>
          <w:rFonts w:ascii="黑体" w:eastAsia="黑体" w:hAnsi="黑体"/>
          <w:b/>
          <w:sz w:val="32"/>
        </w:rPr>
        <w:t>：</w:t>
      </w:r>
      <w:r>
        <w:rPr>
          <w:rFonts w:ascii="黑体" w:eastAsia="黑体" w:hAnsi="黑体"/>
          <w:b/>
          <w:sz w:val="32"/>
        </w:rPr>
        <w:t>docx-formatter</w:t>
      </w:r>
    </w:p>
    <w:p w14:paraId="7F1EC2A8" w14:textId="77777777" w:rsidR="009B6FC9" w:rsidRDefault="00046508">
      <w:pPr>
        <w:spacing w:line="360" w:lineRule="auto"/>
        <w:ind w:firstLine="480"/>
        <w:jc w:val="both"/>
      </w:pPr>
      <w:r>
        <w:t>生成专业排版的</w:t>
      </w:r>
      <w:r>
        <w:t xml:space="preserve"> Word (.docx) </w:t>
      </w:r>
      <w:r>
        <w:t>文档，支持</w:t>
      </w:r>
      <w:r>
        <w:t xml:space="preserve"> OMML </w:t>
      </w:r>
      <w:r>
        <w:t>数学公式、引用上标、表格框图流程图、自动编号和文档验证。</w:t>
      </w:r>
    </w:p>
    <w:p w14:paraId="5A1EA549" w14:textId="77777777" w:rsidR="009B6FC9" w:rsidRDefault="00046508">
      <w:r>
        <w:br w:type="page"/>
      </w:r>
    </w:p>
    <w:p w14:paraId="64B7BDE7" w14:textId="77777777" w:rsidR="009B6FC9" w:rsidRDefault="00046508">
      <w:pPr>
        <w:jc w:val="center"/>
      </w:pPr>
      <w:r>
        <w:rPr>
          <w:rFonts w:ascii="黑体" w:eastAsia="黑体" w:hAnsi="黑体"/>
          <w:b/>
          <w:color w:val="000000"/>
          <w:sz w:val="32"/>
        </w:rPr>
        <w:lastRenderedPageBreak/>
        <w:t>目</w:t>
      </w:r>
      <w:r>
        <w:rPr>
          <w:rFonts w:ascii="黑体" w:eastAsia="黑体" w:hAnsi="黑体"/>
          <w:b/>
          <w:color w:val="000000"/>
          <w:sz w:val="32"/>
        </w:rPr>
        <w:t xml:space="preserve">  </w:t>
      </w:r>
      <w:r>
        <w:rPr>
          <w:rFonts w:ascii="黑体" w:eastAsia="黑体" w:hAnsi="黑体"/>
          <w:b/>
          <w:color w:val="000000"/>
          <w:sz w:val="32"/>
        </w:rPr>
        <w:t>录</w:t>
      </w:r>
    </w:p>
    <w:p w14:paraId="333D07C2" w14:textId="7D174AAE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336534" w:history="1">
        <w:r w:rsidRPr="00D41933">
          <w:rPr>
            <w:rStyle w:val="aff9"/>
            <w:noProof/>
          </w:rPr>
          <w:t>一、项目简介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5F6A21" w14:textId="7A585362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35" w:history="1">
        <w:r w:rsidRPr="00D41933">
          <w:rPr>
            <w:rStyle w:val="aff9"/>
            <w:noProof/>
          </w:rPr>
          <w:t>二、核心特性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7746DC" w14:textId="41111FA6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36" w:history="1">
        <w:r w:rsidRPr="00D41933">
          <w:rPr>
            <w:rStyle w:val="aff9"/>
            <w:rFonts w:ascii="黑体" w:eastAsia="黑体" w:hAnsi="黑体"/>
            <w:noProof/>
          </w:rPr>
          <w:t>2.1 OMML 数学公式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E63BB7" w14:textId="591C8284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37" w:history="1">
        <w:r w:rsidRPr="00D41933">
          <w:rPr>
            <w:rStyle w:val="aff9"/>
            <w:rFonts w:ascii="黑体" w:eastAsia="黑体" w:hAnsi="黑体"/>
            <w:noProof/>
          </w:rPr>
          <w:t>2.2 引用上标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8DB47F" w14:textId="457FA6BE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38" w:history="1">
        <w:r w:rsidRPr="00D41933">
          <w:rPr>
            <w:rStyle w:val="aff9"/>
            <w:rFonts w:ascii="黑体" w:eastAsia="黑体" w:hAnsi="黑体"/>
            <w:noProof/>
          </w:rPr>
          <w:t>2.3 表格框图流程图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523DE2" w14:textId="14B4EBD9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39" w:history="1">
        <w:r w:rsidRPr="00D41933">
          <w:rPr>
            <w:rStyle w:val="aff9"/>
            <w:rFonts w:ascii="黑体" w:eastAsia="黑体" w:hAnsi="黑体"/>
            <w:noProof/>
          </w:rPr>
          <w:t>2.4 图表自动编号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1CE775" w14:textId="03319C98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0" w:history="1">
        <w:r w:rsidRPr="00D41933">
          <w:rPr>
            <w:rStyle w:val="aff9"/>
            <w:rFonts w:ascii="黑体" w:eastAsia="黑体" w:hAnsi="黑体"/>
            <w:noProof/>
          </w:rPr>
          <w:t>2.5 目录（TOC）— 按需生成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E863F9" w14:textId="638E6748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1" w:history="1">
        <w:r w:rsidRPr="00D41933">
          <w:rPr>
            <w:rStyle w:val="aff9"/>
            <w:rFonts w:ascii="黑体" w:eastAsia="黑体" w:hAnsi="黑体"/>
            <w:noProof/>
          </w:rPr>
          <w:t>2.6 文档验证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013A9" w14:textId="4F16BD6D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2" w:history="1">
        <w:r w:rsidRPr="00D41933">
          <w:rPr>
            <w:rStyle w:val="aff9"/>
            <w:rFonts w:ascii="黑体" w:eastAsia="黑体" w:hAnsi="黑体"/>
            <w:noProof/>
          </w:rPr>
          <w:t>2.7 安全处理规范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0F09D1" w14:textId="2649AC31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3" w:history="1">
        <w:r w:rsidRPr="00D41933">
          <w:rPr>
            <w:rStyle w:val="aff9"/>
            <w:noProof/>
          </w:rPr>
          <w:t>三、排版标准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F88572" w14:textId="165C7185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4" w:history="1">
        <w:r w:rsidRPr="00D41933">
          <w:rPr>
            <w:rStyle w:val="aff9"/>
            <w:noProof/>
          </w:rPr>
          <w:t>四、文件结构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243D2F" w14:textId="51EA11DD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5" w:history="1">
        <w:r w:rsidRPr="00D41933">
          <w:rPr>
            <w:rStyle w:val="aff9"/>
            <w:noProof/>
          </w:rPr>
          <w:t>五、环境要求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4BF496" w14:textId="0CEE41FD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6" w:history="1">
        <w:r w:rsidRPr="00D41933">
          <w:rPr>
            <w:rStyle w:val="aff9"/>
            <w:rFonts w:ascii="黑体" w:eastAsia="黑体" w:hAnsi="黑体"/>
            <w:noProof/>
          </w:rPr>
          <w:t>5.1 必需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F30764" w14:textId="6B1A18CA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7" w:history="1">
        <w:r w:rsidRPr="00D41933">
          <w:rPr>
            <w:rStyle w:val="aff9"/>
            <w:rFonts w:ascii="黑体" w:eastAsia="黑体" w:hAnsi="黑体"/>
            <w:noProof/>
          </w:rPr>
          <w:t>5.2 可选（仅可选功能需要，默认不安装）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6F6C8E" w14:textId="4713486A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8" w:history="1">
        <w:r w:rsidRPr="00D41933">
          <w:rPr>
            <w:rStyle w:val="aff9"/>
            <w:noProof/>
          </w:rPr>
          <w:t>六、安装方式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4A46CA3" w14:textId="22AD0D47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49" w:history="1">
        <w:r w:rsidRPr="00D41933">
          <w:rPr>
            <w:rStyle w:val="aff9"/>
            <w:rFonts w:ascii="黑体" w:eastAsia="黑体" w:hAnsi="黑体"/>
            <w:noProof/>
          </w:rPr>
          <w:t>6.1 通过客户端安装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E8762C" w14:textId="7D8F36DD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0" w:history="1">
        <w:r w:rsidRPr="00D41933">
          <w:rPr>
            <w:rStyle w:val="aff9"/>
            <w:rFonts w:ascii="黑体" w:eastAsia="黑体" w:hAnsi="黑体"/>
            <w:noProof/>
          </w:rPr>
          <w:t>6.2 手动安装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0A1801" w14:textId="6EAB3AD8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1" w:history="1">
        <w:r w:rsidRPr="00D41933">
          <w:rPr>
            <w:rStyle w:val="aff9"/>
            <w:noProof/>
          </w:rPr>
          <w:t>七、使用方式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47A3AD" w14:textId="654C3D3F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2" w:history="1">
        <w:r w:rsidRPr="00D41933">
          <w:rPr>
            <w:rStyle w:val="aff9"/>
            <w:noProof/>
          </w:rPr>
          <w:t>八、完整样例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5EEF01" w14:textId="46E28021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3" w:history="1">
        <w:r w:rsidRPr="00D41933">
          <w:rPr>
            <w:rStyle w:val="aff9"/>
            <w:noProof/>
          </w:rPr>
          <w:t>九、技术亮点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03B3F5" w14:textId="51029C6C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4" w:history="1">
        <w:r w:rsidRPr="00D41933">
          <w:rPr>
            <w:rStyle w:val="aff9"/>
            <w:rFonts w:ascii="黑体" w:eastAsia="黑体" w:hAnsi="黑体"/>
            <w:noProof/>
          </w:rPr>
          <w:t>9.1 求和符号安全渲染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1B997F" w14:textId="412672B6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5" w:history="1">
        <w:r w:rsidRPr="00D41933">
          <w:rPr>
            <w:rStyle w:val="aff9"/>
            <w:rFonts w:ascii="黑体" w:eastAsia="黑体" w:hAnsi="黑体"/>
            <w:noProof/>
          </w:rPr>
          <w:t>9.2 列表展平防 XML 损坏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DC56AE" w14:textId="761CE4E0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6" w:history="1">
        <w:r w:rsidRPr="00D41933">
          <w:rPr>
            <w:rStyle w:val="aff9"/>
            <w:rFonts w:ascii="黑体" w:eastAsia="黑体" w:hAnsi="黑体"/>
            <w:noProof/>
          </w:rPr>
          <w:t>9.3 无依赖 OMML 生成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F63E3C" w14:textId="7FB8823E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7" w:history="1">
        <w:r w:rsidRPr="00D41933">
          <w:rPr>
            <w:rStyle w:val="aff9"/>
            <w:rFonts w:ascii="黑体" w:eastAsia="黑体" w:hAnsi="黑体"/>
            <w:noProof/>
          </w:rPr>
          <w:t>9.4 横向箭头行融合边框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BE4249" w14:textId="3FA2E832" w:rsidR="00046508" w:rsidRDefault="00046508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8" w:history="1">
        <w:r w:rsidRPr="00D41933">
          <w:rPr>
            <w:rStyle w:val="aff9"/>
            <w:rFonts w:ascii="黑体" w:eastAsia="黑体" w:hAnsi="黑体"/>
            <w:noProof/>
          </w:rPr>
          <w:t>9.5 TOC 样式覆盖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D01D718" w14:textId="003DC733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59" w:history="1">
        <w:r w:rsidRPr="00D41933">
          <w:rPr>
            <w:rStyle w:val="aff9"/>
            <w:noProof/>
          </w:rPr>
          <w:t>十、功能矩阵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A56EC3" w14:textId="7589D30E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60" w:history="1">
        <w:r w:rsidRPr="00D41933">
          <w:rPr>
            <w:rStyle w:val="aff9"/>
            <w:noProof/>
          </w:rPr>
          <w:t>十一、许可证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970DC5" w14:textId="58852F78" w:rsidR="00046508" w:rsidRDefault="0004650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1"/>
          <w:szCs w:val="22"/>
          <w:lang w:eastAsia="zh-CN"/>
        </w:rPr>
      </w:pPr>
      <w:hyperlink w:anchor="_Toc239336561" w:history="1">
        <w:r w:rsidRPr="00D41933">
          <w:rPr>
            <w:rStyle w:val="aff9"/>
            <w:noProof/>
          </w:rPr>
          <w:t>十二、致谢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_Toc239336561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7FD45B2" w14:textId="78F84416" w:rsidR="009B6FC9" w:rsidRDefault="00046508">
      <w:r>
        <w:fldChar w:fldCharType="end"/>
      </w:r>
    </w:p>
    <w:p w14:paraId="4A67A464" w14:textId="77777777" w:rsidR="009B6FC9" w:rsidRDefault="00046508">
      <w:r>
        <w:br w:type="page"/>
      </w:r>
    </w:p>
    <w:p w14:paraId="051A6B5F" w14:textId="77777777" w:rsidR="009B6FC9" w:rsidRDefault="00046508">
      <w:pPr>
        <w:pStyle w:val="1"/>
        <w:spacing w:before="200" w:after="480" w:line="360" w:lineRule="auto"/>
        <w:rPr>
          <w:lang w:eastAsia="zh-CN"/>
        </w:rPr>
      </w:pPr>
      <w:bookmarkStart w:id="0" w:name="_Toc239336534"/>
      <w:r>
        <w:rPr>
          <w:rFonts w:ascii="黑体" w:eastAsia="黑体" w:hAnsi="黑体"/>
          <w:color w:val="000000"/>
          <w:sz w:val="32"/>
          <w:lang w:eastAsia="zh-CN"/>
        </w:rPr>
        <w:lastRenderedPageBreak/>
        <w:t>一、项目简介</w:t>
      </w:r>
      <w:bookmarkEnd w:id="0"/>
    </w:p>
    <w:p w14:paraId="6195C339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本项目包含一个</w:t>
      </w:r>
      <w:r>
        <w:rPr>
          <w:lang w:eastAsia="zh-CN"/>
        </w:rPr>
        <w:t xml:space="preserve"> Skill</w:t>
      </w:r>
      <w:r>
        <w:rPr>
          <w:lang w:eastAsia="zh-CN"/>
        </w:rPr>
        <w:t>：</w:t>
      </w:r>
      <w:r>
        <w:rPr>
          <w:b/>
          <w:lang w:eastAsia="zh-CN"/>
        </w:rPr>
        <w:t>docx-formatter</w:t>
      </w:r>
      <w:r>
        <w:rPr>
          <w:lang w:eastAsia="zh-CN"/>
        </w:rPr>
        <w:t>。核心功能为文档生成与轻量验证；</w:t>
      </w:r>
      <w:r>
        <w:rPr>
          <w:lang w:eastAsia="zh-CN"/>
        </w:rPr>
        <w:t xml:space="preserve">PDF </w:t>
      </w:r>
      <w:r>
        <w:rPr>
          <w:lang w:eastAsia="zh-CN"/>
        </w:rPr>
        <w:t>渲染验证、</w:t>
      </w:r>
      <w:r>
        <w:rPr>
          <w:lang w:eastAsia="zh-CN"/>
        </w:rPr>
        <w:t xml:space="preserve">XSD </w:t>
      </w:r>
      <w:r>
        <w:rPr>
          <w:lang w:eastAsia="zh-CN"/>
        </w:rPr>
        <w:t>模式验证、编辑现有文档、追踪修订和批注作为可选功能内置，</w:t>
      </w:r>
      <w:r>
        <w:rPr>
          <w:b/>
          <w:lang w:eastAsia="zh-CN"/>
        </w:rPr>
        <w:t>默认跳过</w:t>
      </w:r>
      <w:r>
        <w:rPr>
          <w:lang w:eastAsia="zh-CN"/>
        </w:rPr>
        <w:t>，仅当用户明确要求时启用。</w:t>
      </w:r>
    </w:p>
    <w:p w14:paraId="496F45E3" w14:textId="77777777" w:rsidR="009B6FC9" w:rsidRDefault="00046508">
      <w:pPr>
        <w:spacing w:line="360" w:lineRule="auto"/>
        <w:ind w:firstLine="480"/>
        <w:jc w:val="both"/>
      </w:pPr>
      <w:r>
        <w:t xml:space="preserve">Skill </w:t>
      </w:r>
      <w:r>
        <w:t>采用</w:t>
      </w:r>
      <w:r>
        <w:rPr>
          <w:b/>
        </w:rPr>
        <w:t>单引擎架构</w:t>
      </w:r>
      <w:r>
        <w:t>（</w:t>
      </w:r>
      <w:r>
        <w:t>Python only</w:t>
      </w:r>
      <w:r>
        <w:t>）：</w:t>
      </w:r>
    </w:p>
    <w:p w14:paraId="4CD8E9AF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 xml:space="preserve">Python 3.8+ </w:t>
      </w:r>
      <w:r>
        <w:rPr>
          <w:b/>
        </w:rPr>
        <w:t>与</w:t>
      </w:r>
      <w:r>
        <w:rPr>
          <w:b/>
        </w:rPr>
        <w:t xml:space="preserve"> python-docx</w:t>
      </w:r>
      <w:r>
        <w:rPr>
          <w:b/>
        </w:rPr>
        <w:t>：</w:t>
      </w:r>
      <w:r>
        <w:t>全部功能，包括文本、表格、流程图和</w:t>
      </w:r>
      <w:r>
        <w:t xml:space="preserve"> OMML </w:t>
      </w:r>
      <w:r>
        <w:t>数学公式。</w:t>
      </w:r>
    </w:p>
    <w:p w14:paraId="3889BEB5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数学公式：</w:t>
      </w:r>
      <w:r>
        <w:t>由</w:t>
      </w:r>
      <w:r>
        <w:t xml:space="preserve"> mathHelpers.py </w:t>
      </w:r>
      <w:r>
        <w:t>直接生成</w:t>
      </w:r>
      <w:r>
        <w:t xml:space="preserve"> OMML XML</w:t>
      </w:r>
      <w:r>
        <w:t>（</w:t>
      </w:r>
      <w:r>
        <w:t>Office Math Markup Language</w:t>
      </w:r>
      <w:r>
        <w:t>），无需</w:t>
      </w:r>
      <w:r>
        <w:t xml:space="preserve"> Node.js </w:t>
      </w:r>
      <w:r>
        <w:t>或其他任何外部依赖。</w:t>
      </w:r>
    </w:p>
    <w:p w14:paraId="17660152" w14:textId="77777777" w:rsidR="009B6FC9" w:rsidRDefault="00046508">
      <w:pPr>
        <w:pStyle w:val="1"/>
        <w:spacing w:before="200" w:after="480" w:line="360" w:lineRule="auto"/>
      </w:pPr>
      <w:bookmarkStart w:id="1" w:name="_Toc239336535"/>
      <w:r>
        <w:rPr>
          <w:rFonts w:ascii="黑体" w:eastAsia="黑体" w:hAnsi="黑体"/>
          <w:color w:val="000000"/>
          <w:sz w:val="32"/>
        </w:rPr>
        <w:t>二、核心特性</w:t>
      </w:r>
      <w:bookmarkEnd w:id="1"/>
    </w:p>
    <w:p w14:paraId="3F4D58EB" w14:textId="77777777" w:rsidR="009B6FC9" w:rsidRDefault="00046508">
      <w:pPr>
        <w:pStyle w:val="21"/>
        <w:spacing w:before="360" w:after="240" w:line="360" w:lineRule="auto"/>
      </w:pPr>
      <w:bookmarkStart w:id="2" w:name="_Toc239336536"/>
      <w:r>
        <w:rPr>
          <w:rFonts w:ascii="黑体" w:eastAsia="黑体" w:hAnsi="黑体"/>
          <w:color w:val="000000"/>
          <w:sz w:val="24"/>
        </w:rPr>
        <w:t xml:space="preserve">2.1 OMML </w:t>
      </w:r>
      <w:r>
        <w:rPr>
          <w:rFonts w:ascii="黑体" w:eastAsia="黑体" w:hAnsi="黑体"/>
          <w:color w:val="000000"/>
          <w:sz w:val="24"/>
        </w:rPr>
        <w:t>数学公式</w:t>
      </w:r>
      <w:bookmarkEnd w:id="2"/>
    </w:p>
    <w:p w14:paraId="1558F6B5" w14:textId="77777777" w:rsidR="009B6FC9" w:rsidRDefault="00046508">
      <w:pPr>
        <w:spacing w:line="360" w:lineRule="auto"/>
        <w:ind w:firstLine="480"/>
        <w:jc w:val="both"/>
      </w:pPr>
      <w:r>
        <w:t>通过</w:t>
      </w:r>
      <w:r>
        <w:t xml:space="preserve"> mathHelpers.py </w:t>
      </w:r>
      <w:r>
        <w:t>构</w:t>
      </w:r>
      <w:r>
        <w:t>建</w:t>
      </w:r>
      <w:r>
        <w:t xml:space="preserve"> Office </w:t>
      </w:r>
      <w:r>
        <w:t>原生数学元素（直接生成</w:t>
      </w:r>
      <w:r>
        <w:t xml:space="preserve"> OMML XML</w:t>
      </w:r>
      <w:r>
        <w:t>），</w:t>
      </w:r>
      <w:r>
        <w:t xml:space="preserve">Word </w:t>
      </w:r>
      <w:r>
        <w:t>中可二次编辑，非图片或纯文本。</w:t>
      </w:r>
    </w:p>
    <w:p w14:paraId="10FD2E3C" w14:textId="77777777" w:rsidR="009B6FC9" w:rsidRDefault="00046508">
      <w:pPr>
        <w:spacing w:line="360" w:lineRule="auto"/>
        <w:ind w:firstLine="480"/>
        <w:jc w:val="both"/>
      </w:pPr>
      <w:r>
        <w:rPr>
          <w:b/>
        </w:rPr>
        <w:t>解决的问题</w:t>
      </w:r>
      <w:r>
        <w:t>：</w:t>
      </w:r>
      <w:r>
        <w:t xml:space="preserve">n </w:t>
      </w:r>
      <w:r>
        <w:t>元运算符（</w:t>
      </w:r>
      <w:r>
        <w:t>m:nary</w:t>
      </w:r>
      <w:r>
        <w:t>）使用空上标会渲染不可见上标框导致文件损坏，本项目改用</w:t>
      </w:r>
      <w:r>
        <w:t xml:space="preserve"> m:sSub + Unicode ∑ </w:t>
      </w:r>
      <w:r>
        <w:t>彻底规避。</w:t>
      </w:r>
    </w:p>
    <w:p w14:paraId="5BE37B47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各基本元素的函数调用与实际</w:t>
      </w:r>
      <w:r>
        <w:rPr>
          <w:lang w:eastAsia="zh-CN"/>
        </w:rPr>
        <w:t xml:space="preserve"> OMML </w:t>
      </w:r>
      <w:r>
        <w:rPr>
          <w:lang w:eastAsia="zh-CN"/>
        </w:rPr>
        <w:t>渲染效果如下表所示（第三列为</w:t>
      </w:r>
      <w:r>
        <w:rPr>
          <w:lang w:eastAsia="zh-CN"/>
        </w:rPr>
        <w:t xml:space="preserve"> Word </w:t>
      </w:r>
      <w:r>
        <w:rPr>
          <w:lang w:eastAsia="zh-CN"/>
        </w:rPr>
        <w:t>原生可编辑公式，非图片）：</w:t>
      </w:r>
    </w:p>
    <w:p w14:paraId="40FD3792" w14:textId="77777777" w:rsidR="009B6FC9" w:rsidRDefault="00046508">
      <w:pPr>
        <w:spacing w:before="240" w:after="120"/>
        <w:jc w:val="center"/>
      </w:pPr>
      <w:r>
        <w:rPr>
          <w:sz w:val="21"/>
        </w:rPr>
        <w:t>表</w:t>
      </w:r>
      <w:r>
        <w:rPr>
          <w:sz w:val="21"/>
        </w:rPr>
        <w:t xml:space="preserve">1 OMML </w:t>
      </w:r>
      <w:r>
        <w:rPr>
          <w:sz w:val="21"/>
        </w:rPr>
        <w:t>基本元素渲染示例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628"/>
        <w:gridCol w:w="3061"/>
      </w:tblGrid>
      <w:tr w:rsidR="009B6FC9" w14:paraId="68F5C0D4" w14:textId="77777777">
        <w:trPr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9C1A4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元素</w:t>
            </w:r>
          </w:p>
        </w:tc>
        <w:tc>
          <w:tcPr>
            <w:tcW w:w="3628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6961C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函数调用</w:t>
            </w:r>
          </w:p>
        </w:tc>
        <w:tc>
          <w:tcPr>
            <w:tcW w:w="3061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9685F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 xml:space="preserve">OMML </w:t>
            </w:r>
            <w:r>
              <w:rPr>
                <w:rFonts w:ascii="黑体" w:eastAsia="黑体" w:hAnsi="黑体"/>
                <w:b/>
                <w:sz w:val="19"/>
              </w:rPr>
              <w:t>渲染效果</w:t>
            </w:r>
          </w:p>
        </w:tc>
      </w:tr>
      <w:tr w:rsidR="009B6FC9" w14:paraId="723994CA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36753" w14:textId="77777777" w:rsidR="009B6FC9" w:rsidRDefault="00046508">
            <w:pPr>
              <w:jc w:val="center"/>
            </w:pPr>
            <w:r>
              <w:rPr>
                <w:sz w:val="19"/>
              </w:rPr>
              <w:t>下标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F9A9E" w14:textId="77777777" w:rsidR="009B6FC9" w:rsidRDefault="00046508">
            <w:r>
              <w:rPr>
                <w:rFonts w:ascii="Consolas" w:eastAsia="Consolas" w:hAnsi="Consolas"/>
                <w:sz w:val="18"/>
              </w:rPr>
              <w:t>sub("y", "pred")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B7377" w14:textId="77777777" w:rsidR="009B6FC9" w:rsidRDefault="0004650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pred</m:t>
                    </m:r>
                  </m:sub>
                </m:sSub>
              </m:oMath>
            </m:oMathPara>
          </w:p>
        </w:tc>
      </w:tr>
      <w:tr w:rsidR="009B6FC9" w14:paraId="1897DED5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0DED30" w14:textId="77777777" w:rsidR="009B6FC9" w:rsidRDefault="00046508">
            <w:pPr>
              <w:jc w:val="center"/>
            </w:pPr>
            <w:r>
              <w:rPr>
                <w:sz w:val="19"/>
              </w:rPr>
              <w:t>上标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51222D" w14:textId="77777777" w:rsidR="009B6FC9" w:rsidRDefault="00046508">
            <w:r>
              <w:rPr>
                <w:rFonts w:ascii="Consolas" w:eastAsia="Consolas" w:hAnsi="Consolas"/>
                <w:sz w:val="18"/>
              </w:rPr>
              <w:t>sup("x", "3")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90D15" w14:textId="77777777" w:rsidR="009B6FC9" w:rsidRDefault="00046508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</w:tr>
      <w:tr w:rsidR="009B6FC9" w14:paraId="0C18ED99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C630E" w14:textId="77777777" w:rsidR="009B6FC9" w:rsidRDefault="00046508">
            <w:pPr>
              <w:jc w:val="center"/>
            </w:pPr>
            <w:r>
              <w:rPr>
                <w:sz w:val="19"/>
              </w:rPr>
              <w:lastRenderedPageBreak/>
              <w:t>分式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0C31D" w14:textId="77777777" w:rsidR="009B6FC9" w:rsidRDefault="00046508">
            <w:r>
              <w:rPr>
                <w:rFonts w:ascii="Consolas" w:eastAsia="Consolas" w:hAnsi="Consolas"/>
                <w:sz w:val="18"/>
              </w:rPr>
              <w:t>frac([r("η")], [r("N")])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9FDC3" w14:textId="77777777" w:rsidR="009B6FC9" w:rsidRDefault="00046508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η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</w:tr>
      <w:tr w:rsidR="009B6FC9" w14:paraId="4C9EA062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5FAC32" w14:textId="77777777" w:rsidR="009B6FC9" w:rsidRDefault="00046508">
            <w:pPr>
              <w:jc w:val="center"/>
            </w:pPr>
            <w:r>
              <w:rPr>
                <w:sz w:val="19"/>
              </w:rPr>
              <w:t>求和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5DDB0B" w14:textId="77777777" w:rsidR="009B6FC9" w:rsidRDefault="00046508">
            <w:r>
              <w:rPr>
                <w:rFonts w:ascii="Consolas" w:eastAsia="Consolas" w:hAnsi="Consolas"/>
                <w:sz w:val="18"/>
              </w:rPr>
              <w:t>sumOp([r("k")], [sub("a", "k")])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92FE1" w14:textId="77777777" w:rsidR="009B6FC9" w:rsidRDefault="0004650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∑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  <w:tr w:rsidR="009B6FC9" w14:paraId="4B63FABC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7B9AAD" w14:textId="77777777" w:rsidR="009B6FC9" w:rsidRDefault="00046508">
            <w:pPr>
              <w:jc w:val="center"/>
            </w:pPr>
            <w:r>
              <w:rPr>
                <w:sz w:val="19"/>
              </w:rPr>
              <w:t>函数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9DF34" w14:textId="77777777" w:rsidR="009B6FC9" w:rsidRDefault="00046508">
            <w:r>
              <w:rPr>
                <w:rFonts w:ascii="Consolas" w:eastAsia="Consolas" w:hAnsi="Consolas"/>
                <w:sz w:val="18"/>
              </w:rPr>
              <w:t>func("cos", [r("kωt")])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48736" w14:textId="77777777" w:rsidR="009B6FC9" w:rsidRDefault="00046508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kωt</m:t>
                        </m:r>
                      </m:e>
                    </m:d>
                  </m:e>
                </m:func>
              </m:oMath>
            </m:oMathPara>
          </w:p>
        </w:tc>
      </w:tr>
      <w:tr w:rsidR="009B6FC9" w14:paraId="103523BC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6C926" w14:textId="77777777" w:rsidR="009B6FC9" w:rsidRDefault="00046508">
            <w:pPr>
              <w:jc w:val="center"/>
            </w:pPr>
            <w:r>
              <w:rPr>
                <w:sz w:val="19"/>
              </w:rPr>
              <w:t>行内公式</w:t>
            </w:r>
          </w:p>
        </w:tc>
        <w:tc>
          <w:tcPr>
            <w:tcW w:w="36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FA241" w14:textId="77777777" w:rsidR="009B6FC9" w:rsidRDefault="00046508">
            <w:r>
              <w:rPr>
                <w:rFonts w:ascii="Consolas" w:eastAsia="Consolas" w:hAnsi="Consolas"/>
                <w:sz w:val="18"/>
              </w:rPr>
              <w:t>inlineMath([sub("a", "k")])</w:t>
            </w:r>
          </w:p>
        </w:tc>
        <w:tc>
          <w:tcPr>
            <w:tcW w:w="306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05D39" w14:textId="77777777" w:rsidR="009B6FC9" w:rsidRDefault="00046508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</w:tr>
    </w:tbl>
    <w:p w14:paraId="61A89679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块级公式（居中，独立成行）的渲染效果为：</w:t>
      </w:r>
    </w:p>
    <w:p w14:paraId="1BA17C1F" w14:textId="77777777" w:rsidR="009B6FC9" w:rsidRDefault="00046508">
      <w:pPr>
        <w:spacing w:before="120" w:after="120" w:line="360" w:lineRule="auto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kωt</m:t>
                  </m:r>
                </m:e>
              </m:d>
            </m:e>
          </m:func>
        </m:oMath>
      </m:oMathPara>
    </w:p>
    <w:p w14:paraId="1D2374C6" w14:textId="77777777" w:rsidR="009B6FC9" w:rsidRDefault="00046508">
      <w:pPr>
        <w:spacing w:before="80" w:after="240"/>
        <w:jc w:val="center"/>
        <w:rPr>
          <w:lang w:eastAsia="zh-CN"/>
        </w:rPr>
      </w:pPr>
      <w:r>
        <w:rPr>
          <w:i/>
          <w:sz w:val="18"/>
          <w:lang w:eastAsia="zh-CN"/>
        </w:rPr>
        <w:t>（上式为</w:t>
      </w:r>
      <w:r>
        <w:rPr>
          <w:i/>
          <w:sz w:val="18"/>
          <w:lang w:eastAsia="zh-CN"/>
        </w:rPr>
        <w:t xml:space="preserve"> Word </w:t>
      </w:r>
      <w:r>
        <w:rPr>
          <w:i/>
          <w:sz w:val="18"/>
          <w:lang w:eastAsia="zh-CN"/>
        </w:rPr>
        <w:t>原生可编辑公式：</w:t>
      </w:r>
      <w:r>
        <w:rPr>
          <w:i/>
          <w:sz w:val="18"/>
          <w:lang w:eastAsia="zh-CN"/>
        </w:rPr>
        <w:t xml:space="preserve">f(t) = a₀/2 + </w:t>
      </w:r>
      <w:r>
        <w:rPr>
          <w:i/>
          <w:sz w:val="18"/>
        </w:rPr>
        <w:t>Σ</w:t>
      </w:r>
      <w:r>
        <w:rPr>
          <w:i/>
          <w:sz w:val="18"/>
          <w:lang w:eastAsia="zh-CN"/>
        </w:rPr>
        <w:t>_k a_k cos(k</w:t>
      </w:r>
      <w:r>
        <w:rPr>
          <w:i/>
          <w:sz w:val="18"/>
        </w:rPr>
        <w:t>ω</w:t>
      </w:r>
      <w:r>
        <w:rPr>
          <w:i/>
          <w:sz w:val="18"/>
          <w:lang w:eastAsia="zh-CN"/>
        </w:rPr>
        <w:t>t)</w:t>
      </w:r>
      <w:r>
        <w:rPr>
          <w:i/>
          <w:sz w:val="18"/>
          <w:lang w:eastAsia="zh-CN"/>
        </w:rPr>
        <w:t>）</w:t>
      </w:r>
    </w:p>
    <w:p w14:paraId="74439CA7" w14:textId="77777777" w:rsidR="009B6FC9" w:rsidRDefault="00046508">
      <w:pPr>
        <w:pStyle w:val="21"/>
        <w:spacing w:before="360" w:after="240" w:line="360" w:lineRule="auto"/>
        <w:rPr>
          <w:lang w:eastAsia="zh-CN"/>
        </w:rPr>
      </w:pPr>
      <w:bookmarkStart w:id="3" w:name="_Toc239336537"/>
      <w:r>
        <w:rPr>
          <w:rFonts w:ascii="黑体" w:eastAsia="黑体" w:hAnsi="黑体"/>
          <w:color w:val="000000"/>
          <w:sz w:val="24"/>
          <w:lang w:eastAsia="zh-CN"/>
        </w:rPr>
        <w:t xml:space="preserve">2.2 </w:t>
      </w:r>
      <w:r>
        <w:rPr>
          <w:rFonts w:ascii="黑体" w:eastAsia="黑体" w:hAnsi="黑体"/>
          <w:color w:val="000000"/>
          <w:sz w:val="24"/>
          <w:lang w:eastAsia="zh-CN"/>
        </w:rPr>
        <w:t>引用上标</w:t>
      </w:r>
      <w:bookmarkEnd w:id="3"/>
    </w:p>
    <w:p w14:paraId="60DDB2DE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正文中的参考文献引用标记</w:t>
      </w:r>
      <w:r>
        <w:rPr>
          <w:lang w:eastAsia="zh-CN"/>
        </w:rPr>
        <w:t xml:space="preserve"> 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、</w:t>
      </w:r>
      <w:r>
        <w:rPr>
          <w:vertAlign w:val="superscript"/>
          <w:lang w:eastAsia="zh-CN"/>
        </w:rPr>
        <w:t>[1,2]</w:t>
      </w:r>
      <w:r>
        <w:rPr>
          <w:lang w:eastAsia="zh-CN"/>
        </w:rPr>
        <w:t>、</w:t>
      </w:r>
      <w:r>
        <w:rPr>
          <w:vertAlign w:val="superscript"/>
          <w:lang w:eastAsia="zh-CN"/>
        </w:rPr>
        <w:t>[1-3]</w:t>
      </w:r>
      <w:r>
        <w:rPr>
          <w:lang w:eastAsia="zh-CN"/>
        </w:rPr>
        <w:t xml:space="preserve"> </w:t>
      </w:r>
      <w:r>
        <w:rPr>
          <w:lang w:eastAsia="zh-CN"/>
        </w:rPr>
        <w:t>自动渲染为上标，无需手动处理。实际渲染效果如下段所示：</w:t>
      </w:r>
    </w:p>
    <w:p w14:paraId="3423E6C2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该方法在实验中表现出色</w:t>
      </w:r>
      <w:r>
        <w:rPr>
          <w:vertAlign w:val="superscript"/>
          <w:lang w:eastAsia="zh-CN"/>
        </w:rPr>
        <w:t>[1]</w:t>
      </w:r>
      <w:r>
        <w:rPr>
          <w:lang w:eastAsia="zh-CN"/>
        </w:rPr>
        <w:t>。后续研究</w:t>
      </w:r>
      <w:r>
        <w:rPr>
          <w:vertAlign w:val="superscript"/>
          <w:lang w:eastAsia="zh-CN"/>
        </w:rPr>
        <w:t>[2,3]</w:t>
      </w:r>
      <w:r>
        <w:rPr>
          <w:lang w:eastAsia="zh-CN"/>
        </w:rPr>
        <w:t>进一步验证了这一结论，扩展工作</w:t>
      </w:r>
      <w:r>
        <w:rPr>
          <w:vertAlign w:val="superscript"/>
          <w:lang w:eastAsia="zh-CN"/>
        </w:rPr>
        <w:t>[4-6]</w:t>
      </w:r>
      <w:r>
        <w:rPr>
          <w:lang w:eastAsia="zh-CN"/>
        </w:rPr>
        <w:t>将其推广至更多场景。</w:t>
      </w:r>
    </w:p>
    <w:p w14:paraId="605880D5" w14:textId="77777777" w:rsidR="009B6FC9" w:rsidRDefault="00046508">
      <w:pPr>
        <w:spacing w:before="80" w:after="240"/>
        <w:jc w:val="center"/>
        <w:rPr>
          <w:lang w:eastAsia="zh-CN"/>
        </w:rPr>
      </w:pPr>
      <w:r>
        <w:rPr>
          <w:i/>
          <w:sz w:val="18"/>
          <w:lang w:eastAsia="zh-CN"/>
        </w:rPr>
        <w:t>（上段中</w:t>
      </w:r>
      <w:r>
        <w:rPr>
          <w:i/>
          <w:sz w:val="18"/>
          <w:lang w:eastAsia="zh-CN"/>
        </w:rPr>
        <w:t xml:space="preserve"> [1]</w:t>
      </w:r>
      <w:r>
        <w:rPr>
          <w:i/>
          <w:sz w:val="18"/>
          <w:lang w:eastAsia="zh-CN"/>
        </w:rPr>
        <w:t>、</w:t>
      </w:r>
      <w:r>
        <w:rPr>
          <w:i/>
          <w:sz w:val="18"/>
          <w:lang w:eastAsia="zh-CN"/>
        </w:rPr>
        <w:t>[2,3]</w:t>
      </w:r>
      <w:r>
        <w:rPr>
          <w:i/>
          <w:sz w:val="18"/>
          <w:lang w:eastAsia="zh-CN"/>
        </w:rPr>
        <w:t>、</w:t>
      </w:r>
      <w:r>
        <w:rPr>
          <w:i/>
          <w:sz w:val="18"/>
          <w:lang w:eastAsia="zh-CN"/>
        </w:rPr>
        <w:t xml:space="preserve">[4-6] </w:t>
      </w:r>
      <w:r>
        <w:rPr>
          <w:i/>
          <w:sz w:val="18"/>
          <w:lang w:eastAsia="zh-CN"/>
        </w:rPr>
        <w:t>均已自动渲染为上标字符）</w:t>
      </w:r>
    </w:p>
    <w:p w14:paraId="3E535BD9" w14:textId="77777777" w:rsidR="009B6FC9" w:rsidRDefault="00046508">
      <w:pPr>
        <w:pStyle w:val="21"/>
        <w:spacing w:before="360" w:after="240" w:line="360" w:lineRule="auto"/>
        <w:rPr>
          <w:lang w:eastAsia="zh-CN"/>
        </w:rPr>
      </w:pPr>
      <w:bookmarkStart w:id="4" w:name="_Toc239336538"/>
      <w:r>
        <w:rPr>
          <w:rFonts w:ascii="黑体" w:eastAsia="黑体" w:hAnsi="黑体"/>
          <w:color w:val="000000"/>
          <w:sz w:val="24"/>
          <w:lang w:eastAsia="zh-CN"/>
        </w:rPr>
        <w:t xml:space="preserve">2.3 </w:t>
      </w:r>
      <w:r>
        <w:rPr>
          <w:rFonts w:ascii="黑体" w:eastAsia="黑体" w:hAnsi="黑体"/>
          <w:color w:val="000000"/>
          <w:sz w:val="24"/>
          <w:lang w:eastAsia="zh-CN"/>
        </w:rPr>
        <w:t>表格框图流程图</w:t>
      </w:r>
      <w:bookmarkEnd w:id="4"/>
    </w:p>
    <w:p w14:paraId="1EF75FF6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 xml:space="preserve"> Word </w:t>
      </w:r>
      <w:r>
        <w:rPr>
          <w:lang w:eastAsia="zh-CN"/>
        </w:rPr>
        <w:t>表格</w:t>
      </w:r>
      <w:r>
        <w:rPr>
          <w:lang w:eastAsia="zh-CN"/>
        </w:rPr>
        <w:t xml:space="preserve"> + Unicode </w:t>
      </w:r>
      <w:r>
        <w:rPr>
          <w:lang w:eastAsia="zh-CN"/>
        </w:rPr>
        <w:t>箭头绘制流程图，不依赖图片或</w:t>
      </w:r>
      <w:r>
        <w:rPr>
          <w:lang w:eastAsia="zh-CN"/>
        </w:rPr>
        <w:t xml:space="preserve"> emoji</w:t>
      </w:r>
      <w:r>
        <w:rPr>
          <w:lang w:eastAsia="zh-CN"/>
        </w:rPr>
        <w:t>。支持单框、多行</w:t>
      </w:r>
      <w:r>
        <w:rPr>
          <w:lang w:eastAsia="zh-CN"/>
        </w:rPr>
        <w:t>框、并排框、横向箭头行和虚线分隔符。</w:t>
      </w:r>
    </w:p>
    <w:p w14:paraId="132928D3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b/>
          <w:lang w:eastAsia="zh-CN"/>
        </w:rPr>
        <w:t>横向箭头行</w:t>
      </w:r>
      <w:r>
        <w:rPr>
          <w:lang w:eastAsia="zh-CN"/>
        </w:rPr>
        <w:t>（过程</w:t>
      </w:r>
      <w:r>
        <w:rPr>
          <w:lang w:eastAsia="zh-CN"/>
        </w:rPr>
        <w:t xml:space="preserve"> → </w:t>
      </w:r>
      <w:r>
        <w:rPr>
          <w:lang w:eastAsia="zh-CN"/>
        </w:rPr>
        <w:t>产出）是本项目的创新设计：</w:t>
      </w:r>
      <w:r>
        <w:rPr>
          <w:lang w:eastAsia="zh-CN"/>
        </w:rPr>
        <w:t xml:space="preserve">3 </w:t>
      </w:r>
      <w:r>
        <w:rPr>
          <w:lang w:eastAsia="zh-CN"/>
        </w:rPr>
        <w:t>列表格（左框</w:t>
      </w:r>
      <w:r>
        <w:rPr>
          <w:lang w:eastAsia="zh-CN"/>
        </w:rPr>
        <w:t xml:space="preserve"> | → | </w:t>
      </w:r>
      <w:r>
        <w:rPr>
          <w:lang w:eastAsia="zh-CN"/>
        </w:rPr>
        <w:t>右框），左右等宽，箭头恒居中；融合中间竖线（</w:t>
      </w:r>
      <w:r>
        <w:rPr>
          <w:lang w:eastAsia="zh-CN"/>
        </w:rPr>
        <w:t>insideV=none</w:t>
      </w:r>
      <w:r>
        <w:rPr>
          <w:lang w:eastAsia="zh-CN"/>
        </w:rPr>
        <w:t>），左右单元格视觉连通；可选底纹</w:t>
      </w:r>
      <w:r>
        <w:rPr>
          <w:lang w:eastAsia="zh-CN"/>
        </w:rPr>
        <w:t>——</w:t>
      </w:r>
      <w:r>
        <w:rPr>
          <w:lang w:eastAsia="zh-CN"/>
        </w:rPr>
        <w:t>左右地位相等时全白，层级不同时左灰右白。</w:t>
      </w:r>
    </w:p>
    <w:p w14:paraId="2D0FF2EE" w14:textId="77777777" w:rsidR="009B6FC9" w:rsidRDefault="00046508">
      <w:pPr>
        <w:spacing w:line="360" w:lineRule="auto"/>
        <w:ind w:firstLine="480"/>
        <w:jc w:val="both"/>
        <w:rPr>
          <w:lang w:eastAsia="zh-CN"/>
        </w:rPr>
      </w:pPr>
      <w:r>
        <w:rPr>
          <w:lang w:eastAsia="zh-CN"/>
        </w:rPr>
        <w:t>以下为信号处理与分类流程图的实际渲染效果（前两步全白，后两步左灰右白）：</w:t>
      </w:r>
    </w:p>
    <w:p w14:paraId="57E76ADA" w14:textId="77777777" w:rsidR="009B6FC9" w:rsidRDefault="009B6FC9">
      <w:pPr>
        <w:spacing w:before="120" w:after="240"/>
        <w:jc w:val="center"/>
        <w:rPr>
          <w:lang w:eastAsia="zh-CN"/>
        </w:rPr>
      </w:pPr>
    </w:p>
    <w:tbl>
      <w:tblPr>
        <w:tblStyle w:val="aff1"/>
        <w:tblW w:w="0" w:type="auto"/>
        <w:jc w:val="center"/>
        <w:tblBorders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3402"/>
      </w:tblGrid>
      <w:tr w:rsidR="009B6FC9" w14:paraId="78DFA396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B1797" w14:textId="77777777" w:rsidR="009B6FC9" w:rsidRDefault="00046508">
            <w:pPr>
              <w:jc w:val="center"/>
            </w:pPr>
            <w:r>
              <w:rPr>
                <w:b/>
                <w:sz w:val="21"/>
              </w:rPr>
              <w:t xml:space="preserve">① </w:t>
            </w:r>
            <w:r>
              <w:rPr>
                <w:b/>
                <w:sz w:val="21"/>
              </w:rPr>
              <w:t>时域采样</w:t>
            </w:r>
          </w:p>
        </w:tc>
        <w:tc>
          <w:tcPr>
            <w:tcW w:w="1134" w:type="dxa"/>
            <w:vAlign w:val="center"/>
          </w:tcPr>
          <w:p w14:paraId="32C4F95D" w14:textId="77777777" w:rsidR="009B6FC9" w:rsidRDefault="00046508"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F21C7" w14:textId="77777777" w:rsidR="009B6FC9" w:rsidRDefault="00046508">
            <w:pPr>
              <w:jc w:val="center"/>
            </w:pPr>
            <w:r>
              <w:rPr>
                <w:sz w:val="21"/>
              </w:rPr>
              <w:t>离散信号</w:t>
            </w:r>
            <w:r>
              <w:rPr>
                <w:sz w:val="21"/>
              </w:rPr>
              <w:t xml:space="preserve"> x(n)</w:t>
            </w:r>
          </w:p>
        </w:tc>
      </w:tr>
    </w:tbl>
    <w:p w14:paraId="36939898" w14:textId="77777777" w:rsidR="009B6FC9" w:rsidRDefault="00046508">
      <w:pPr>
        <w:spacing w:before="40" w:after="40"/>
        <w:jc w:val="center"/>
      </w:pPr>
      <w:r>
        <w:rPr>
          <w:b/>
          <w:sz w:val="32"/>
        </w:rPr>
        <w:lastRenderedPageBreak/>
        <w:t>↓</w:t>
      </w:r>
    </w:p>
    <w:tbl>
      <w:tblPr>
        <w:tblStyle w:val="aff1"/>
        <w:tblW w:w="0" w:type="auto"/>
        <w:jc w:val="center"/>
        <w:tblBorders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3402"/>
      </w:tblGrid>
      <w:tr w:rsidR="009B6FC9" w14:paraId="2E2D2A7B" w14:textId="77777777">
        <w:trPr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1D6A9" w14:textId="77777777" w:rsidR="009B6FC9" w:rsidRDefault="00046508">
            <w:pPr>
              <w:jc w:val="center"/>
            </w:pPr>
            <w:r>
              <w:rPr>
                <w:b/>
                <w:sz w:val="21"/>
              </w:rPr>
              <w:t xml:space="preserve">② </w:t>
            </w:r>
            <w:r>
              <w:rPr>
                <w:b/>
                <w:sz w:val="21"/>
              </w:rPr>
              <w:t>加窗处理</w:t>
            </w:r>
          </w:p>
        </w:tc>
        <w:tc>
          <w:tcPr>
            <w:tcW w:w="1134" w:type="dxa"/>
            <w:vAlign w:val="center"/>
          </w:tcPr>
          <w:p w14:paraId="79A4EA42" w14:textId="77777777" w:rsidR="009B6FC9" w:rsidRDefault="00046508"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BD026" w14:textId="77777777" w:rsidR="009B6FC9" w:rsidRDefault="00046508">
            <w:pPr>
              <w:jc w:val="center"/>
            </w:pPr>
            <w:r>
              <w:rPr>
                <w:sz w:val="21"/>
              </w:rPr>
              <w:t>加窗信号</w:t>
            </w:r>
          </w:p>
        </w:tc>
      </w:tr>
    </w:tbl>
    <w:p w14:paraId="15C38102" w14:textId="77777777" w:rsidR="009B6FC9" w:rsidRDefault="00046508">
      <w:pPr>
        <w:spacing w:before="40" w:after="40"/>
        <w:jc w:val="center"/>
      </w:pPr>
      <w:r>
        <w:rPr>
          <w:b/>
          <w:sz w:val="32"/>
        </w:rPr>
        <w:t>↓</w:t>
      </w:r>
    </w:p>
    <w:tbl>
      <w:tblPr>
        <w:tblStyle w:val="aff1"/>
        <w:tblW w:w="0" w:type="auto"/>
        <w:jc w:val="center"/>
        <w:tblBorders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3402"/>
      </w:tblGrid>
      <w:tr w:rsidR="009B6FC9" w14:paraId="6BA9783B" w14:textId="77777777"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F8C8" w14:textId="77777777" w:rsidR="009B6FC9" w:rsidRDefault="00046508">
            <w:pPr>
              <w:jc w:val="center"/>
            </w:pPr>
            <w:r>
              <w:rPr>
                <w:b/>
                <w:sz w:val="21"/>
              </w:rPr>
              <w:t xml:space="preserve">③ </w:t>
            </w:r>
            <w:r>
              <w:rPr>
                <w:b/>
                <w:sz w:val="21"/>
              </w:rPr>
              <w:t>离散傅里叶变换</w:t>
            </w:r>
          </w:p>
        </w:tc>
        <w:tc>
          <w:tcPr>
            <w:tcW w:w="1134" w:type="dxa"/>
            <w:vAlign w:val="center"/>
          </w:tcPr>
          <w:p w14:paraId="0CACB5F9" w14:textId="77777777" w:rsidR="009B6FC9" w:rsidRDefault="00046508"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DD677" w14:textId="77777777" w:rsidR="009B6FC9" w:rsidRDefault="00046508">
            <w:pPr>
              <w:jc w:val="center"/>
            </w:pPr>
            <w:r>
              <w:rPr>
                <w:sz w:val="21"/>
              </w:rPr>
              <w:t>频谱</w:t>
            </w:r>
            <w:r>
              <w:rPr>
                <w:sz w:val="21"/>
              </w:rPr>
              <w:t xml:space="preserve"> X(k)</w:t>
            </w:r>
          </w:p>
        </w:tc>
      </w:tr>
    </w:tbl>
    <w:p w14:paraId="5F7669F1" w14:textId="77777777" w:rsidR="009B6FC9" w:rsidRDefault="00046508">
      <w:pPr>
        <w:spacing w:before="40" w:after="40"/>
        <w:jc w:val="center"/>
      </w:pPr>
      <w:r>
        <w:rPr>
          <w:b/>
          <w:sz w:val="32"/>
        </w:rPr>
        <w:t>↓</w:t>
      </w:r>
    </w:p>
    <w:tbl>
      <w:tblPr>
        <w:tblStyle w:val="aff1"/>
        <w:tblW w:w="0" w:type="auto"/>
        <w:jc w:val="center"/>
        <w:tblBorders>
          <w:insideV w:val="non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134"/>
        <w:gridCol w:w="3402"/>
      </w:tblGrid>
      <w:tr w:rsidR="009B6FC9" w14:paraId="505C6801" w14:textId="77777777"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B1BCA" w14:textId="77777777" w:rsidR="009B6FC9" w:rsidRDefault="00046508">
            <w:pPr>
              <w:jc w:val="center"/>
            </w:pPr>
            <w:r>
              <w:rPr>
                <w:b/>
                <w:sz w:val="21"/>
              </w:rPr>
              <w:t xml:space="preserve">④ </w:t>
            </w:r>
            <w:r>
              <w:rPr>
                <w:b/>
                <w:sz w:val="21"/>
              </w:rPr>
              <w:t>频谱分析</w:t>
            </w:r>
          </w:p>
        </w:tc>
        <w:tc>
          <w:tcPr>
            <w:tcW w:w="1134" w:type="dxa"/>
            <w:vAlign w:val="center"/>
          </w:tcPr>
          <w:p w14:paraId="76F5FB08" w14:textId="77777777" w:rsidR="009B6FC9" w:rsidRDefault="00046508">
            <w:pPr>
              <w:jc w:val="center"/>
            </w:pPr>
            <w:r>
              <w:rPr>
                <w:b/>
                <w:sz w:val="28"/>
              </w:rPr>
              <w:t>→</w:t>
            </w:r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C5C43" w14:textId="77777777" w:rsidR="009B6FC9" w:rsidRDefault="00046508">
            <w:pPr>
              <w:jc w:val="center"/>
            </w:pPr>
            <w:r>
              <w:rPr>
                <w:sz w:val="21"/>
              </w:rPr>
              <w:t>特征向量</w:t>
            </w:r>
          </w:p>
        </w:tc>
      </w:tr>
    </w:tbl>
    <w:p w14:paraId="040EDD43" w14:textId="77777777" w:rsidR="009B6FC9" w:rsidRDefault="00046508">
      <w:pPr>
        <w:spacing w:before="40" w:after="40"/>
        <w:jc w:val="center"/>
      </w:pPr>
      <w:r>
        <w:rPr>
          <w:b/>
          <w:sz w:val="32"/>
        </w:rPr>
        <w:t>↓</w:t>
      </w:r>
    </w:p>
    <w:p w14:paraId="494B0039" w14:textId="77777777" w:rsidR="009B6FC9" w:rsidRDefault="00046508">
      <w:pPr>
        <w:spacing w:before="160" w:after="160"/>
        <w:jc w:val="center"/>
        <w:rPr>
          <w:lang w:eastAsia="zh-CN"/>
        </w:rPr>
      </w:pPr>
      <w:r>
        <w:rPr>
          <w:sz w:val="21"/>
          <w:lang w:eastAsia="zh-CN"/>
        </w:rPr>
        <w:t xml:space="preserve">----- </w:t>
      </w:r>
      <w:r>
        <w:rPr>
          <w:sz w:val="21"/>
          <w:lang w:eastAsia="zh-CN"/>
        </w:rPr>
        <w:t>信号预处理止于此处，后续由分类器承接</w:t>
      </w:r>
      <w:r>
        <w:rPr>
          <w:sz w:val="21"/>
          <w:lang w:eastAsia="zh-CN"/>
        </w:rPr>
        <w:t xml:space="preserve"> -----</w:t>
      </w:r>
    </w:p>
    <w:p w14:paraId="5D545CFA" w14:textId="77777777" w:rsidR="009B6FC9" w:rsidRDefault="00046508">
      <w:pPr>
        <w:spacing w:before="40" w:after="40"/>
        <w:jc w:val="center"/>
      </w:pPr>
      <w:r>
        <w:rPr>
          <w:b/>
          <w:sz w:val="32"/>
        </w:rPr>
        <w:t>↓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9B6FC9" w14:paraId="29FF13D7" w14:textId="77777777">
        <w:trPr>
          <w:jc w:val="center"/>
        </w:trPr>
        <w:tc>
          <w:tcPr>
            <w:tcW w:w="79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FCD99" w14:textId="77777777" w:rsidR="009B6FC9" w:rsidRDefault="00046508">
            <w:pPr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分类决策：特征归一化</w:t>
            </w:r>
            <w:r>
              <w:rPr>
                <w:b/>
                <w:sz w:val="21"/>
                <w:lang w:eastAsia="zh-CN"/>
              </w:rPr>
              <w:t xml:space="preserve"> / </w:t>
            </w:r>
            <w:r>
              <w:rPr>
                <w:b/>
                <w:sz w:val="21"/>
                <w:lang w:eastAsia="zh-CN"/>
              </w:rPr>
              <w:t>模式匹配</w:t>
            </w:r>
            <w:r>
              <w:rPr>
                <w:b/>
                <w:sz w:val="21"/>
                <w:lang w:eastAsia="zh-CN"/>
              </w:rPr>
              <w:t xml:space="preserve"> / </w:t>
            </w:r>
            <w:r>
              <w:rPr>
                <w:b/>
                <w:sz w:val="21"/>
                <w:lang w:eastAsia="zh-CN"/>
              </w:rPr>
              <w:t>结果输出</w:t>
            </w:r>
            <w:r>
              <w:rPr>
                <w:b/>
                <w:sz w:val="21"/>
                <w:lang w:eastAsia="zh-CN"/>
              </w:rPr>
              <w:t xml:space="preserve"> / </w:t>
            </w:r>
            <w:r>
              <w:rPr>
                <w:b/>
                <w:sz w:val="21"/>
                <w:lang w:eastAsia="zh-CN"/>
              </w:rPr>
              <w:t>置信度评估</w:t>
            </w:r>
          </w:p>
        </w:tc>
      </w:tr>
    </w:tbl>
    <w:p w14:paraId="39A8EDDB" w14:textId="77777777" w:rsidR="009B6FC9" w:rsidRDefault="00046508">
      <w:pPr>
        <w:spacing w:before="120" w:after="240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1 </w:t>
      </w:r>
      <w:r>
        <w:rPr>
          <w:sz w:val="21"/>
          <w:lang w:eastAsia="zh-CN"/>
        </w:rPr>
        <w:t>信号处理与分类流程图</w:t>
      </w:r>
    </w:p>
    <w:p w14:paraId="20B9C0BA" w14:textId="77777777" w:rsidR="009B6FC9" w:rsidRDefault="00046508">
      <w:pPr>
        <w:pStyle w:val="21"/>
        <w:spacing w:before="360" w:after="240" w:line="360" w:lineRule="auto"/>
        <w:rPr>
          <w:lang w:eastAsia="zh-CN"/>
        </w:rPr>
      </w:pPr>
      <w:bookmarkStart w:id="5" w:name="_Toc239336539"/>
      <w:r>
        <w:rPr>
          <w:rFonts w:ascii="黑体" w:eastAsia="黑体" w:hAnsi="黑体"/>
          <w:color w:val="000000"/>
          <w:sz w:val="24"/>
          <w:lang w:eastAsia="zh-CN"/>
        </w:rPr>
        <w:t xml:space="preserve">2.4 </w:t>
      </w:r>
      <w:r>
        <w:rPr>
          <w:rFonts w:ascii="黑体" w:eastAsia="黑体" w:hAnsi="黑体"/>
          <w:color w:val="000000"/>
          <w:sz w:val="24"/>
          <w:lang w:eastAsia="zh-CN"/>
        </w:rPr>
        <w:t>图表自动编号</w:t>
      </w:r>
      <w:bookmarkEnd w:id="5"/>
    </w:p>
    <w:p w14:paraId="11237511" w14:textId="77777777" w:rsidR="009B6FC9" w:rsidRDefault="00046508">
      <w:pPr>
        <w:spacing w:line="360" w:lineRule="auto"/>
        <w:ind w:firstLine="480"/>
        <w:jc w:val="both"/>
      </w:pPr>
      <w:r>
        <w:rPr>
          <w:lang w:eastAsia="zh-CN"/>
        </w:rPr>
        <w:t>图标题和表标题自动递增编号（图</w:t>
      </w:r>
      <w:r>
        <w:rPr>
          <w:lang w:eastAsia="zh-CN"/>
        </w:rPr>
        <w:t xml:space="preserve">1, </w:t>
      </w:r>
      <w:r>
        <w:rPr>
          <w:lang w:eastAsia="zh-CN"/>
        </w:rPr>
        <w:t>图</w:t>
      </w:r>
      <w:r>
        <w:rPr>
          <w:lang w:eastAsia="zh-CN"/>
        </w:rPr>
        <w:t xml:space="preserve">2… / </w:t>
      </w:r>
      <w:r>
        <w:rPr>
          <w:lang w:eastAsia="zh-CN"/>
        </w:rPr>
        <w:t>表</w:t>
      </w:r>
      <w:r>
        <w:rPr>
          <w:lang w:eastAsia="zh-CN"/>
        </w:rPr>
        <w:t xml:space="preserve">1, </w:t>
      </w:r>
      <w:r>
        <w:rPr>
          <w:lang w:eastAsia="zh-CN"/>
        </w:rPr>
        <w:t>表</w:t>
      </w:r>
      <w:r>
        <w:rPr>
          <w:lang w:eastAsia="zh-CN"/>
        </w:rPr>
        <w:t>2…</w:t>
      </w:r>
      <w:r>
        <w:rPr>
          <w:lang w:eastAsia="zh-CN"/>
        </w:rPr>
        <w:t>），计数器在文档初始化时自动重置。</w:t>
      </w:r>
      <w:r>
        <w:t>图标题位于图下方，表标题位于表上方。</w:t>
      </w:r>
    </w:p>
    <w:p w14:paraId="184ECA5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add_box(doc, "</w:t>
      </w:r>
      <w:r>
        <w:rPr>
          <w:rFonts w:ascii="Consolas" w:hAnsi="Consolas"/>
          <w:sz w:val="18"/>
        </w:rPr>
        <w:t>系统架构图</w:t>
      </w:r>
      <w:r>
        <w:rPr>
          <w:rFonts w:ascii="Consolas" w:hAnsi="Consolas"/>
          <w:sz w:val="18"/>
        </w:rPr>
        <w:t>")</w:t>
      </w:r>
    </w:p>
    <w:p w14:paraId="21B467A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add_fig_caption(doc, "</w:t>
      </w:r>
      <w:r>
        <w:rPr>
          <w:rFonts w:ascii="Consolas" w:hAnsi="Consolas"/>
          <w:sz w:val="18"/>
        </w:rPr>
        <w:t>系统架构</w:t>
      </w:r>
      <w:r>
        <w:rPr>
          <w:rFonts w:ascii="Consolas" w:hAnsi="Consolas"/>
          <w:sz w:val="18"/>
        </w:rPr>
        <w:t>")    # → "</w:t>
      </w:r>
      <w:r>
        <w:rPr>
          <w:rFonts w:ascii="Consolas" w:hAnsi="Consolas"/>
          <w:sz w:val="18"/>
        </w:rPr>
        <w:t>图</w:t>
      </w:r>
      <w:r>
        <w:rPr>
          <w:rFonts w:ascii="Consolas" w:hAnsi="Consolas"/>
          <w:sz w:val="18"/>
        </w:rPr>
        <w:t xml:space="preserve">1 </w:t>
      </w:r>
      <w:r>
        <w:rPr>
          <w:rFonts w:ascii="Consolas" w:hAnsi="Consolas"/>
          <w:sz w:val="18"/>
        </w:rPr>
        <w:t>系统架构</w:t>
      </w:r>
      <w:r>
        <w:rPr>
          <w:rFonts w:ascii="Consolas" w:hAnsi="Consolas"/>
          <w:sz w:val="18"/>
        </w:rPr>
        <w:t>"</w:t>
      </w:r>
    </w:p>
    <w:p w14:paraId="20F976E5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D52E105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add_table_caption(doc, "</w:t>
      </w:r>
      <w:r>
        <w:rPr>
          <w:rFonts w:ascii="Consolas" w:hAnsi="Consolas"/>
          <w:sz w:val="18"/>
        </w:rPr>
        <w:t>参数对比</w:t>
      </w:r>
      <w:r>
        <w:rPr>
          <w:rFonts w:ascii="Consolas" w:hAnsi="Consolas"/>
          <w:sz w:val="18"/>
        </w:rPr>
        <w:t>")  # → "</w:t>
      </w:r>
      <w:r>
        <w:rPr>
          <w:rFonts w:ascii="Consolas" w:hAnsi="Consolas"/>
          <w:sz w:val="18"/>
        </w:rPr>
        <w:t>表</w:t>
      </w:r>
      <w:r>
        <w:rPr>
          <w:rFonts w:ascii="Consolas" w:hAnsi="Consolas"/>
          <w:sz w:val="18"/>
        </w:rPr>
        <w:t xml:space="preserve">1 </w:t>
      </w:r>
      <w:r>
        <w:rPr>
          <w:rFonts w:ascii="Consolas" w:hAnsi="Consolas"/>
          <w:sz w:val="18"/>
        </w:rPr>
        <w:t>参数对比</w:t>
      </w:r>
      <w:r>
        <w:rPr>
          <w:rFonts w:ascii="Consolas" w:hAnsi="Consolas"/>
          <w:sz w:val="18"/>
        </w:rPr>
        <w:t>"</w:t>
      </w:r>
    </w:p>
    <w:p w14:paraId="0F8F4EA4" w14:textId="77777777" w:rsidR="009B6FC9" w:rsidRDefault="00046508">
      <w:pPr>
        <w:pStyle w:val="21"/>
        <w:spacing w:before="360" w:after="240" w:line="360" w:lineRule="auto"/>
      </w:pPr>
      <w:bookmarkStart w:id="6" w:name="_Toc239336540"/>
      <w:r>
        <w:rPr>
          <w:rFonts w:ascii="黑体" w:eastAsia="黑体" w:hAnsi="黑体"/>
          <w:color w:val="000000"/>
          <w:sz w:val="24"/>
        </w:rPr>
        <w:t xml:space="preserve">2.5 </w:t>
      </w:r>
      <w:r>
        <w:rPr>
          <w:rFonts w:ascii="黑体" w:eastAsia="黑体" w:hAnsi="黑体"/>
          <w:color w:val="000000"/>
          <w:sz w:val="24"/>
        </w:rPr>
        <w:t>目录（</w:t>
      </w:r>
      <w:r>
        <w:rPr>
          <w:rFonts w:ascii="黑体" w:eastAsia="黑体" w:hAnsi="黑体"/>
          <w:color w:val="000000"/>
          <w:sz w:val="24"/>
        </w:rPr>
        <w:t>TOC</w:t>
      </w:r>
      <w:r>
        <w:rPr>
          <w:rFonts w:ascii="黑体" w:eastAsia="黑体" w:hAnsi="黑体"/>
          <w:color w:val="000000"/>
          <w:sz w:val="24"/>
        </w:rPr>
        <w:t>）</w:t>
      </w:r>
      <w:r>
        <w:rPr>
          <w:rFonts w:ascii="黑体" w:eastAsia="黑体" w:hAnsi="黑体"/>
          <w:color w:val="000000"/>
          <w:sz w:val="24"/>
        </w:rPr>
        <w:t xml:space="preserve">— </w:t>
      </w:r>
      <w:r>
        <w:rPr>
          <w:rFonts w:ascii="黑体" w:eastAsia="黑体" w:hAnsi="黑体"/>
          <w:color w:val="000000"/>
          <w:sz w:val="24"/>
        </w:rPr>
        <w:t>按需生成</w:t>
      </w:r>
      <w:bookmarkEnd w:id="6"/>
    </w:p>
    <w:p w14:paraId="07C8AA8B" w14:textId="77777777" w:rsidR="009B6FC9" w:rsidRDefault="00046508">
      <w:pPr>
        <w:spacing w:line="360" w:lineRule="auto"/>
        <w:ind w:firstLine="480"/>
        <w:jc w:val="both"/>
      </w:pPr>
      <w:r>
        <w:t>使用</w:t>
      </w:r>
      <w:r>
        <w:t xml:space="preserve"> Word </w:t>
      </w:r>
      <w:r>
        <w:t>内置</w:t>
      </w:r>
      <w:r>
        <w:t xml:space="preserve"> Heading </w:t>
      </w:r>
      <w:r>
        <w:t>样式</w:t>
      </w:r>
      <w:r>
        <w:t xml:space="preserve"> + TOC </w:t>
      </w:r>
      <w:r>
        <w:t>域，支持</w:t>
      </w:r>
      <w:r>
        <w:t xml:space="preserve"> Ctrl+</w:t>
      </w:r>
      <w:r>
        <w:t>点击超链接跳转。标题颜色显式覆盖为黑色（避免</w:t>
      </w:r>
      <w:r>
        <w:t xml:space="preserve"> Word </w:t>
      </w:r>
      <w:r>
        <w:t>模板默认蓝色）。目录条目样式对齐</w:t>
      </w:r>
      <w:r>
        <w:t xml:space="preserve"> NJUThesis LaTeX </w:t>
      </w:r>
      <w:r>
        <w:t>模板。</w:t>
      </w:r>
    </w:p>
    <w:p w14:paraId="38435C7B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doc = setup_document()</w:t>
      </w:r>
    </w:p>
    <w:p w14:paraId="0B3FA730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add_title(doc, "</w:t>
      </w:r>
      <w:r>
        <w:rPr>
          <w:rFonts w:ascii="Consolas" w:hAnsi="Consolas"/>
          <w:sz w:val="18"/>
        </w:rPr>
        <w:t>文档标题</w:t>
      </w:r>
      <w:r>
        <w:rPr>
          <w:rFonts w:ascii="Consolas" w:hAnsi="Consolas"/>
          <w:sz w:val="18"/>
        </w:rPr>
        <w:t>")</w:t>
      </w:r>
    </w:p>
    <w:p w14:paraId="23FDA160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add_toc(doc)                    # </w:t>
      </w:r>
      <w:r>
        <w:rPr>
          <w:rFonts w:ascii="Consolas" w:hAnsi="Consolas"/>
          <w:sz w:val="18"/>
        </w:rPr>
        <w:t>在标题后、正文前插</w:t>
      </w:r>
      <w:r>
        <w:rPr>
          <w:rFonts w:ascii="Consolas" w:hAnsi="Consolas"/>
          <w:sz w:val="18"/>
        </w:rPr>
        <w:t>入目录</w:t>
      </w:r>
    </w:p>
    <w:p w14:paraId="5424978C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add_h1(doc, "</w:t>
      </w:r>
      <w:r>
        <w:rPr>
          <w:rFonts w:ascii="Consolas" w:hAnsi="Consolas"/>
          <w:sz w:val="18"/>
        </w:rPr>
        <w:t>一、概述</w:t>
      </w:r>
      <w:r>
        <w:rPr>
          <w:rFonts w:ascii="Consolas" w:hAnsi="Consolas"/>
          <w:sz w:val="18"/>
        </w:rPr>
        <w:t>")</w:t>
      </w:r>
    </w:p>
    <w:p w14:paraId="1AD6AE21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add_body(doc, "</w:t>
      </w:r>
      <w:r>
        <w:rPr>
          <w:rFonts w:ascii="Consolas" w:hAnsi="Consolas"/>
          <w:sz w:val="18"/>
        </w:rPr>
        <w:t>正文内容</w:t>
      </w:r>
      <w:r>
        <w:rPr>
          <w:rFonts w:ascii="Consolas" w:hAnsi="Consolas"/>
          <w:sz w:val="18"/>
        </w:rPr>
        <w:t>...")</w:t>
      </w:r>
    </w:p>
    <w:p w14:paraId="38E2DA6A" w14:textId="77777777" w:rsidR="009B6FC9" w:rsidRDefault="00046508">
      <w:pPr>
        <w:pStyle w:val="21"/>
        <w:spacing w:before="360" w:after="240" w:line="360" w:lineRule="auto"/>
      </w:pPr>
      <w:bookmarkStart w:id="7" w:name="_Toc239336541"/>
      <w:r>
        <w:rPr>
          <w:rFonts w:ascii="黑体" w:eastAsia="黑体" w:hAnsi="黑体"/>
          <w:color w:val="000000"/>
          <w:sz w:val="24"/>
        </w:rPr>
        <w:lastRenderedPageBreak/>
        <w:t xml:space="preserve">2.6 </w:t>
      </w:r>
      <w:r>
        <w:rPr>
          <w:rFonts w:ascii="黑体" w:eastAsia="黑体" w:hAnsi="黑体"/>
          <w:color w:val="000000"/>
          <w:sz w:val="24"/>
        </w:rPr>
        <w:t>文档验证</w:t>
      </w:r>
      <w:bookmarkEnd w:id="7"/>
    </w:p>
    <w:p w14:paraId="71E1F7B6" w14:textId="77777777" w:rsidR="009B6FC9" w:rsidRDefault="00046508">
      <w:pPr>
        <w:spacing w:line="360" w:lineRule="auto"/>
        <w:ind w:firstLine="480"/>
        <w:jc w:val="both"/>
      </w:pPr>
      <w:r>
        <w:t>纯</w:t>
      </w:r>
      <w:r>
        <w:t xml:space="preserve"> Python </w:t>
      </w:r>
      <w:r>
        <w:t>标准库实现的轻量验证工具，无外部依赖，执行</w:t>
      </w:r>
      <w:r>
        <w:t xml:space="preserve"> 5 </w:t>
      </w:r>
      <w:r>
        <w:t>项结构检查：</w:t>
      </w:r>
    </w:p>
    <w:p w14:paraId="04E8EDD8" w14:textId="77777777" w:rsidR="009B6FC9" w:rsidRDefault="00046508">
      <w:pPr>
        <w:spacing w:before="240" w:after="120"/>
        <w:jc w:val="center"/>
      </w:pPr>
      <w:r>
        <w:rPr>
          <w:sz w:val="21"/>
        </w:rPr>
        <w:t>表</w:t>
      </w:r>
      <w:r>
        <w:rPr>
          <w:sz w:val="21"/>
        </w:rPr>
        <w:t xml:space="preserve">2 </w:t>
      </w:r>
      <w:r>
        <w:rPr>
          <w:sz w:val="21"/>
        </w:rPr>
        <w:t>文档验证检查项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669"/>
      </w:tblGrid>
      <w:tr w:rsidR="009B6FC9" w14:paraId="7B1D4785" w14:textId="77777777">
        <w:trPr>
          <w:jc w:val="center"/>
        </w:trPr>
        <w:tc>
          <w:tcPr>
            <w:tcW w:w="2551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91A28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检查项</w:t>
            </w:r>
          </w:p>
        </w:tc>
        <w:tc>
          <w:tcPr>
            <w:tcW w:w="5669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D748E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9B6FC9" w14:paraId="4D324426" w14:textId="77777777">
        <w:trPr>
          <w:jc w:val="center"/>
        </w:trPr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DB4A6" w14:textId="77777777" w:rsidR="009B6FC9" w:rsidRDefault="00046508">
            <w:pPr>
              <w:jc w:val="center"/>
            </w:pPr>
            <w:r>
              <w:rPr>
                <w:sz w:val="19"/>
              </w:rPr>
              <w:t xml:space="preserve">ZIP </w:t>
            </w:r>
            <w:r>
              <w:rPr>
                <w:sz w:val="19"/>
              </w:rPr>
              <w:t>完整性</w:t>
            </w:r>
          </w:p>
        </w:tc>
        <w:tc>
          <w:tcPr>
            <w:tcW w:w="56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181D8C" w14:textId="77777777" w:rsidR="009B6FC9" w:rsidRDefault="00046508">
            <w:r>
              <w:rPr>
                <w:sz w:val="19"/>
              </w:rPr>
              <w:t>所有</w:t>
            </w:r>
            <w:r>
              <w:rPr>
                <w:sz w:val="19"/>
              </w:rPr>
              <w:t xml:space="preserve"> ZIP </w:t>
            </w:r>
            <w:r>
              <w:rPr>
                <w:sz w:val="19"/>
              </w:rPr>
              <w:t>条目均可解压</w:t>
            </w:r>
          </w:p>
        </w:tc>
      </w:tr>
      <w:tr w:rsidR="009B6FC9" w14:paraId="6B3F12F3" w14:textId="77777777">
        <w:trPr>
          <w:jc w:val="center"/>
        </w:trPr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D39CD" w14:textId="77777777" w:rsidR="009B6FC9" w:rsidRDefault="00046508">
            <w:pPr>
              <w:jc w:val="center"/>
            </w:pPr>
            <w:r>
              <w:rPr>
                <w:sz w:val="19"/>
              </w:rPr>
              <w:t xml:space="preserve">XML </w:t>
            </w:r>
            <w:r>
              <w:rPr>
                <w:sz w:val="19"/>
              </w:rPr>
              <w:t>格式良好性</w:t>
            </w:r>
          </w:p>
        </w:tc>
        <w:tc>
          <w:tcPr>
            <w:tcW w:w="56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F38B4" w14:textId="77777777" w:rsidR="009B6FC9" w:rsidRDefault="00046508">
            <w:r>
              <w:rPr>
                <w:sz w:val="19"/>
              </w:rPr>
              <w:t>所有</w:t>
            </w:r>
            <w:r>
              <w:rPr>
                <w:sz w:val="19"/>
              </w:rPr>
              <w:t xml:space="preserve"> .xml/.rels </w:t>
            </w:r>
            <w:r>
              <w:rPr>
                <w:sz w:val="19"/>
              </w:rPr>
              <w:t>文件可被</w:t>
            </w:r>
            <w:r>
              <w:rPr>
                <w:sz w:val="19"/>
              </w:rPr>
              <w:t xml:space="preserve"> ElementTree </w:t>
            </w:r>
            <w:r>
              <w:rPr>
                <w:sz w:val="19"/>
              </w:rPr>
              <w:t>解析</w:t>
            </w:r>
          </w:p>
        </w:tc>
      </w:tr>
      <w:tr w:rsidR="009B6FC9" w14:paraId="014069E0" w14:textId="77777777">
        <w:trPr>
          <w:jc w:val="center"/>
        </w:trPr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C6F201" w14:textId="77777777" w:rsidR="009B6FC9" w:rsidRDefault="00046508">
            <w:pPr>
              <w:jc w:val="center"/>
            </w:pPr>
            <w:r>
              <w:rPr>
                <w:sz w:val="19"/>
              </w:rPr>
              <w:t>文件引用完整性</w:t>
            </w:r>
          </w:p>
        </w:tc>
        <w:tc>
          <w:tcPr>
            <w:tcW w:w="56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F08C7" w14:textId="77777777" w:rsidR="009B6FC9" w:rsidRDefault="00046508">
            <w:r>
              <w:rPr>
                <w:sz w:val="19"/>
              </w:rPr>
              <w:t xml:space="preserve">.rels </w:t>
            </w:r>
            <w:r>
              <w:rPr>
                <w:sz w:val="19"/>
              </w:rPr>
              <w:t>中每个</w:t>
            </w:r>
            <w:r>
              <w:rPr>
                <w:sz w:val="19"/>
              </w:rPr>
              <w:t xml:space="preserve"> Target </w:t>
            </w:r>
            <w:r>
              <w:rPr>
                <w:sz w:val="19"/>
              </w:rPr>
              <w:t>在包内存在</w:t>
            </w:r>
          </w:p>
        </w:tc>
      </w:tr>
      <w:tr w:rsidR="009B6FC9" w14:paraId="3C100968" w14:textId="77777777">
        <w:trPr>
          <w:jc w:val="center"/>
        </w:trPr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A76F7" w14:textId="77777777" w:rsidR="009B6FC9" w:rsidRDefault="00046508">
            <w:pPr>
              <w:jc w:val="center"/>
            </w:pPr>
            <w:r>
              <w:rPr>
                <w:sz w:val="19"/>
              </w:rPr>
              <w:t>内容类型声明</w:t>
            </w:r>
          </w:p>
        </w:tc>
        <w:tc>
          <w:tcPr>
            <w:tcW w:w="56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22AB3D" w14:textId="77777777" w:rsidR="009B6FC9" w:rsidRDefault="00046508">
            <w:r>
              <w:rPr>
                <w:sz w:val="19"/>
              </w:rPr>
              <w:t xml:space="preserve">word/ </w:t>
            </w:r>
            <w:r>
              <w:rPr>
                <w:sz w:val="19"/>
              </w:rPr>
              <w:t>下的</w:t>
            </w:r>
            <w:r>
              <w:rPr>
                <w:sz w:val="19"/>
              </w:rPr>
              <w:t xml:space="preserve"> XML </w:t>
            </w:r>
            <w:r>
              <w:rPr>
                <w:sz w:val="19"/>
              </w:rPr>
              <w:t>文件在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[Content_Types].xml </w:t>
            </w:r>
            <w:r>
              <w:rPr>
                <w:sz w:val="19"/>
              </w:rPr>
              <w:t>中有声明</w:t>
            </w:r>
          </w:p>
        </w:tc>
      </w:tr>
      <w:tr w:rsidR="009B6FC9" w14:paraId="2A8EAAA2" w14:textId="77777777">
        <w:trPr>
          <w:jc w:val="center"/>
        </w:trPr>
        <w:tc>
          <w:tcPr>
            <w:tcW w:w="255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45AC74" w14:textId="77777777" w:rsidR="009B6FC9" w:rsidRDefault="00046508">
            <w:pPr>
              <w:jc w:val="center"/>
            </w:pPr>
            <w:r>
              <w:rPr>
                <w:sz w:val="19"/>
              </w:rPr>
              <w:t>空白保留</w:t>
            </w:r>
          </w:p>
        </w:tc>
        <w:tc>
          <w:tcPr>
            <w:tcW w:w="566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F5B787" w14:textId="77777777" w:rsidR="009B6FC9" w:rsidRDefault="00046508">
            <w:r>
              <w:rPr>
                <w:sz w:val="19"/>
              </w:rPr>
              <w:t>含首尾空白的</w:t>
            </w:r>
            <w:r>
              <w:rPr>
                <w:sz w:val="19"/>
              </w:rPr>
              <w:t xml:space="preserve"> w:t </w:t>
            </w:r>
            <w:r>
              <w:rPr>
                <w:sz w:val="19"/>
              </w:rPr>
              <w:t>元素必须有</w:t>
            </w:r>
            <w:r>
              <w:rPr>
                <w:sz w:val="19"/>
              </w:rPr>
              <w:t xml:space="preserve"> xml:space="preserve"</w:t>
            </w:r>
          </w:p>
        </w:tc>
      </w:tr>
    </w:tbl>
    <w:p w14:paraId="3E34D49B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python validate_docx.py output.docx --verbose</w:t>
      </w:r>
    </w:p>
    <w:p w14:paraId="0BCD0A4A" w14:textId="77777777" w:rsidR="009B6FC9" w:rsidRDefault="00046508">
      <w:pPr>
        <w:pStyle w:val="21"/>
        <w:spacing w:before="360" w:after="240" w:line="360" w:lineRule="auto"/>
      </w:pPr>
      <w:bookmarkStart w:id="8" w:name="_Toc239336542"/>
      <w:r>
        <w:rPr>
          <w:rFonts w:ascii="黑体" w:eastAsia="黑体" w:hAnsi="黑体"/>
          <w:color w:val="000000"/>
          <w:sz w:val="24"/>
        </w:rPr>
        <w:t xml:space="preserve">2.7 </w:t>
      </w:r>
      <w:r>
        <w:rPr>
          <w:rFonts w:ascii="黑体" w:eastAsia="黑体" w:hAnsi="黑体"/>
          <w:color w:val="000000"/>
          <w:sz w:val="24"/>
        </w:rPr>
        <w:t>安全处理规范</w:t>
      </w:r>
      <w:bookmarkEnd w:id="8"/>
    </w:p>
    <w:p w14:paraId="54107367" w14:textId="77777777" w:rsidR="009B6FC9" w:rsidRDefault="00046508">
      <w:pPr>
        <w:spacing w:line="360" w:lineRule="auto"/>
        <w:ind w:firstLine="480"/>
        <w:jc w:val="both"/>
      </w:pPr>
      <w:r>
        <w:t xml:space="preserve">safe_extract() </w:t>
      </w:r>
      <w:r>
        <w:t>函数在解压</w:t>
      </w:r>
      <w:r>
        <w:t xml:space="preserve"> .docx </w:t>
      </w:r>
      <w:r>
        <w:t>时防止路径遍历和符号链接攻击，</w:t>
      </w:r>
      <w:r>
        <w:t xml:space="preserve">rezip() </w:t>
      </w:r>
      <w:r>
        <w:t>确保重新打包的文件符合</w:t>
      </w:r>
      <w:r>
        <w:t xml:space="preserve"> OOXML </w:t>
      </w:r>
      <w:r>
        <w:t>规范（</w:t>
      </w:r>
      <w:r>
        <w:t xml:space="preserve">[Content_Types].xml </w:t>
      </w:r>
      <w:r>
        <w:t>首位存储</w:t>
      </w:r>
      <w:r>
        <w:t xml:space="preserve"> + </w:t>
      </w:r>
      <w:r>
        <w:t>原子写入）。</w:t>
      </w:r>
    </w:p>
    <w:p w14:paraId="16280AF1" w14:textId="77777777" w:rsidR="009B6FC9" w:rsidRDefault="00046508">
      <w:pPr>
        <w:pStyle w:val="1"/>
        <w:spacing w:before="200" w:after="480" w:line="360" w:lineRule="auto"/>
      </w:pPr>
      <w:bookmarkStart w:id="9" w:name="_Toc239336543"/>
      <w:r>
        <w:rPr>
          <w:rFonts w:ascii="黑体" w:eastAsia="黑体" w:hAnsi="黑体"/>
          <w:color w:val="000000"/>
          <w:sz w:val="32"/>
        </w:rPr>
        <w:t>三、排版标准</w:t>
      </w:r>
      <w:bookmarkEnd w:id="9"/>
    </w:p>
    <w:p w14:paraId="19386ED5" w14:textId="77777777" w:rsidR="009B6FC9" w:rsidRDefault="00046508">
      <w:pPr>
        <w:spacing w:line="360" w:lineRule="auto"/>
        <w:ind w:firstLine="480"/>
        <w:jc w:val="both"/>
      </w:pPr>
      <w:r>
        <w:t>所有间距值对齐</w:t>
      </w:r>
      <w:r>
        <w:t xml:space="preserve"> </w:t>
      </w:r>
      <w:r>
        <w:t xml:space="preserve">NJUThesis LaTeX </w:t>
      </w:r>
      <w:r>
        <w:t>模板（</w:t>
      </w:r>
      <w:r>
        <w:t>linespread = 1.625</w:t>
      </w:r>
      <w:r>
        <w:t>，等效</w:t>
      </w:r>
      <w:r>
        <w:t xml:space="preserve"> Word 1.5 </w:t>
      </w:r>
      <w:r>
        <w:t>倍行距）。</w:t>
      </w:r>
    </w:p>
    <w:p w14:paraId="2500AC76" w14:textId="77777777" w:rsidR="009B6FC9" w:rsidRDefault="00046508">
      <w:pPr>
        <w:spacing w:before="240" w:after="120"/>
        <w:jc w:val="center"/>
      </w:pPr>
      <w:r>
        <w:rPr>
          <w:sz w:val="21"/>
        </w:rPr>
        <w:t>表</w:t>
      </w:r>
      <w:r>
        <w:rPr>
          <w:sz w:val="21"/>
        </w:rPr>
        <w:t xml:space="preserve">3 </w:t>
      </w:r>
      <w:r>
        <w:rPr>
          <w:sz w:val="21"/>
        </w:rPr>
        <w:t>排版标准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020"/>
        <w:gridCol w:w="1020"/>
        <w:gridCol w:w="2948"/>
        <w:gridCol w:w="964"/>
        <w:gridCol w:w="964"/>
      </w:tblGrid>
      <w:tr w:rsidR="009B6FC9" w14:paraId="6DB5BF25" w14:textId="77777777">
        <w:trPr>
          <w:jc w:val="center"/>
        </w:trPr>
        <w:tc>
          <w:tcPr>
            <w:tcW w:w="1247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E4DE7F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元素</w:t>
            </w:r>
          </w:p>
        </w:tc>
        <w:tc>
          <w:tcPr>
            <w:tcW w:w="102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86761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字体</w:t>
            </w:r>
          </w:p>
        </w:tc>
        <w:tc>
          <w:tcPr>
            <w:tcW w:w="1020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2EBC1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字号</w:t>
            </w:r>
          </w:p>
        </w:tc>
        <w:tc>
          <w:tcPr>
            <w:tcW w:w="2948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AF3B9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样式</w:t>
            </w:r>
          </w:p>
        </w:tc>
        <w:tc>
          <w:tcPr>
            <w:tcW w:w="964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E4EB47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段前</w:t>
            </w:r>
          </w:p>
        </w:tc>
        <w:tc>
          <w:tcPr>
            <w:tcW w:w="964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2F24A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段后</w:t>
            </w:r>
          </w:p>
        </w:tc>
      </w:tr>
      <w:tr w:rsidR="009B6FC9" w14:paraId="26BEFF10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72EC78" w14:textId="77777777" w:rsidR="009B6FC9" w:rsidRDefault="00046508">
            <w:pPr>
              <w:jc w:val="center"/>
            </w:pPr>
            <w:r>
              <w:rPr>
                <w:sz w:val="19"/>
              </w:rPr>
              <w:t>文档标题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6A584" w14:textId="77777777" w:rsidR="009B6FC9" w:rsidRDefault="00046508">
            <w:pPr>
              <w:jc w:val="center"/>
            </w:pPr>
            <w:r>
              <w:rPr>
                <w:sz w:val="19"/>
              </w:rPr>
              <w:t>黑体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687E69" w14:textId="77777777" w:rsidR="009B6FC9" w:rsidRDefault="00046508">
            <w:pPr>
              <w:jc w:val="center"/>
            </w:pPr>
            <w:r>
              <w:rPr>
                <w:sz w:val="19"/>
              </w:rPr>
              <w:t>16pt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66A98" w14:textId="77777777" w:rsidR="009B6FC9" w:rsidRDefault="00046508">
            <w:pPr>
              <w:jc w:val="center"/>
            </w:pPr>
            <w:r>
              <w:rPr>
                <w:sz w:val="19"/>
              </w:rPr>
              <w:t>加粗，居中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F42AFF" w14:textId="77777777" w:rsidR="009B6FC9" w:rsidRDefault="00046508">
            <w:pPr>
              <w:jc w:val="center"/>
            </w:pPr>
            <w:r>
              <w:rPr>
                <w:sz w:val="19"/>
              </w:rPr>
              <w:t>12pt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227A69" w14:textId="77777777" w:rsidR="009B6FC9" w:rsidRDefault="00046508">
            <w:r>
              <w:rPr>
                <w:sz w:val="19"/>
              </w:rPr>
              <w:t>12pt</w:t>
            </w:r>
          </w:p>
        </w:tc>
      </w:tr>
      <w:tr w:rsidR="009B6FC9" w14:paraId="1A0C0565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BD864" w14:textId="77777777" w:rsidR="009B6FC9" w:rsidRDefault="00046508">
            <w:pPr>
              <w:jc w:val="center"/>
            </w:pPr>
            <w:r>
              <w:rPr>
                <w:sz w:val="19"/>
              </w:rPr>
              <w:t>H1</w:t>
            </w:r>
            <w:r>
              <w:rPr>
                <w:sz w:val="19"/>
              </w:rPr>
              <w:t>（章）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B9240E" w14:textId="77777777" w:rsidR="009B6FC9" w:rsidRDefault="00046508">
            <w:pPr>
              <w:jc w:val="center"/>
            </w:pPr>
            <w:r>
              <w:rPr>
                <w:sz w:val="19"/>
              </w:rPr>
              <w:t>黑体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A921FA" w14:textId="77777777" w:rsidR="009B6FC9" w:rsidRDefault="00046508">
            <w:pPr>
              <w:jc w:val="center"/>
            </w:pPr>
            <w:r>
              <w:rPr>
                <w:sz w:val="19"/>
              </w:rPr>
              <w:t>16pt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93516" w14:textId="77777777" w:rsidR="009B6FC9" w:rsidRDefault="00046508">
            <w:pPr>
              <w:jc w:val="center"/>
            </w:pPr>
            <w:r>
              <w:rPr>
                <w:sz w:val="19"/>
              </w:rPr>
              <w:t>加粗，左对齐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6487D" w14:textId="77777777" w:rsidR="009B6FC9" w:rsidRDefault="00046508">
            <w:pPr>
              <w:jc w:val="center"/>
            </w:pPr>
            <w:r>
              <w:rPr>
                <w:sz w:val="19"/>
              </w:rPr>
              <w:t>10pt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79F6D" w14:textId="77777777" w:rsidR="009B6FC9" w:rsidRDefault="00046508">
            <w:r>
              <w:rPr>
                <w:sz w:val="19"/>
              </w:rPr>
              <w:t>24pt</w:t>
            </w:r>
          </w:p>
        </w:tc>
      </w:tr>
      <w:tr w:rsidR="009B6FC9" w14:paraId="06ABFE70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37C3A3" w14:textId="77777777" w:rsidR="009B6FC9" w:rsidRDefault="00046508">
            <w:pPr>
              <w:jc w:val="center"/>
            </w:pPr>
            <w:r>
              <w:rPr>
                <w:sz w:val="19"/>
              </w:rPr>
              <w:t>H2</w:t>
            </w:r>
            <w:r>
              <w:rPr>
                <w:sz w:val="19"/>
              </w:rPr>
              <w:t>（节）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93D27" w14:textId="77777777" w:rsidR="009B6FC9" w:rsidRDefault="00046508">
            <w:pPr>
              <w:jc w:val="center"/>
            </w:pPr>
            <w:r>
              <w:rPr>
                <w:sz w:val="19"/>
              </w:rPr>
              <w:t>黑体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8BBB17" w14:textId="77777777" w:rsidR="009B6FC9" w:rsidRDefault="00046508">
            <w:pPr>
              <w:jc w:val="center"/>
            </w:pPr>
            <w:r>
              <w:rPr>
                <w:sz w:val="19"/>
              </w:rPr>
              <w:t>12pt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5247E" w14:textId="77777777" w:rsidR="009B6FC9" w:rsidRDefault="00046508">
            <w:pPr>
              <w:jc w:val="center"/>
            </w:pPr>
            <w:r>
              <w:rPr>
                <w:sz w:val="19"/>
              </w:rPr>
              <w:t>加粗，左对齐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5C607" w14:textId="77777777" w:rsidR="009B6FC9" w:rsidRDefault="00046508">
            <w:pPr>
              <w:jc w:val="center"/>
            </w:pPr>
            <w:r>
              <w:rPr>
                <w:sz w:val="19"/>
              </w:rPr>
              <w:t>18pt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AB344" w14:textId="77777777" w:rsidR="009B6FC9" w:rsidRDefault="00046508">
            <w:r>
              <w:rPr>
                <w:sz w:val="19"/>
              </w:rPr>
              <w:t>12pt</w:t>
            </w:r>
          </w:p>
        </w:tc>
      </w:tr>
      <w:tr w:rsidR="009B6FC9" w14:paraId="435A436B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CD426" w14:textId="77777777" w:rsidR="009B6FC9" w:rsidRDefault="00046508">
            <w:pPr>
              <w:jc w:val="center"/>
            </w:pPr>
            <w:r>
              <w:rPr>
                <w:sz w:val="19"/>
              </w:rPr>
              <w:t>H3</w:t>
            </w:r>
            <w:r>
              <w:rPr>
                <w:sz w:val="19"/>
              </w:rPr>
              <w:t>（小节）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7377E5" w14:textId="77777777" w:rsidR="009B6FC9" w:rsidRDefault="00046508">
            <w:pPr>
              <w:jc w:val="center"/>
            </w:pPr>
            <w:r>
              <w:rPr>
                <w:sz w:val="19"/>
              </w:rPr>
              <w:t>黑体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B479D" w14:textId="77777777" w:rsidR="009B6FC9" w:rsidRDefault="00046508">
            <w:pPr>
              <w:jc w:val="center"/>
            </w:pPr>
            <w:r>
              <w:rPr>
                <w:sz w:val="19"/>
              </w:rPr>
              <w:t>11pt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70716" w14:textId="77777777" w:rsidR="009B6FC9" w:rsidRDefault="00046508">
            <w:pPr>
              <w:jc w:val="center"/>
            </w:pPr>
            <w:r>
              <w:rPr>
                <w:sz w:val="19"/>
              </w:rPr>
              <w:t>加粗，左对齐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7A18D" w14:textId="77777777" w:rsidR="009B6FC9" w:rsidRDefault="00046508">
            <w:pPr>
              <w:jc w:val="center"/>
            </w:pPr>
            <w:r>
              <w:rPr>
                <w:sz w:val="19"/>
              </w:rPr>
              <w:t>14pt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D476E" w14:textId="77777777" w:rsidR="009B6FC9" w:rsidRDefault="00046508">
            <w:r>
              <w:rPr>
                <w:sz w:val="19"/>
              </w:rPr>
              <w:t>8pt</w:t>
            </w:r>
          </w:p>
        </w:tc>
      </w:tr>
      <w:tr w:rsidR="009B6FC9" w14:paraId="71A50B53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939DB" w14:textId="77777777" w:rsidR="009B6FC9" w:rsidRDefault="00046508">
            <w:pPr>
              <w:jc w:val="center"/>
            </w:pPr>
            <w:r>
              <w:rPr>
                <w:sz w:val="19"/>
              </w:rPr>
              <w:t>正文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8D8C88" w14:textId="77777777" w:rsidR="009B6FC9" w:rsidRDefault="00046508">
            <w:pPr>
              <w:jc w:val="center"/>
            </w:pPr>
            <w:r>
              <w:rPr>
                <w:sz w:val="19"/>
              </w:rPr>
              <w:t>宋体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50E8F" w14:textId="77777777" w:rsidR="009B6FC9" w:rsidRDefault="00046508">
            <w:pPr>
              <w:jc w:val="center"/>
            </w:pPr>
            <w:r>
              <w:rPr>
                <w:sz w:val="19"/>
              </w:rPr>
              <w:t>12pt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C2C90" w14:textId="77777777" w:rsidR="009B6FC9" w:rsidRDefault="00046508">
            <w:pPr>
              <w:jc w:val="center"/>
            </w:pPr>
            <w:r>
              <w:rPr>
                <w:sz w:val="19"/>
              </w:rPr>
              <w:t>两端对齐，首行缩进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字符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65505" w14:textId="77777777" w:rsidR="009B6FC9" w:rsidRDefault="00046508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8904F" w14:textId="77777777" w:rsidR="009B6FC9" w:rsidRDefault="00046508">
            <w:r>
              <w:rPr>
                <w:sz w:val="19"/>
              </w:rPr>
              <w:t>7pt</w:t>
            </w:r>
          </w:p>
        </w:tc>
      </w:tr>
      <w:tr w:rsidR="009B6FC9" w14:paraId="7EB295E5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06D2E" w14:textId="77777777" w:rsidR="009B6FC9" w:rsidRDefault="00046508">
            <w:pPr>
              <w:jc w:val="center"/>
            </w:pPr>
            <w:r>
              <w:rPr>
                <w:sz w:val="19"/>
              </w:rPr>
              <w:t>块级公式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596BA3" w14:textId="77777777" w:rsidR="009B6FC9" w:rsidRDefault="00046508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2EB3C" w14:textId="77777777" w:rsidR="009B6FC9" w:rsidRDefault="00046508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73E48" w14:textId="77777777" w:rsidR="009B6FC9" w:rsidRDefault="00046508">
            <w:pPr>
              <w:jc w:val="center"/>
            </w:pPr>
            <w:r>
              <w:rPr>
                <w:sz w:val="19"/>
              </w:rPr>
              <w:t>居中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6D26B2" w14:textId="77777777" w:rsidR="009B6FC9" w:rsidRDefault="00046508">
            <w:pPr>
              <w:jc w:val="center"/>
            </w:pPr>
            <w:r>
              <w:rPr>
                <w:sz w:val="19"/>
              </w:rPr>
              <w:t>6pt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272FF" w14:textId="77777777" w:rsidR="009B6FC9" w:rsidRDefault="00046508">
            <w:r>
              <w:rPr>
                <w:sz w:val="19"/>
              </w:rPr>
              <w:t>6pt</w:t>
            </w:r>
          </w:p>
        </w:tc>
      </w:tr>
      <w:tr w:rsidR="009B6FC9" w14:paraId="4FD86172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2D7CA9" w14:textId="77777777" w:rsidR="009B6FC9" w:rsidRDefault="00046508">
            <w:pPr>
              <w:jc w:val="center"/>
            </w:pPr>
            <w:r>
              <w:rPr>
                <w:sz w:val="19"/>
              </w:rPr>
              <w:t>图标题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42CA6" w14:textId="77777777" w:rsidR="009B6FC9" w:rsidRDefault="00046508">
            <w:pPr>
              <w:jc w:val="center"/>
            </w:pPr>
            <w:r>
              <w:rPr>
                <w:sz w:val="19"/>
              </w:rPr>
              <w:t>宋体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19A33" w14:textId="77777777" w:rsidR="009B6FC9" w:rsidRDefault="00046508">
            <w:pPr>
              <w:jc w:val="center"/>
            </w:pPr>
            <w:r>
              <w:rPr>
                <w:sz w:val="19"/>
              </w:rPr>
              <w:t>10.5pt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854B5A" w14:textId="77777777" w:rsidR="009B6FC9" w:rsidRDefault="00046508">
            <w:pPr>
              <w:jc w:val="center"/>
            </w:pPr>
            <w:r>
              <w:rPr>
                <w:sz w:val="19"/>
              </w:rPr>
              <w:t>居中，图下方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8A557" w14:textId="77777777" w:rsidR="009B6FC9" w:rsidRDefault="00046508">
            <w:pPr>
              <w:jc w:val="center"/>
            </w:pPr>
            <w:r>
              <w:rPr>
                <w:sz w:val="19"/>
              </w:rPr>
              <w:t>6pt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BFF27" w14:textId="77777777" w:rsidR="009B6FC9" w:rsidRDefault="00046508">
            <w:r>
              <w:rPr>
                <w:sz w:val="19"/>
              </w:rPr>
              <w:t>12pt</w:t>
            </w:r>
          </w:p>
        </w:tc>
      </w:tr>
      <w:tr w:rsidR="009B6FC9" w14:paraId="2814E5CF" w14:textId="77777777">
        <w:trPr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F29EE" w14:textId="77777777" w:rsidR="009B6FC9" w:rsidRDefault="00046508">
            <w:pPr>
              <w:jc w:val="center"/>
            </w:pPr>
            <w:r>
              <w:rPr>
                <w:sz w:val="19"/>
              </w:rPr>
              <w:t>表标题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86F4C" w14:textId="77777777" w:rsidR="009B6FC9" w:rsidRDefault="00046508">
            <w:pPr>
              <w:jc w:val="center"/>
            </w:pPr>
            <w:r>
              <w:rPr>
                <w:sz w:val="19"/>
              </w:rPr>
              <w:t>宋体</w:t>
            </w:r>
          </w:p>
        </w:tc>
        <w:tc>
          <w:tcPr>
            <w:tcW w:w="10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F2764D" w14:textId="77777777" w:rsidR="009B6FC9" w:rsidRDefault="00046508">
            <w:pPr>
              <w:jc w:val="center"/>
            </w:pPr>
            <w:r>
              <w:rPr>
                <w:sz w:val="19"/>
              </w:rPr>
              <w:t>10.5pt</w:t>
            </w:r>
          </w:p>
        </w:tc>
        <w:tc>
          <w:tcPr>
            <w:tcW w:w="294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12A95" w14:textId="77777777" w:rsidR="009B6FC9" w:rsidRDefault="00046508">
            <w:pPr>
              <w:jc w:val="center"/>
            </w:pPr>
            <w:r>
              <w:rPr>
                <w:sz w:val="19"/>
              </w:rPr>
              <w:t>居中，表上方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B8253" w14:textId="77777777" w:rsidR="009B6FC9" w:rsidRDefault="00046508">
            <w:pPr>
              <w:jc w:val="center"/>
            </w:pPr>
            <w:r>
              <w:rPr>
                <w:sz w:val="19"/>
              </w:rPr>
              <w:t>12pt</w:t>
            </w:r>
          </w:p>
        </w:tc>
        <w:tc>
          <w:tcPr>
            <w:tcW w:w="96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838F15" w14:textId="77777777" w:rsidR="009B6FC9" w:rsidRDefault="00046508">
            <w:r>
              <w:rPr>
                <w:sz w:val="19"/>
              </w:rPr>
              <w:t>6pt</w:t>
            </w:r>
          </w:p>
        </w:tc>
      </w:tr>
    </w:tbl>
    <w:p w14:paraId="44C0ED1F" w14:textId="77777777" w:rsidR="009B6FC9" w:rsidRDefault="00046508">
      <w:pPr>
        <w:pStyle w:val="1"/>
        <w:spacing w:before="200" w:after="480" w:line="360" w:lineRule="auto"/>
      </w:pPr>
      <w:bookmarkStart w:id="10" w:name="_Toc239336544"/>
      <w:r>
        <w:rPr>
          <w:rFonts w:ascii="黑体" w:eastAsia="黑体" w:hAnsi="黑体"/>
          <w:color w:val="000000"/>
          <w:sz w:val="32"/>
        </w:rPr>
        <w:lastRenderedPageBreak/>
        <w:t>四、文件结构</w:t>
      </w:r>
      <w:bookmarkEnd w:id="10"/>
    </w:p>
    <w:p w14:paraId="38559D9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docx-formatter/                    # </w:t>
      </w:r>
      <w:r>
        <w:rPr>
          <w:rFonts w:ascii="Consolas" w:hAnsi="Consolas"/>
          <w:sz w:val="18"/>
        </w:rPr>
        <w:t>仓库根（</w:t>
      </w:r>
      <w:r>
        <w:rPr>
          <w:rFonts w:ascii="Consolas" w:hAnsi="Consolas"/>
          <w:sz w:val="18"/>
        </w:rPr>
        <w:t xml:space="preserve">= skill </w:t>
      </w:r>
      <w:r>
        <w:rPr>
          <w:rFonts w:ascii="Consolas" w:hAnsi="Consolas"/>
          <w:sz w:val="18"/>
        </w:rPr>
        <w:t>目录）</w:t>
      </w:r>
    </w:p>
    <w:p w14:paraId="478AC5AD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├── SKILL.md                       # Skill </w:t>
      </w:r>
      <w:r>
        <w:rPr>
          <w:rFonts w:ascii="Consolas" w:hAnsi="Consolas"/>
          <w:sz w:val="18"/>
        </w:rPr>
        <w:t>指令文件</w:t>
      </w:r>
    </w:p>
    <w:p w14:paraId="31CE5D4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├── README.md                      # </w:t>
      </w:r>
      <w:r>
        <w:rPr>
          <w:rFonts w:ascii="Consolas" w:hAnsi="Consolas"/>
          <w:sz w:val="18"/>
        </w:rPr>
        <w:t>项目说明</w:t>
      </w:r>
    </w:p>
    <w:p w14:paraId="54DE62E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├── LICENSE</w:t>
      </w:r>
    </w:p>
    <w:p w14:paraId="72855BDC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└── scripts/</w:t>
      </w:r>
    </w:p>
    <w:p w14:paraId="0121F140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├── build_docx.py            # Python </w:t>
      </w:r>
      <w:r>
        <w:rPr>
          <w:rFonts w:ascii="Consolas" w:hAnsi="Consolas"/>
          <w:sz w:val="18"/>
        </w:rPr>
        <w:t>文档构建模板（排版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公式插入</w:t>
      </w:r>
      <w:r>
        <w:rPr>
          <w:rFonts w:ascii="Consolas" w:hAnsi="Consolas"/>
          <w:sz w:val="18"/>
        </w:rPr>
        <w:t xml:space="preserve"> + safe_extract/rezip</w:t>
      </w:r>
      <w:r>
        <w:rPr>
          <w:rFonts w:ascii="Consolas" w:hAnsi="Consolas"/>
          <w:sz w:val="18"/>
        </w:rPr>
        <w:t>）</w:t>
      </w:r>
    </w:p>
    <w:p w14:paraId="0E30CE2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├── mathHelpers.py           # OMML </w:t>
      </w:r>
      <w:r>
        <w:rPr>
          <w:rFonts w:ascii="Consolas" w:hAnsi="Consolas"/>
          <w:sz w:val="18"/>
        </w:rPr>
        <w:t>数学元素构建器（纯</w:t>
      </w:r>
      <w:r>
        <w:rPr>
          <w:rFonts w:ascii="Consolas" w:hAnsi="Consolas"/>
          <w:sz w:val="18"/>
        </w:rPr>
        <w:t xml:space="preserve"> stdlib</w:t>
      </w:r>
      <w:r>
        <w:rPr>
          <w:rFonts w:ascii="Consolas" w:hAnsi="Consolas"/>
          <w:sz w:val="18"/>
        </w:rPr>
        <w:t>，直接生成</w:t>
      </w:r>
      <w:r>
        <w:rPr>
          <w:rFonts w:ascii="Consolas" w:hAnsi="Consolas"/>
          <w:sz w:val="18"/>
        </w:rPr>
        <w:t xml:space="preserve"> OMML XML</w:t>
      </w:r>
      <w:r>
        <w:rPr>
          <w:rFonts w:ascii="Consolas" w:hAnsi="Consolas"/>
          <w:sz w:val="18"/>
        </w:rPr>
        <w:t>）</w:t>
      </w:r>
    </w:p>
    <w:p w14:paraId="0160DCCD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├── formulas.py              # </w:t>
      </w:r>
      <w:r>
        <w:rPr>
          <w:rFonts w:ascii="Consolas" w:hAnsi="Consolas"/>
          <w:sz w:val="18"/>
        </w:rPr>
        <w:t>公式定义模板</w:t>
      </w:r>
    </w:p>
    <w:p w14:paraId="7C03596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├── validate_docx.py         # </w:t>
      </w:r>
      <w:r>
        <w:rPr>
          <w:rFonts w:ascii="Consolas" w:hAnsi="Consolas"/>
          <w:sz w:val="18"/>
        </w:rPr>
        <w:t>轻量验证脚本（纯</w:t>
      </w:r>
      <w:r>
        <w:rPr>
          <w:rFonts w:ascii="Consolas" w:hAnsi="Consolas"/>
          <w:sz w:val="18"/>
        </w:rPr>
        <w:t xml:space="preserve"> stdlib</w:t>
      </w:r>
      <w:r>
        <w:rPr>
          <w:rFonts w:ascii="Consolas" w:hAnsi="Consolas"/>
          <w:sz w:val="18"/>
        </w:rPr>
        <w:t>，无外部依赖）</w:t>
      </w:r>
    </w:p>
    <w:p w14:paraId="2789E46E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 xml:space="preserve"> └── optional/                # ★ </w:t>
      </w:r>
      <w:r>
        <w:rPr>
          <w:rFonts w:ascii="Consolas" w:hAnsi="Consolas"/>
          <w:sz w:val="18"/>
        </w:rPr>
        <w:t>可选功能脚本（默认跳过，按需使用）</w:t>
      </w:r>
    </w:p>
    <w:p w14:paraId="700D1E1C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├── merge_runs.py        # </w:t>
      </w:r>
      <w:r>
        <w:rPr>
          <w:rFonts w:ascii="Consolas" w:hAnsi="Consolas"/>
          <w:sz w:val="18"/>
        </w:rPr>
        <w:t>合并碎片</w:t>
      </w:r>
      <w:r>
        <w:rPr>
          <w:rFonts w:ascii="Consolas" w:hAnsi="Consolas"/>
          <w:sz w:val="18"/>
        </w:rPr>
        <w:t xml:space="preserve"> run</w:t>
      </w:r>
      <w:r>
        <w:rPr>
          <w:rFonts w:ascii="Consolas" w:hAnsi="Consolas"/>
          <w:sz w:val="18"/>
        </w:rPr>
        <w:t>（编辑现有文档前置步骤）</w:t>
      </w:r>
    </w:p>
    <w:p w14:paraId="4249035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├── accept_changes.py    # </w:t>
      </w:r>
      <w:r>
        <w:rPr>
          <w:rFonts w:ascii="Consolas" w:hAnsi="Consolas"/>
          <w:sz w:val="18"/>
        </w:rPr>
        <w:t>接受所有追踪修订</w:t>
      </w:r>
    </w:p>
    <w:p w14:paraId="0611310B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├── comment.py           # </w:t>
      </w:r>
      <w:r>
        <w:rPr>
          <w:rFonts w:ascii="Consolas" w:hAnsi="Consolas"/>
          <w:sz w:val="18"/>
        </w:rPr>
        <w:t>批注管理（</w:t>
      </w:r>
      <w:r>
        <w:rPr>
          <w:rFonts w:ascii="Consolas" w:hAnsi="Consolas"/>
          <w:sz w:val="18"/>
        </w:rPr>
        <w:t xml:space="preserve">6 </w:t>
      </w:r>
      <w:r>
        <w:rPr>
          <w:rFonts w:ascii="Consolas" w:hAnsi="Consolas"/>
          <w:sz w:val="18"/>
        </w:rPr>
        <w:t>文件交叉链接系统）</w:t>
      </w:r>
    </w:p>
    <w:p w14:paraId="5C9314B6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├── templates/           # </w:t>
      </w:r>
      <w:r>
        <w:rPr>
          <w:rFonts w:ascii="Consolas" w:hAnsi="Consolas"/>
          <w:sz w:val="18"/>
        </w:rPr>
        <w:t>批注</w:t>
      </w:r>
      <w:r>
        <w:rPr>
          <w:rFonts w:ascii="Consolas" w:hAnsi="Consolas"/>
          <w:sz w:val="18"/>
        </w:rPr>
        <w:t xml:space="preserve"> XML </w:t>
      </w:r>
      <w:r>
        <w:rPr>
          <w:rFonts w:ascii="Consolas" w:hAnsi="Consolas"/>
          <w:sz w:val="18"/>
        </w:rPr>
        <w:t>模板</w:t>
      </w:r>
    </w:p>
    <w:p w14:paraId="118E804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</w:t>
      </w:r>
      <w:r>
        <w:rPr>
          <w:rFonts w:ascii="Consolas" w:hAnsi="Consolas"/>
          <w:sz w:val="18"/>
        </w:rPr>
        <w:t xml:space="preserve"> └── office/              # </w:t>
      </w:r>
      <w:r>
        <w:rPr>
          <w:rFonts w:ascii="Consolas" w:hAnsi="Consolas"/>
          <w:sz w:val="18"/>
        </w:rPr>
        <w:t>验证与转换工具</w:t>
      </w:r>
    </w:p>
    <w:p w14:paraId="22DC0ECB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    ├── soffice.py       # LibreOffice </w:t>
      </w:r>
      <w:r>
        <w:rPr>
          <w:rFonts w:ascii="Consolas" w:hAnsi="Consolas"/>
          <w:sz w:val="18"/>
        </w:rPr>
        <w:t>跨平台调用</w:t>
      </w:r>
    </w:p>
    <w:p w14:paraId="6F3043E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    ├── validate.py      # XSD </w:t>
      </w:r>
      <w:r>
        <w:rPr>
          <w:rFonts w:ascii="Consolas" w:hAnsi="Consolas"/>
          <w:sz w:val="18"/>
        </w:rPr>
        <w:t>模式验证入口</w:t>
      </w:r>
    </w:p>
    <w:p w14:paraId="29AA040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    ├── helpers/         # </w:t>
      </w:r>
      <w:r>
        <w:rPr>
          <w:rFonts w:ascii="Consolas" w:hAnsi="Consolas"/>
          <w:sz w:val="18"/>
        </w:rPr>
        <w:t>通用辅助函数包</w:t>
      </w:r>
    </w:p>
    <w:p w14:paraId="7A697E5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    ├── schemas/         # OOXML XSD </w:t>
      </w:r>
      <w:r>
        <w:rPr>
          <w:rFonts w:ascii="Consolas" w:hAnsi="Consolas"/>
          <w:sz w:val="18"/>
        </w:rPr>
        <w:t>模式文件</w:t>
      </w:r>
    </w:p>
    <w:p w14:paraId="3C20F53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    └── validators/ </w:t>
      </w:r>
      <w:r>
        <w:rPr>
          <w:rFonts w:ascii="Consolas" w:hAnsi="Consolas"/>
          <w:sz w:val="18"/>
        </w:rPr>
        <w:t xml:space="preserve">     # </w:t>
      </w:r>
      <w:r>
        <w:rPr>
          <w:rFonts w:ascii="Consolas" w:hAnsi="Consolas"/>
          <w:sz w:val="18"/>
        </w:rPr>
        <w:t>验证器（</w:t>
      </w:r>
      <w:r>
        <w:rPr>
          <w:rFonts w:ascii="Consolas" w:hAnsi="Consolas"/>
          <w:sz w:val="18"/>
        </w:rPr>
        <w:t>docx/pptx/redlining</w:t>
      </w:r>
      <w:r>
        <w:rPr>
          <w:rFonts w:ascii="Consolas" w:hAnsi="Consolas"/>
          <w:sz w:val="18"/>
        </w:rPr>
        <w:t>）</w:t>
      </w:r>
    </w:p>
    <w:p w14:paraId="576B697C" w14:textId="77777777" w:rsidR="009B6FC9" w:rsidRDefault="00046508">
      <w:pPr>
        <w:pStyle w:val="1"/>
        <w:spacing w:before="200" w:after="480" w:line="360" w:lineRule="auto"/>
      </w:pPr>
      <w:bookmarkStart w:id="11" w:name="_Toc239336545"/>
      <w:r>
        <w:rPr>
          <w:rFonts w:ascii="黑体" w:eastAsia="黑体" w:hAnsi="黑体"/>
          <w:color w:val="000000"/>
          <w:sz w:val="32"/>
        </w:rPr>
        <w:t>五、环境要求</w:t>
      </w:r>
      <w:bookmarkEnd w:id="11"/>
    </w:p>
    <w:p w14:paraId="4EBAB095" w14:textId="77777777" w:rsidR="009B6FC9" w:rsidRDefault="00046508">
      <w:pPr>
        <w:pStyle w:val="21"/>
        <w:spacing w:before="360" w:after="240" w:line="360" w:lineRule="auto"/>
      </w:pPr>
      <w:bookmarkStart w:id="12" w:name="_Toc239336546"/>
      <w:r>
        <w:rPr>
          <w:rFonts w:ascii="黑体" w:eastAsia="黑体" w:hAnsi="黑体"/>
          <w:color w:val="000000"/>
          <w:sz w:val="24"/>
        </w:rPr>
        <w:t xml:space="preserve">5.1 </w:t>
      </w:r>
      <w:r>
        <w:rPr>
          <w:rFonts w:ascii="黑体" w:eastAsia="黑体" w:hAnsi="黑体"/>
          <w:color w:val="000000"/>
          <w:sz w:val="24"/>
        </w:rPr>
        <w:t>必需</w:t>
      </w:r>
      <w:bookmarkEnd w:id="12"/>
    </w:p>
    <w:p w14:paraId="6B152B9A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Python 3.8+</w:t>
      </w:r>
    </w:p>
    <w:p w14:paraId="2636AD3B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python-docx</w:t>
      </w:r>
      <w:r>
        <w:rPr>
          <w:b/>
        </w:rPr>
        <w:t>：</w:t>
      </w:r>
      <w:r>
        <w:t>pip install python-docx</w:t>
      </w:r>
    </w:p>
    <w:p w14:paraId="1AA074B2" w14:textId="77777777" w:rsidR="009B6FC9" w:rsidRDefault="00046508">
      <w:pPr>
        <w:pStyle w:val="21"/>
        <w:spacing w:before="360" w:after="240" w:line="360" w:lineRule="auto"/>
      </w:pPr>
      <w:bookmarkStart w:id="13" w:name="_Toc239336547"/>
      <w:r>
        <w:rPr>
          <w:rFonts w:ascii="黑体" w:eastAsia="黑体" w:hAnsi="黑体"/>
          <w:color w:val="000000"/>
          <w:sz w:val="24"/>
        </w:rPr>
        <w:t xml:space="preserve">5.2 </w:t>
      </w:r>
      <w:r>
        <w:rPr>
          <w:rFonts w:ascii="黑体" w:eastAsia="黑体" w:hAnsi="黑体"/>
          <w:color w:val="000000"/>
          <w:sz w:val="24"/>
        </w:rPr>
        <w:t>可选（仅可选功能需要，默认不安装）</w:t>
      </w:r>
      <w:bookmarkEnd w:id="13"/>
    </w:p>
    <w:p w14:paraId="18A9965A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LibreOffice</w:t>
      </w:r>
      <w:r>
        <w:rPr>
          <w:b/>
        </w:rPr>
        <w:t>：</w:t>
      </w:r>
      <w:r>
        <w:t xml:space="preserve">PDF </w:t>
      </w:r>
      <w:r>
        <w:t>渲染验证</w:t>
      </w:r>
      <w:r>
        <w:t xml:space="preserve"> / </w:t>
      </w:r>
      <w:r>
        <w:t>接受追踪修订</w:t>
      </w:r>
    </w:p>
    <w:p w14:paraId="3CF9AB53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lxml</w:t>
      </w:r>
      <w:r>
        <w:rPr>
          <w:b/>
        </w:rPr>
        <w:t>：</w:t>
      </w:r>
      <w:r>
        <w:t xml:space="preserve">XSD </w:t>
      </w:r>
      <w:r>
        <w:t>模式验证</w:t>
      </w:r>
    </w:p>
    <w:p w14:paraId="512E6492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Poppler pdftoppm</w:t>
      </w:r>
      <w:r>
        <w:rPr>
          <w:b/>
        </w:rPr>
        <w:t>：</w:t>
      </w:r>
      <w:r>
        <w:t xml:space="preserve">PDF </w:t>
      </w:r>
      <w:r>
        <w:t>转图片视觉检查</w:t>
      </w:r>
    </w:p>
    <w:p w14:paraId="7BD51192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pandoc</w:t>
      </w:r>
      <w:r>
        <w:rPr>
          <w:b/>
        </w:rPr>
        <w:t>：</w:t>
      </w:r>
      <w:r>
        <w:t>读取现有</w:t>
      </w:r>
      <w:r>
        <w:t xml:space="preserve"> docx </w:t>
      </w:r>
      <w:r>
        <w:t>内容</w:t>
      </w:r>
    </w:p>
    <w:p w14:paraId="38101AC1" w14:textId="77777777" w:rsidR="009B6FC9" w:rsidRDefault="00046508">
      <w:pPr>
        <w:pStyle w:val="1"/>
        <w:spacing w:before="200" w:after="480" w:line="360" w:lineRule="auto"/>
      </w:pPr>
      <w:bookmarkStart w:id="14" w:name="_Toc239336548"/>
      <w:r>
        <w:rPr>
          <w:rFonts w:ascii="黑体" w:eastAsia="黑体" w:hAnsi="黑体"/>
          <w:color w:val="000000"/>
          <w:sz w:val="32"/>
        </w:rPr>
        <w:lastRenderedPageBreak/>
        <w:t>六、安装方式</w:t>
      </w:r>
      <w:bookmarkEnd w:id="14"/>
    </w:p>
    <w:p w14:paraId="5CDF3CBF" w14:textId="77777777" w:rsidR="009B6FC9" w:rsidRDefault="00046508">
      <w:pPr>
        <w:pStyle w:val="21"/>
        <w:spacing w:before="360" w:after="240" w:line="360" w:lineRule="auto"/>
      </w:pPr>
      <w:bookmarkStart w:id="15" w:name="_Toc239336549"/>
      <w:r>
        <w:rPr>
          <w:rFonts w:ascii="黑体" w:eastAsia="黑体" w:hAnsi="黑体"/>
          <w:color w:val="000000"/>
          <w:sz w:val="24"/>
        </w:rPr>
        <w:t xml:space="preserve">6.1 </w:t>
      </w:r>
      <w:r>
        <w:rPr>
          <w:rFonts w:ascii="黑体" w:eastAsia="黑体" w:hAnsi="黑体"/>
          <w:color w:val="000000"/>
          <w:sz w:val="24"/>
        </w:rPr>
        <w:t>通过客户端安装</w:t>
      </w:r>
      <w:bookmarkEnd w:id="15"/>
    </w:p>
    <w:p w14:paraId="7B2A5508" w14:textId="77777777" w:rsidR="009B6FC9" w:rsidRDefault="00046508">
      <w:pPr>
        <w:spacing w:line="360" w:lineRule="auto"/>
        <w:ind w:firstLine="480"/>
        <w:jc w:val="both"/>
      </w:pPr>
      <w:r>
        <w:t>将</w:t>
      </w:r>
      <w:r>
        <w:t xml:space="preserve"> skill ZIP </w:t>
      </w:r>
      <w:r>
        <w:t>上传至</w:t>
      </w:r>
      <w:r>
        <w:t xml:space="preserve"> Codex </w:t>
      </w:r>
      <w:r>
        <w:t>或任意</w:t>
      </w:r>
      <w:r>
        <w:t xml:space="preserve"> </w:t>
      </w:r>
      <w:r>
        <w:t xml:space="preserve">AI </w:t>
      </w:r>
      <w:r>
        <w:t>办公客户端对应的</w:t>
      </w:r>
      <w:r>
        <w:t xml:space="preserve"> Skill </w:t>
      </w:r>
      <w:r>
        <w:t>安装位置即可。</w:t>
      </w:r>
      <w:r>
        <w:t xml:space="preserve">Agent </w:t>
      </w:r>
      <w:r>
        <w:t>会自动读取</w:t>
      </w:r>
      <w:r>
        <w:t xml:space="preserve"> SKILL.md </w:t>
      </w:r>
      <w:r>
        <w:t>中的</w:t>
      </w:r>
      <w:r>
        <w:t xml:space="preserve"> frontmatter </w:t>
      </w:r>
      <w:r>
        <w:t>和指令。</w:t>
      </w:r>
    </w:p>
    <w:p w14:paraId="220D1875" w14:textId="77777777" w:rsidR="009B6FC9" w:rsidRDefault="00046508">
      <w:pPr>
        <w:pStyle w:val="21"/>
        <w:spacing w:before="360" w:after="240" w:line="360" w:lineRule="auto"/>
      </w:pPr>
      <w:bookmarkStart w:id="16" w:name="_Toc239336550"/>
      <w:r>
        <w:rPr>
          <w:rFonts w:ascii="黑体" w:eastAsia="黑体" w:hAnsi="黑体"/>
          <w:color w:val="000000"/>
          <w:sz w:val="24"/>
        </w:rPr>
        <w:t xml:space="preserve">6.2 </w:t>
      </w:r>
      <w:r>
        <w:rPr>
          <w:rFonts w:ascii="黑体" w:eastAsia="黑体" w:hAnsi="黑体"/>
          <w:color w:val="000000"/>
          <w:sz w:val="24"/>
        </w:rPr>
        <w:t>手动安装</w:t>
      </w:r>
      <w:bookmarkEnd w:id="16"/>
    </w:p>
    <w:p w14:paraId="6B70006A" w14:textId="77777777" w:rsidR="009B6FC9" w:rsidRDefault="00046508">
      <w:pPr>
        <w:spacing w:line="360" w:lineRule="auto"/>
        <w:ind w:firstLine="480"/>
        <w:jc w:val="both"/>
      </w:pPr>
      <w:r>
        <w:t>将本仓库克隆</w:t>
      </w:r>
      <w:r>
        <w:t>/</w:t>
      </w:r>
      <w:r>
        <w:t>复制为项目的</w:t>
      </w:r>
      <w:r>
        <w:t xml:space="preserve"> ./skills/docx-formatter/ </w:t>
      </w:r>
      <w:r>
        <w:t>目录（目录名需与</w:t>
      </w:r>
      <w:r>
        <w:t xml:space="preserve"> SKILL.md </w:t>
      </w:r>
      <w:r>
        <w:t>中的</w:t>
      </w:r>
      <w:r>
        <w:t xml:space="preserve"> name </w:t>
      </w:r>
      <w:r>
        <w:t>一致）：</w:t>
      </w:r>
    </w:p>
    <w:p w14:paraId="42CCE06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你的项目</w:t>
      </w:r>
      <w:r>
        <w:rPr>
          <w:rFonts w:ascii="Consolas" w:hAnsi="Consolas"/>
          <w:sz w:val="18"/>
        </w:rPr>
        <w:t>/</w:t>
      </w:r>
    </w:p>
    <w:p w14:paraId="48C915CC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└── ./skills/</w:t>
      </w:r>
    </w:p>
    <w:p w14:paraId="6556192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└── docx-formatter/          # </w:t>
      </w:r>
      <w:r>
        <w:rPr>
          <w:rFonts w:ascii="Consolas" w:hAnsi="Consolas"/>
          <w:sz w:val="18"/>
        </w:rPr>
        <w:t>本仓库内容</w:t>
      </w:r>
    </w:p>
    <w:p w14:paraId="331022D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├── SKILL.md</w:t>
      </w:r>
    </w:p>
    <w:p w14:paraId="0D168AD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    └── scripts/</w:t>
      </w:r>
    </w:p>
    <w:p w14:paraId="34D96566" w14:textId="77777777" w:rsidR="009B6FC9" w:rsidRDefault="00046508">
      <w:pPr>
        <w:pStyle w:val="1"/>
        <w:spacing w:before="200" w:after="480" w:line="360" w:lineRule="auto"/>
      </w:pPr>
      <w:bookmarkStart w:id="17" w:name="_Toc239336551"/>
      <w:r>
        <w:rPr>
          <w:rFonts w:ascii="黑体" w:eastAsia="黑体" w:hAnsi="黑体"/>
          <w:color w:val="000000"/>
          <w:sz w:val="32"/>
        </w:rPr>
        <w:t>七、使用方式</w:t>
      </w:r>
      <w:bookmarkEnd w:id="17"/>
    </w:p>
    <w:p w14:paraId="1313C73C" w14:textId="77777777" w:rsidR="009B6FC9" w:rsidRDefault="00046508">
      <w:pPr>
        <w:spacing w:line="360" w:lineRule="auto"/>
        <w:ind w:firstLine="480"/>
        <w:jc w:val="both"/>
      </w:pPr>
      <w:r>
        <w:t>安装后，在对话中直接描述需求即可触发</w:t>
      </w:r>
      <w:r>
        <w:t xml:space="preserve"> Skill</w:t>
      </w:r>
      <w:r>
        <w:t>：</w:t>
      </w:r>
    </w:p>
    <w:p w14:paraId="78CEFFB7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“</w:t>
      </w:r>
      <w:r>
        <w:rPr>
          <w:b/>
        </w:rPr>
        <w:t>帮我生成一份带公式的</w:t>
      </w:r>
      <w:r>
        <w:rPr>
          <w:b/>
        </w:rPr>
        <w:t xml:space="preserve"> Word </w:t>
      </w:r>
      <w:r>
        <w:rPr>
          <w:b/>
        </w:rPr>
        <w:t>文档</w:t>
      </w:r>
      <w:r>
        <w:rPr>
          <w:b/>
        </w:rPr>
        <w:t>”</w:t>
      </w:r>
      <w:r>
        <w:rPr>
          <w:b/>
        </w:rPr>
        <w:t>；</w:t>
      </w:r>
    </w:p>
    <w:p w14:paraId="38351527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“</w:t>
      </w:r>
      <w:r>
        <w:rPr>
          <w:b/>
        </w:rPr>
        <w:t>排版一份技术报告为</w:t>
      </w:r>
      <w:r>
        <w:rPr>
          <w:b/>
        </w:rPr>
        <w:t xml:space="preserve"> Word”</w:t>
      </w:r>
      <w:r>
        <w:rPr>
          <w:b/>
        </w:rPr>
        <w:t>；</w:t>
      </w:r>
    </w:p>
    <w:p w14:paraId="677954CE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“</w:t>
      </w:r>
      <w:r>
        <w:rPr>
          <w:b/>
        </w:rPr>
        <w:t>用数学方程格式化这段文档</w:t>
      </w:r>
      <w:r>
        <w:rPr>
          <w:b/>
        </w:rPr>
        <w:t>”</w:t>
      </w:r>
      <w:r>
        <w:rPr>
          <w:b/>
        </w:rPr>
        <w:t>；</w:t>
      </w:r>
    </w:p>
    <w:p w14:paraId="34B7424C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“</w:t>
      </w:r>
      <w:r>
        <w:rPr>
          <w:b/>
        </w:rPr>
        <w:t>在</w:t>
      </w:r>
      <w:r>
        <w:rPr>
          <w:b/>
        </w:rPr>
        <w:t xml:space="preserve"> Word </w:t>
      </w:r>
      <w:r>
        <w:rPr>
          <w:b/>
        </w:rPr>
        <w:t>中创建流程图</w:t>
      </w:r>
      <w:r>
        <w:rPr>
          <w:b/>
        </w:rPr>
        <w:t>”</w:t>
      </w:r>
      <w:r>
        <w:rPr>
          <w:b/>
        </w:rPr>
        <w:t>。</w:t>
      </w:r>
    </w:p>
    <w:p w14:paraId="757720D1" w14:textId="77777777" w:rsidR="009B6FC9" w:rsidRDefault="00046508">
      <w:pPr>
        <w:spacing w:line="360" w:lineRule="auto"/>
        <w:ind w:firstLine="480"/>
        <w:jc w:val="both"/>
      </w:pPr>
      <w:r>
        <w:t>可选功能需明确要求，例如</w:t>
      </w:r>
      <w:r>
        <w:t>“</w:t>
      </w:r>
      <w:r>
        <w:t>把这个</w:t>
      </w:r>
      <w:r>
        <w:t xml:space="preserve"> docx </w:t>
      </w:r>
      <w:r>
        <w:t>转成</w:t>
      </w:r>
      <w:r>
        <w:t xml:space="preserve"> PDF </w:t>
      </w:r>
      <w:r>
        <w:t>让我看看效果</w:t>
      </w:r>
      <w:r>
        <w:t>”</w:t>
      </w:r>
      <w:r>
        <w:t>、</w:t>
      </w:r>
      <w:r>
        <w:t>“</w:t>
      </w:r>
      <w:r>
        <w:t>对这份合同添加批注</w:t>
      </w:r>
      <w:r>
        <w:t>”</w:t>
      </w:r>
      <w:r>
        <w:t>、</w:t>
      </w:r>
      <w:r>
        <w:t>“</w:t>
      </w:r>
      <w:r>
        <w:t>用追踪修订的方式修改这个文档</w:t>
      </w:r>
      <w:r>
        <w:t>”</w:t>
      </w:r>
      <w:r>
        <w:t>。</w:t>
      </w:r>
      <w:r>
        <w:t xml:space="preserve">Agent </w:t>
      </w:r>
      <w:r>
        <w:t>会根据</w:t>
      </w:r>
      <w:r>
        <w:t xml:space="preserve"> SKILL.md </w:t>
      </w:r>
      <w:r>
        <w:t>中的触发条件自动选择合适的函数。</w:t>
      </w:r>
    </w:p>
    <w:p w14:paraId="7632EF81" w14:textId="77777777" w:rsidR="009B6FC9" w:rsidRDefault="00046508">
      <w:pPr>
        <w:pStyle w:val="1"/>
        <w:spacing w:before="200" w:after="480" w:line="360" w:lineRule="auto"/>
      </w:pPr>
      <w:bookmarkStart w:id="18" w:name="_Toc239336552"/>
      <w:r>
        <w:rPr>
          <w:rFonts w:ascii="黑体" w:eastAsia="黑体" w:hAnsi="黑体"/>
          <w:color w:val="000000"/>
          <w:sz w:val="32"/>
        </w:rPr>
        <w:lastRenderedPageBreak/>
        <w:t>八、完整样例</w:t>
      </w:r>
      <w:bookmarkEnd w:id="18"/>
    </w:p>
    <w:p w14:paraId="1B1B1230" w14:textId="77777777" w:rsidR="009B6FC9" w:rsidRDefault="00046508">
      <w:pPr>
        <w:spacing w:line="360" w:lineRule="auto"/>
        <w:ind w:firstLine="480"/>
        <w:jc w:val="both"/>
      </w:pPr>
      <w:r>
        <w:t>以下样例展示一个包含公式、引用上标、流程图和目录的完整文档生成过程。其中正文引用标</w:t>
      </w:r>
      <w:r>
        <w:t>记自动渲染为上标：</w:t>
      </w:r>
    </w:p>
    <w:p w14:paraId="78958BAF" w14:textId="77777777" w:rsidR="009B6FC9" w:rsidRDefault="00046508">
      <w:pPr>
        <w:spacing w:line="360" w:lineRule="auto"/>
        <w:ind w:firstLine="480"/>
        <w:jc w:val="both"/>
      </w:pPr>
      <w:r>
        <w:t>本实验旨在验证傅里叶分析方法的有效性。如文献</w:t>
      </w:r>
      <w:r>
        <w:rPr>
          <w:vertAlign w:val="superscript"/>
        </w:rPr>
        <w:t>[1]</w:t>
      </w:r>
      <w:r>
        <w:t>所述，</w:t>
      </w:r>
      <w:r>
        <w:rPr>
          <w:b/>
        </w:rPr>
        <w:t>傅里叶分析</w:t>
      </w:r>
      <w:r>
        <w:t>在多种信号处理任务中表现优异。后续研究</w:t>
      </w:r>
      <w:r>
        <w:rPr>
          <w:vertAlign w:val="superscript"/>
        </w:rPr>
        <w:t>[2,3]</w:t>
      </w:r>
      <w:r>
        <w:t>进一步扩展了其应用范围。</w:t>
      </w:r>
    </w:p>
    <w:p w14:paraId="1C1CA705" w14:textId="77777777" w:rsidR="009B6FC9" w:rsidRDefault="00046508">
      <w:pPr>
        <w:spacing w:line="360" w:lineRule="auto"/>
        <w:ind w:firstLine="480"/>
        <w:jc w:val="both"/>
      </w:pPr>
      <w:r>
        <w:t>周期信号的傅里叶级数展开定义为块级公式：</w:t>
      </w:r>
    </w:p>
    <w:p w14:paraId="12403AC5" w14:textId="77777777" w:rsidR="009B6FC9" w:rsidRDefault="00046508">
      <w:pPr>
        <w:spacing w:before="120" w:after="120" w:line="360" w:lineRule="auto"/>
        <w:jc w:val="center"/>
      </w:pPr>
      <m:oMathPara>
        <m:oMath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kωt</m:t>
                  </m:r>
                </m:e>
              </m:d>
            </m:e>
          </m:func>
        </m:oMath>
      </m:oMathPara>
    </w:p>
    <w:p w14:paraId="451B43C6" w14:textId="77777777" w:rsidR="009B6FC9" w:rsidRDefault="00046508">
      <w:pPr>
        <w:spacing w:line="360" w:lineRule="auto"/>
        <w:ind w:firstLine="480"/>
        <w:jc w:val="both"/>
      </w:pPr>
      <w: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为傅里叶系数，可与正文混排为行内公式。</w:t>
      </w:r>
    </w:p>
    <w:p w14:paraId="4203E336" w14:textId="77777777" w:rsidR="009B6FC9" w:rsidRDefault="00046508">
      <w:pPr>
        <w:spacing w:line="360" w:lineRule="auto"/>
        <w:ind w:firstLine="480"/>
        <w:jc w:val="both"/>
      </w:pPr>
      <w:r>
        <w:t>实验流程部分的信号处理与分类流程图见图</w:t>
      </w:r>
      <w:r>
        <w:t>1</w:t>
      </w:r>
      <w:r>
        <w:t>（见</w:t>
      </w:r>
      <w:r>
        <w:t xml:space="preserve"> 2.3 </w:t>
      </w:r>
      <w:r>
        <w:t>节实际渲染效果），核心构建代码如下：</w:t>
      </w:r>
    </w:p>
    <w:p w14:paraId="2A30781E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from build_docx import *</w:t>
      </w:r>
    </w:p>
    <w:p w14:paraId="207CE726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from </w:t>
      </w:r>
      <w:r>
        <w:rPr>
          <w:rFonts w:ascii="Consolas" w:hAnsi="Consolas"/>
          <w:sz w:val="18"/>
        </w:rPr>
        <w:t>mathHelpers import r, sub, frac, sumOp, func, math</w:t>
      </w:r>
    </w:p>
    <w:p w14:paraId="72BC64E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40772844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doc = setup_document()</w:t>
      </w:r>
    </w:p>
    <w:p w14:paraId="36507D6A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add_title(doc, "</w:t>
      </w:r>
      <w:r>
        <w:rPr>
          <w:rFonts w:ascii="Consolas" w:hAnsi="Consolas"/>
          <w:sz w:val="18"/>
        </w:rPr>
        <w:t>实验报告</w:t>
      </w:r>
      <w:r>
        <w:rPr>
          <w:rFonts w:ascii="Consolas" w:hAnsi="Consolas"/>
          <w:sz w:val="18"/>
        </w:rPr>
        <w:t>")</w:t>
      </w:r>
    </w:p>
    <w:p w14:paraId="48E814A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add_toc(doc)</w:t>
      </w:r>
    </w:p>
    <w:p w14:paraId="0A6C95D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add_h1(doc, "</w:t>
      </w:r>
      <w:r>
        <w:rPr>
          <w:rFonts w:ascii="Consolas" w:hAnsi="Consolas"/>
          <w:sz w:val="18"/>
        </w:rPr>
        <w:t>一、实验目的</w:t>
      </w:r>
      <w:r>
        <w:rPr>
          <w:rFonts w:ascii="Consolas" w:hAnsi="Consolas"/>
          <w:sz w:val="18"/>
        </w:rPr>
        <w:t>")</w:t>
      </w:r>
    </w:p>
    <w:p w14:paraId="02BD5724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add_body(doc, "</w:t>
      </w:r>
      <w:r>
        <w:rPr>
          <w:rFonts w:ascii="Consolas" w:hAnsi="Consolas"/>
          <w:sz w:val="18"/>
        </w:rPr>
        <w:t>本实验旨在验证傅里叶分析方法的有效性</w:t>
      </w:r>
      <w:r>
        <w:rPr>
          <w:rFonts w:ascii="Consolas" w:hAnsi="Consolas"/>
          <w:sz w:val="18"/>
        </w:rPr>
        <w:t>...")</w:t>
      </w:r>
    </w:p>
    <w:p w14:paraId="34C4A11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7666001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add_h1(doc, "</w:t>
      </w:r>
      <w:r>
        <w:rPr>
          <w:rFonts w:ascii="Consolas" w:hAnsi="Consolas"/>
          <w:sz w:val="18"/>
        </w:rPr>
        <w:t>二、方法</w:t>
      </w:r>
      <w:r>
        <w:rPr>
          <w:rFonts w:ascii="Consolas" w:hAnsi="Consolas"/>
          <w:sz w:val="18"/>
        </w:rPr>
        <w:t>")</w:t>
      </w:r>
    </w:p>
    <w:p w14:paraId="421DB344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add_h2(doc, "2.1 </w:t>
      </w:r>
      <w:r>
        <w:rPr>
          <w:rFonts w:ascii="Consolas" w:hAnsi="Consolas"/>
          <w:sz w:val="18"/>
        </w:rPr>
        <w:t>傅里叶级数定义</w:t>
      </w:r>
      <w:r>
        <w:rPr>
          <w:rFonts w:ascii="Consolas" w:hAnsi="Consolas"/>
          <w:sz w:val="18"/>
        </w:rPr>
        <w:t>")</w:t>
      </w:r>
    </w:p>
    <w:p w14:paraId="087313F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add_body(doc, "</w:t>
      </w:r>
      <w:r>
        <w:rPr>
          <w:rFonts w:ascii="Consolas" w:hAnsi="Consolas"/>
          <w:sz w:val="18"/>
        </w:rPr>
        <w:t>周期信号的傅里叶级数展开定义为</w:t>
      </w:r>
      <w:r>
        <w:rPr>
          <w:rFonts w:ascii="Consolas" w:hAnsi="Consolas"/>
          <w:sz w:val="18"/>
        </w:rPr>
        <w:t>")</w:t>
      </w:r>
    </w:p>
    <w:p w14:paraId="41D0CF0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</w:t>
      </w:r>
      <w:r>
        <w:rPr>
          <w:rFonts w:ascii="Consolas" w:hAnsi="Consolas"/>
          <w:sz w:val="18"/>
        </w:rPr>
        <w:t>dd_eq_para(doc, math([</w:t>
      </w:r>
    </w:p>
    <w:p w14:paraId="02A32E84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r("f(t) = "), frac([sub("a", "0")], [r("2")]), r(" + "),</w:t>
      </w:r>
    </w:p>
    <w:p w14:paraId="493C31CE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sumOp([r("k")], [sub("a", "k"), func("cos", [r("k"), r("\u03c9t")])])</w:t>
      </w:r>
    </w:p>
    <w:p w14:paraId="254F79FE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]))</w:t>
      </w:r>
    </w:p>
    <w:p w14:paraId="7507BAB2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add_body_with_math(doc, [</w:t>
      </w:r>
    </w:p>
    <w:p w14:paraId="44922C0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("text", "</w:t>
      </w:r>
      <w:r>
        <w:rPr>
          <w:rFonts w:ascii="Consolas" w:hAnsi="Consolas"/>
          <w:sz w:val="18"/>
        </w:rPr>
        <w:t>其中，</w:t>
      </w:r>
      <w:r>
        <w:rPr>
          <w:rFonts w:ascii="Consolas" w:hAnsi="Consolas"/>
          <w:sz w:val="18"/>
        </w:rPr>
        <w:t>"),</w:t>
      </w:r>
    </w:p>
    <w:p w14:paraId="36B11CC8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("math", inlineMath([sub("a", "k")])),</w:t>
      </w:r>
    </w:p>
    <w:p w14:paraId="43A9FC9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   ("text", "</w:t>
      </w:r>
      <w:r>
        <w:rPr>
          <w:rFonts w:ascii="Consolas" w:hAnsi="Consolas"/>
          <w:sz w:val="18"/>
        </w:rPr>
        <w:t>为傅里叶系数。</w:t>
      </w:r>
      <w:r>
        <w:rPr>
          <w:rFonts w:ascii="Consolas" w:hAnsi="Consolas"/>
          <w:sz w:val="18"/>
        </w:rPr>
        <w:t>"),</w:t>
      </w:r>
    </w:p>
    <w:p w14:paraId="6B4D430A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])</w:t>
      </w:r>
    </w:p>
    <w:p w14:paraId="0E11CA5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5B8B9703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add_h1(doc, "</w:t>
      </w:r>
      <w:r>
        <w:rPr>
          <w:rFonts w:ascii="Consolas" w:hAnsi="Consolas"/>
          <w:sz w:val="18"/>
        </w:rPr>
        <w:t>三、实验流程</w:t>
      </w:r>
      <w:r>
        <w:rPr>
          <w:rFonts w:ascii="Consolas" w:hAnsi="Consolas"/>
          <w:sz w:val="18"/>
        </w:rPr>
        <w:t>")</w:t>
      </w:r>
    </w:p>
    <w:p w14:paraId="152D252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lastRenderedPageBreak/>
        <w:t xml:space="preserve">add_arrow_row(doc, "① </w:t>
      </w:r>
      <w:r>
        <w:rPr>
          <w:rFonts w:ascii="Consolas" w:hAnsi="Consolas"/>
          <w:sz w:val="18"/>
        </w:rPr>
        <w:t>时域采样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离散信号</w:t>
      </w:r>
      <w:r>
        <w:rPr>
          <w:rFonts w:ascii="Consolas" w:hAnsi="Consolas"/>
          <w:sz w:val="18"/>
        </w:rPr>
        <w:t xml:space="preserve"> x(n)")</w:t>
      </w:r>
    </w:p>
    <w:p w14:paraId="7FF74BEA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add_arrow_down(doc)</w:t>
      </w:r>
    </w:p>
    <w:p w14:paraId="4D284EC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add_arrow_row(doc, "② </w:t>
      </w:r>
      <w:r>
        <w:rPr>
          <w:rFonts w:ascii="Consolas" w:hAnsi="Consolas"/>
          <w:sz w:val="18"/>
        </w:rPr>
        <w:t>加窗处理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加窗信号</w:t>
      </w:r>
      <w:r>
        <w:rPr>
          <w:rFonts w:ascii="Consolas" w:hAnsi="Consolas"/>
          <w:sz w:val="18"/>
        </w:rPr>
        <w:t>", left_shade='D9D9D9')</w:t>
      </w:r>
    </w:p>
    <w:p w14:paraId="1E635BC0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add_arrow_down(doc)</w:t>
      </w:r>
    </w:p>
    <w:p w14:paraId="64C3895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add_arrow_row(doc, "③ </w:t>
      </w:r>
      <w:r>
        <w:rPr>
          <w:rFonts w:ascii="Consolas" w:hAnsi="Consolas"/>
          <w:sz w:val="18"/>
        </w:rPr>
        <w:t>离散傅里叶变换</w:t>
      </w:r>
      <w:r>
        <w:rPr>
          <w:rFonts w:ascii="Consolas" w:hAnsi="Consolas"/>
          <w:sz w:val="18"/>
        </w:rPr>
        <w:t>", "</w:t>
      </w:r>
      <w:r>
        <w:rPr>
          <w:rFonts w:ascii="Consolas" w:hAnsi="Consolas"/>
          <w:sz w:val="18"/>
        </w:rPr>
        <w:t>频谱</w:t>
      </w:r>
      <w:r>
        <w:rPr>
          <w:rFonts w:ascii="Consolas" w:hAnsi="Consolas"/>
          <w:sz w:val="18"/>
        </w:rPr>
        <w:t xml:space="preserve"> X(k)", </w:t>
      </w:r>
      <w:r>
        <w:rPr>
          <w:rFonts w:ascii="Consolas" w:hAnsi="Consolas"/>
          <w:sz w:val="18"/>
        </w:rPr>
        <w:t>left_shade='D9D9D9')</w:t>
      </w:r>
    </w:p>
    <w:p w14:paraId="3C7908CE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add_separator_note(doc, "----- </w:t>
      </w:r>
      <w:r>
        <w:rPr>
          <w:rFonts w:ascii="Consolas" w:hAnsi="Consolas"/>
          <w:sz w:val="18"/>
        </w:rPr>
        <w:t>预处理止于此处</w:t>
      </w:r>
      <w:r>
        <w:rPr>
          <w:rFonts w:ascii="Consolas" w:hAnsi="Consolas"/>
          <w:sz w:val="18"/>
        </w:rPr>
        <w:t xml:space="preserve"> -----")</w:t>
      </w:r>
    </w:p>
    <w:p w14:paraId="0A5388C7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add_arrow_down(doc)</w:t>
      </w:r>
    </w:p>
    <w:p w14:paraId="41B2E7C6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add_box(doc, "</w:t>
      </w:r>
      <w:r>
        <w:rPr>
          <w:rFonts w:ascii="Consolas" w:hAnsi="Consolas"/>
          <w:sz w:val="18"/>
        </w:rPr>
        <w:t>频谱分析：峰值检测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频带能量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谱质心提取</w:t>
      </w:r>
      <w:r>
        <w:rPr>
          <w:rFonts w:ascii="Consolas" w:hAnsi="Consolas"/>
          <w:sz w:val="18"/>
        </w:rPr>
        <w:t>")</w:t>
      </w:r>
    </w:p>
    <w:p w14:paraId="07727A97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add_fig_caption(doc, "</w:t>
      </w:r>
      <w:r>
        <w:rPr>
          <w:rFonts w:ascii="Consolas" w:hAnsi="Consolas"/>
          <w:sz w:val="18"/>
        </w:rPr>
        <w:t>信号处理流程图</w:t>
      </w:r>
      <w:r>
        <w:rPr>
          <w:rFonts w:ascii="Consolas" w:hAnsi="Consolas"/>
          <w:sz w:val="18"/>
        </w:rPr>
        <w:t>")</w:t>
      </w:r>
    </w:p>
    <w:p w14:paraId="4DD5964C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15F3B83B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doc.save("report.docx")</w:t>
      </w:r>
    </w:p>
    <w:p w14:paraId="41EF6203" w14:textId="77777777" w:rsidR="009B6FC9" w:rsidRDefault="00046508">
      <w:pPr>
        <w:pStyle w:val="1"/>
        <w:spacing w:before="200" w:after="480" w:line="360" w:lineRule="auto"/>
      </w:pPr>
      <w:bookmarkStart w:id="19" w:name="_Toc239336553"/>
      <w:r>
        <w:rPr>
          <w:rFonts w:ascii="黑体" w:eastAsia="黑体" w:hAnsi="黑体"/>
          <w:color w:val="000000"/>
          <w:sz w:val="32"/>
        </w:rPr>
        <w:t>九、技术亮点</w:t>
      </w:r>
      <w:bookmarkEnd w:id="19"/>
    </w:p>
    <w:p w14:paraId="178FD7DF" w14:textId="77777777" w:rsidR="009B6FC9" w:rsidRDefault="00046508">
      <w:pPr>
        <w:pStyle w:val="21"/>
        <w:spacing w:before="360" w:after="240" w:line="360" w:lineRule="auto"/>
      </w:pPr>
      <w:bookmarkStart w:id="20" w:name="_Toc239336554"/>
      <w:r>
        <w:rPr>
          <w:rFonts w:ascii="黑体" w:eastAsia="黑体" w:hAnsi="黑体"/>
          <w:color w:val="000000"/>
          <w:sz w:val="24"/>
        </w:rPr>
        <w:t xml:space="preserve">9.1 </w:t>
      </w:r>
      <w:r>
        <w:rPr>
          <w:rFonts w:ascii="黑体" w:eastAsia="黑体" w:hAnsi="黑体"/>
          <w:color w:val="000000"/>
          <w:sz w:val="24"/>
        </w:rPr>
        <w:t>求和符号安全渲染</w:t>
      </w:r>
      <w:bookmarkEnd w:id="20"/>
    </w:p>
    <w:p w14:paraId="04594422" w14:textId="77777777" w:rsidR="009B6FC9" w:rsidRDefault="00046508">
      <w:pPr>
        <w:spacing w:line="360" w:lineRule="auto"/>
        <w:ind w:firstLine="480"/>
        <w:jc w:val="both"/>
      </w:pPr>
      <w:r>
        <w:t xml:space="preserve">n </w:t>
      </w:r>
      <w:r>
        <w:t>元运算符（</w:t>
      </w:r>
      <w:r>
        <w:t>m:nary</w:t>
      </w:r>
      <w:r>
        <w:t>）使用空上标会在</w:t>
      </w:r>
      <w:r>
        <w:t xml:space="preserve"> Word </w:t>
      </w:r>
      <w:r>
        <w:t>中渲染一个不可见的上标框，导致文件看起来损坏</w:t>
      </w:r>
      <w:r>
        <w:t>。本项目改用下标结构（</w:t>
      </w:r>
      <w:r>
        <w:t>m:sSub</w:t>
      </w:r>
      <w:r>
        <w:t>）配合</w:t>
      </w:r>
      <w:r>
        <w:t xml:space="preserve"> Unicode ∑</w:t>
      </w:r>
      <w:r>
        <w:t>（</w:t>
      </w:r>
      <w:r>
        <w:t>U+2211</w:t>
      </w:r>
      <w:r>
        <w:t>），彻底规避此问题。</w:t>
      </w:r>
    </w:p>
    <w:p w14:paraId="6F976FB7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错误</w:t>
      </w:r>
      <w:r>
        <w:rPr>
          <w:rFonts w:ascii="Consolas" w:hAnsi="Consolas"/>
          <w:sz w:val="18"/>
        </w:rPr>
        <w:t xml:space="preserve"> — m:nary </w:t>
      </w:r>
      <w:r>
        <w:rPr>
          <w:rFonts w:ascii="Consolas" w:hAnsi="Consolas"/>
          <w:sz w:val="18"/>
        </w:rPr>
        <w:t>空上标渲染不可见占位框，可能导致文件损坏</w:t>
      </w:r>
    </w:p>
    <w:p w14:paraId="1FA5B57F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"&lt;m:nary&gt;...&lt;m:sup&gt;&lt;/m:sup&gt;...&lt;/m:nary&gt;"</w:t>
      </w:r>
    </w:p>
    <w:p w14:paraId="33307FE9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 w14:paraId="66A7DF04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 xml:space="preserve"># </w:t>
      </w:r>
      <w:r>
        <w:rPr>
          <w:rFonts w:ascii="Consolas" w:hAnsi="Consolas"/>
          <w:sz w:val="18"/>
        </w:rPr>
        <w:t>正确</w:t>
      </w:r>
      <w:r>
        <w:rPr>
          <w:rFonts w:ascii="Consolas" w:hAnsi="Consolas"/>
          <w:sz w:val="18"/>
        </w:rPr>
        <w:t xml:space="preserve"> — sumOp() </w:t>
      </w:r>
      <w:r>
        <w:rPr>
          <w:rFonts w:ascii="Consolas" w:hAnsi="Consolas"/>
          <w:sz w:val="18"/>
        </w:rPr>
        <w:t>内部实现，无上标，干净渲染</w:t>
      </w:r>
    </w:p>
    <w:p w14:paraId="51238055" w14:textId="77777777" w:rsidR="009B6FC9" w:rsidRDefault="00046508">
      <w:pPr>
        <w:shd w:val="clear" w:color="auto" w:fill="F2F2F2"/>
        <w:spacing w:after="0"/>
        <w:ind w:left="360"/>
      </w:pPr>
      <w:r>
        <w:rPr>
          <w:rFonts w:ascii="Consolas" w:hAnsi="Consolas"/>
          <w:sz w:val="18"/>
        </w:rPr>
        <w:t>"&lt;m:sSub&gt;&lt;m:e&gt;&lt;m:r&gt;&lt;m:t&gt;∑&lt;/m:t&gt;&lt;/m:r&gt;&lt;/m:e&gt;&lt;m:sub&gt;...&lt;/m:sub&gt;&lt;/m:sSub&gt;"</w:t>
      </w:r>
    </w:p>
    <w:p w14:paraId="59FF1B96" w14:textId="77777777" w:rsidR="009B6FC9" w:rsidRDefault="00046508">
      <w:pPr>
        <w:pStyle w:val="21"/>
        <w:spacing w:before="360" w:after="240" w:line="360" w:lineRule="auto"/>
      </w:pPr>
      <w:bookmarkStart w:id="21" w:name="_Toc239336555"/>
      <w:r>
        <w:rPr>
          <w:rFonts w:ascii="黑体" w:eastAsia="黑体" w:hAnsi="黑体"/>
          <w:color w:val="000000"/>
          <w:sz w:val="24"/>
        </w:rPr>
        <w:t xml:space="preserve">9.2 </w:t>
      </w:r>
      <w:r>
        <w:rPr>
          <w:rFonts w:ascii="黑体" w:eastAsia="黑体" w:hAnsi="黑体"/>
          <w:color w:val="000000"/>
          <w:sz w:val="24"/>
        </w:rPr>
        <w:t>列表展平防</w:t>
      </w:r>
      <w:r>
        <w:rPr>
          <w:rFonts w:ascii="黑体" w:eastAsia="黑体" w:hAnsi="黑体"/>
          <w:color w:val="000000"/>
          <w:sz w:val="24"/>
        </w:rPr>
        <w:t xml:space="preserve"> XML </w:t>
      </w:r>
      <w:r>
        <w:rPr>
          <w:rFonts w:ascii="黑体" w:eastAsia="黑体" w:hAnsi="黑体"/>
          <w:color w:val="000000"/>
          <w:sz w:val="24"/>
        </w:rPr>
        <w:t>损坏</w:t>
      </w:r>
      <w:bookmarkEnd w:id="21"/>
    </w:p>
    <w:p w14:paraId="2AD23A1C" w14:textId="77777777" w:rsidR="009B6FC9" w:rsidRDefault="00046508">
      <w:pPr>
        <w:spacing w:line="360" w:lineRule="auto"/>
        <w:ind w:firstLine="480"/>
        <w:jc w:val="both"/>
      </w:pPr>
      <w:r>
        <w:t xml:space="preserve">sumOp() </w:t>
      </w:r>
      <w:r>
        <w:t>返回列表</w:t>
      </w:r>
      <w:r>
        <w:t xml:space="preserve"> [sum_symbol, *body]</w:t>
      </w:r>
      <w:r>
        <w:t>，如果不展平，嵌套列表会导致</w:t>
      </w:r>
      <w:r>
        <w:t xml:space="preserve"> XML </w:t>
      </w:r>
      <w:r>
        <w:t>拼接错误，</w:t>
      </w:r>
      <w:r>
        <w:t xml:space="preserve">.docx </w:t>
      </w:r>
      <w:r>
        <w:t>文件无法打开。所有接收</w:t>
      </w:r>
      <w:r>
        <w:t xml:space="preserve"> children </w:t>
      </w:r>
      <w:r>
        <w:t>的函数均通过</w:t>
      </w:r>
      <w:r>
        <w:t xml:space="preserve"> _flat() </w:t>
      </w:r>
      <w:r>
        <w:t>处理。</w:t>
      </w:r>
    </w:p>
    <w:p w14:paraId="5E0C1E3C" w14:textId="77777777" w:rsidR="009B6FC9" w:rsidRDefault="00046508">
      <w:pPr>
        <w:pStyle w:val="21"/>
        <w:spacing w:before="360" w:after="240" w:line="360" w:lineRule="auto"/>
      </w:pPr>
      <w:bookmarkStart w:id="22" w:name="_Toc239336556"/>
      <w:r>
        <w:rPr>
          <w:rFonts w:ascii="黑体" w:eastAsia="黑体" w:hAnsi="黑体"/>
          <w:color w:val="000000"/>
          <w:sz w:val="24"/>
        </w:rPr>
        <w:t xml:space="preserve">9.3 </w:t>
      </w:r>
      <w:r>
        <w:rPr>
          <w:rFonts w:ascii="黑体" w:eastAsia="黑体" w:hAnsi="黑体"/>
          <w:color w:val="000000"/>
          <w:sz w:val="24"/>
        </w:rPr>
        <w:t>无依赖</w:t>
      </w:r>
      <w:r>
        <w:rPr>
          <w:rFonts w:ascii="黑体" w:eastAsia="黑体" w:hAnsi="黑体"/>
          <w:color w:val="000000"/>
          <w:sz w:val="24"/>
        </w:rPr>
        <w:t xml:space="preserve"> OMML </w:t>
      </w:r>
      <w:r>
        <w:rPr>
          <w:rFonts w:ascii="黑体" w:eastAsia="黑体" w:hAnsi="黑体"/>
          <w:color w:val="000000"/>
          <w:sz w:val="24"/>
        </w:rPr>
        <w:t>生成</w:t>
      </w:r>
      <w:bookmarkEnd w:id="22"/>
    </w:p>
    <w:p w14:paraId="11F0CA60" w14:textId="77777777" w:rsidR="009B6FC9" w:rsidRDefault="00046508">
      <w:pPr>
        <w:spacing w:line="360" w:lineRule="auto"/>
        <w:ind w:firstLine="480"/>
        <w:jc w:val="both"/>
      </w:pPr>
      <w:r>
        <w:t xml:space="preserve">mathHelpers.py </w:t>
      </w:r>
      <w:r>
        <w:t>不依赖任何数学库，直接拼接</w:t>
      </w:r>
      <w:r>
        <w:t xml:space="preserve"> OMML XML </w:t>
      </w:r>
      <w:r>
        <w:t>字符串并经</w:t>
      </w:r>
      <w:r>
        <w:t xml:space="preserve"> python-docx </w:t>
      </w:r>
      <w:r>
        <w:t>的</w:t>
      </w:r>
      <w:r>
        <w:t xml:space="preserve"> parse_xml() </w:t>
      </w:r>
      <w:r>
        <w:t>插入段落。相比封装库方案，能力上限更高（</w:t>
      </w:r>
      <w:r>
        <w:t xml:space="preserve">OMML </w:t>
      </w:r>
      <w:r>
        <w:t>规范中的任何元素都可手写构建），且不受第三方库</w:t>
      </w:r>
      <w:r>
        <w:t xml:space="preserve"> API </w:t>
      </w:r>
      <w:r>
        <w:t>版本变化影响。</w:t>
      </w:r>
    </w:p>
    <w:p w14:paraId="5D9091E6" w14:textId="77777777" w:rsidR="009B6FC9" w:rsidRDefault="00046508">
      <w:pPr>
        <w:pStyle w:val="21"/>
        <w:spacing w:before="360" w:after="240" w:line="360" w:lineRule="auto"/>
      </w:pPr>
      <w:bookmarkStart w:id="23" w:name="_Toc239336557"/>
      <w:r>
        <w:rPr>
          <w:rFonts w:ascii="黑体" w:eastAsia="黑体" w:hAnsi="黑体"/>
          <w:color w:val="000000"/>
          <w:sz w:val="24"/>
        </w:rPr>
        <w:lastRenderedPageBreak/>
        <w:t xml:space="preserve">9.4 </w:t>
      </w:r>
      <w:r>
        <w:rPr>
          <w:rFonts w:ascii="黑体" w:eastAsia="黑体" w:hAnsi="黑体"/>
          <w:color w:val="000000"/>
          <w:sz w:val="24"/>
        </w:rPr>
        <w:t>横向箭头行融合边框</w:t>
      </w:r>
      <w:bookmarkEnd w:id="23"/>
    </w:p>
    <w:p w14:paraId="0E3A1A45" w14:textId="77777777" w:rsidR="009B6FC9" w:rsidRDefault="00046508">
      <w:pPr>
        <w:spacing w:line="360" w:lineRule="auto"/>
        <w:ind w:firstLine="480"/>
        <w:jc w:val="both"/>
      </w:pPr>
      <w:r>
        <w:t>通过</w:t>
      </w:r>
      <w:r>
        <w:t xml:space="preserve"> tblBorders </w:t>
      </w:r>
      <w:r>
        <w:t>的</w:t>
      </w:r>
      <w:r>
        <w:t xml:space="preserve"> insideV=none </w:t>
      </w:r>
      <w:r>
        <w:t>去掉左</w:t>
      </w:r>
      <w:r>
        <w:t>/</w:t>
      </w:r>
      <w:r>
        <w:t>箭头</w:t>
      </w:r>
      <w:r>
        <w:t>/</w:t>
      </w:r>
      <w:r>
        <w:t>右之间的竖线，外框和</w:t>
      </w:r>
      <w:r>
        <w:t xml:space="preserve"> insideH </w:t>
      </w:r>
      <w:r>
        <w:t>保留，实现左右单元格视觉连通的效果。同时通过</w:t>
      </w:r>
      <w:r>
        <w:t xml:space="preserve"> tblLayout=fixed </w:t>
      </w:r>
      <w:r>
        <w:t>锁定列宽，防止</w:t>
      </w:r>
      <w:r>
        <w:t xml:space="preserve"> Word autofit </w:t>
      </w:r>
      <w:r>
        <w:t>重排窄箭头列。</w:t>
      </w:r>
    </w:p>
    <w:p w14:paraId="660E8A41" w14:textId="77777777" w:rsidR="009B6FC9" w:rsidRDefault="00046508">
      <w:pPr>
        <w:pStyle w:val="21"/>
        <w:spacing w:before="360" w:after="240" w:line="360" w:lineRule="auto"/>
      </w:pPr>
      <w:bookmarkStart w:id="24" w:name="_Toc239336558"/>
      <w:r>
        <w:rPr>
          <w:rFonts w:ascii="黑体" w:eastAsia="黑体" w:hAnsi="黑体"/>
          <w:color w:val="000000"/>
          <w:sz w:val="24"/>
        </w:rPr>
        <w:t xml:space="preserve">9.5 TOC </w:t>
      </w:r>
      <w:r>
        <w:rPr>
          <w:rFonts w:ascii="黑体" w:eastAsia="黑体" w:hAnsi="黑体"/>
          <w:color w:val="000000"/>
          <w:sz w:val="24"/>
        </w:rPr>
        <w:t>样式覆盖</w:t>
      </w:r>
      <w:bookmarkEnd w:id="24"/>
    </w:p>
    <w:p w14:paraId="56DABA80" w14:textId="77777777" w:rsidR="009B6FC9" w:rsidRDefault="00046508">
      <w:pPr>
        <w:spacing w:line="360" w:lineRule="auto"/>
        <w:ind w:firstLine="480"/>
        <w:jc w:val="both"/>
      </w:pPr>
      <w:r>
        <w:t xml:space="preserve">Word </w:t>
      </w:r>
      <w:r>
        <w:t>更新</w:t>
      </w:r>
      <w:r>
        <w:t xml:space="preserve"> TOC </w:t>
      </w:r>
      <w:r>
        <w:t>域时会套用模板内置的</w:t>
      </w:r>
      <w:r>
        <w:t xml:space="preserve"> TOC </w:t>
      </w:r>
      <w:r>
        <w:t>样式（默认加粗）。本项目在样式定义中移除</w:t>
      </w:r>
      <w:r>
        <w:t xml:space="preserve"> customStyle="1" </w:t>
      </w:r>
      <w:r>
        <w:t>属性并设置</w:t>
      </w:r>
      <w:r>
        <w:t xml:space="preserve"> basedOn="Normal"</w:t>
      </w:r>
      <w:r>
        <w:t>，确保</w:t>
      </w:r>
      <w:r>
        <w:t xml:space="preserve"> Word </w:t>
      </w:r>
      <w:r>
        <w:t>使用自定义格式而非模板默认值。</w:t>
      </w:r>
    </w:p>
    <w:p w14:paraId="2031A701" w14:textId="77777777" w:rsidR="009B6FC9" w:rsidRDefault="00046508">
      <w:pPr>
        <w:pStyle w:val="1"/>
        <w:spacing w:before="200" w:after="480" w:line="360" w:lineRule="auto"/>
      </w:pPr>
      <w:bookmarkStart w:id="25" w:name="_Toc239336559"/>
      <w:r>
        <w:rPr>
          <w:rFonts w:ascii="黑体" w:eastAsia="黑体" w:hAnsi="黑体"/>
          <w:color w:val="000000"/>
          <w:sz w:val="32"/>
        </w:rPr>
        <w:t>十、功能矩阵</w:t>
      </w:r>
      <w:bookmarkEnd w:id="25"/>
    </w:p>
    <w:p w14:paraId="2BE0976C" w14:textId="77777777" w:rsidR="009B6FC9" w:rsidRDefault="00046508">
      <w:pPr>
        <w:spacing w:before="240" w:after="120"/>
        <w:jc w:val="center"/>
      </w:pPr>
      <w:r>
        <w:rPr>
          <w:sz w:val="21"/>
        </w:rPr>
        <w:t>表</w:t>
      </w:r>
      <w:r>
        <w:rPr>
          <w:sz w:val="21"/>
        </w:rPr>
        <w:t xml:space="preserve">4 </w:t>
      </w:r>
      <w:r>
        <w:rPr>
          <w:sz w:val="21"/>
        </w:rPr>
        <w:t>功能矩阵</w:t>
      </w:r>
    </w:p>
    <w:tbl>
      <w:tblPr>
        <w:tblStyle w:val="aff1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1134"/>
        <w:gridCol w:w="3345"/>
      </w:tblGrid>
      <w:tr w:rsidR="009B6FC9" w14:paraId="6243E6BC" w14:textId="77777777">
        <w:trPr>
          <w:jc w:val="center"/>
        </w:trPr>
        <w:tc>
          <w:tcPr>
            <w:tcW w:w="3742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1DDDB4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特性</w:t>
            </w:r>
          </w:p>
        </w:tc>
        <w:tc>
          <w:tcPr>
            <w:tcW w:w="1134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F2991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默认</w:t>
            </w:r>
          </w:p>
        </w:tc>
        <w:tc>
          <w:tcPr>
            <w:tcW w:w="3345" w:type="dxa"/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A7E16" w14:textId="77777777" w:rsidR="009B6FC9" w:rsidRDefault="00046508">
            <w:pPr>
              <w:jc w:val="center"/>
            </w:pPr>
            <w:r>
              <w:rPr>
                <w:rFonts w:ascii="黑体" w:eastAsia="黑体" w:hAnsi="黑体"/>
                <w:b/>
                <w:sz w:val="19"/>
              </w:rPr>
              <w:t>说明</w:t>
            </w:r>
          </w:p>
        </w:tc>
      </w:tr>
      <w:tr w:rsidR="009B6FC9" w14:paraId="48115580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F7A4D8" w14:textId="77777777" w:rsidR="009B6FC9" w:rsidRDefault="00046508">
            <w:pPr>
              <w:jc w:val="center"/>
            </w:pPr>
            <w:r>
              <w:rPr>
                <w:sz w:val="19"/>
              </w:rPr>
              <w:t>标准排版（标题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正文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缩进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行距）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7BD78B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8F0F9" w14:textId="77777777" w:rsidR="009B6FC9" w:rsidRDefault="00046508">
            <w:r>
              <w:rPr>
                <w:sz w:val="19"/>
              </w:rPr>
              <w:t>—</w:t>
            </w:r>
          </w:p>
        </w:tc>
      </w:tr>
      <w:tr w:rsidR="009B6FC9" w14:paraId="591DC321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09EF8F" w14:textId="77777777" w:rsidR="009B6FC9" w:rsidRDefault="00046508">
            <w:pPr>
              <w:jc w:val="center"/>
            </w:pPr>
            <w:r>
              <w:rPr>
                <w:sz w:val="19"/>
              </w:rPr>
              <w:t xml:space="preserve">OMML </w:t>
            </w:r>
            <w:r>
              <w:rPr>
                <w:sz w:val="19"/>
              </w:rPr>
              <w:t>数学公式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38158C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F521B" w14:textId="77777777" w:rsidR="009B6FC9" w:rsidRDefault="00046508">
            <w:r>
              <w:rPr>
                <w:sz w:val="19"/>
              </w:rPr>
              <w:t>—</w:t>
            </w:r>
          </w:p>
        </w:tc>
      </w:tr>
      <w:tr w:rsidR="009B6FC9" w14:paraId="69A38B5D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3A36D" w14:textId="77777777" w:rsidR="009B6FC9" w:rsidRDefault="00046508">
            <w:pPr>
              <w:jc w:val="center"/>
            </w:pPr>
            <w:r>
              <w:rPr>
                <w:sz w:val="19"/>
              </w:rPr>
              <w:t>引用上标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316FA8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953874" w14:textId="77777777" w:rsidR="009B6FC9" w:rsidRDefault="00046508">
            <w:r>
              <w:rPr>
                <w:sz w:val="19"/>
              </w:rPr>
              <w:t>—</w:t>
            </w:r>
          </w:p>
        </w:tc>
      </w:tr>
      <w:tr w:rsidR="009B6FC9" w14:paraId="2E8D8A6F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65BBB" w14:textId="77777777" w:rsidR="009B6FC9" w:rsidRDefault="00046508">
            <w:pPr>
              <w:jc w:val="center"/>
            </w:pPr>
            <w:r>
              <w:rPr>
                <w:sz w:val="19"/>
              </w:rPr>
              <w:t>表格框图流程图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99F2D1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52C9F" w14:textId="77777777" w:rsidR="009B6FC9" w:rsidRDefault="00046508">
            <w:r>
              <w:rPr>
                <w:sz w:val="19"/>
              </w:rPr>
              <w:t>—</w:t>
            </w:r>
          </w:p>
        </w:tc>
      </w:tr>
      <w:tr w:rsidR="009B6FC9" w14:paraId="4C1AC1EC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4806C" w14:textId="77777777" w:rsidR="009B6FC9" w:rsidRDefault="00046508">
            <w:pPr>
              <w:jc w:val="center"/>
            </w:pPr>
            <w:r>
              <w:rPr>
                <w:sz w:val="19"/>
              </w:rPr>
              <w:t>图表自动编号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BF5645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D8743" w14:textId="77777777" w:rsidR="009B6FC9" w:rsidRDefault="00046508">
            <w:r>
              <w:rPr>
                <w:sz w:val="19"/>
              </w:rPr>
              <w:t>—</w:t>
            </w:r>
          </w:p>
        </w:tc>
      </w:tr>
      <w:tr w:rsidR="009B6FC9" w14:paraId="41D0F261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E577F" w14:textId="77777777" w:rsidR="009B6FC9" w:rsidRDefault="00046508">
            <w:pPr>
              <w:jc w:val="center"/>
            </w:pPr>
            <w:r>
              <w:rPr>
                <w:sz w:val="19"/>
              </w:rPr>
              <w:t>目录（</w:t>
            </w:r>
            <w:r>
              <w:rPr>
                <w:sz w:val="19"/>
              </w:rPr>
              <w:t>TOC</w:t>
            </w:r>
            <w:r>
              <w:rPr>
                <w:sz w:val="19"/>
              </w:rPr>
              <w:t>）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F7808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C9D07" w14:textId="77777777" w:rsidR="009B6FC9" w:rsidRDefault="00046508">
            <w:r>
              <w:rPr>
                <w:sz w:val="19"/>
              </w:rPr>
              <w:t>按需调用</w:t>
            </w:r>
          </w:p>
        </w:tc>
      </w:tr>
      <w:tr w:rsidR="009B6FC9" w14:paraId="4299D278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F4F1B" w14:textId="77777777" w:rsidR="009B6FC9" w:rsidRDefault="00046508">
            <w:pPr>
              <w:jc w:val="center"/>
            </w:pPr>
            <w:r>
              <w:rPr>
                <w:sz w:val="19"/>
              </w:rPr>
              <w:t>轻量文档验证（纯</w:t>
            </w:r>
            <w:r>
              <w:rPr>
                <w:sz w:val="19"/>
              </w:rPr>
              <w:t xml:space="preserve"> stdlib</w:t>
            </w:r>
            <w:r>
              <w:rPr>
                <w:sz w:val="19"/>
              </w:rPr>
              <w:t>）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A6673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900A0" w14:textId="77777777" w:rsidR="009B6FC9" w:rsidRDefault="00046508">
            <w:r>
              <w:rPr>
                <w:sz w:val="19"/>
              </w:rPr>
              <w:t>生成后默认执行</w:t>
            </w:r>
          </w:p>
        </w:tc>
      </w:tr>
      <w:tr w:rsidR="009B6FC9" w14:paraId="76861737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C15FE" w14:textId="77777777" w:rsidR="009B6FC9" w:rsidRDefault="00046508">
            <w:pPr>
              <w:jc w:val="center"/>
            </w:pPr>
            <w:r>
              <w:rPr>
                <w:sz w:val="19"/>
              </w:rPr>
              <w:t>安全解压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重打包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4874B" w14:textId="77777777" w:rsidR="009B6FC9" w:rsidRDefault="00046508">
            <w:pPr>
              <w:jc w:val="center"/>
            </w:pPr>
            <w:r>
              <w:rPr>
                <w:sz w:val="19"/>
              </w:rPr>
              <w:t>✓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70FCE" w14:textId="77777777" w:rsidR="009B6FC9" w:rsidRDefault="00046508">
            <w:r>
              <w:rPr>
                <w:sz w:val="19"/>
              </w:rPr>
              <w:t>可选编辑功能的基础设施</w:t>
            </w:r>
          </w:p>
        </w:tc>
      </w:tr>
      <w:tr w:rsidR="009B6FC9" w14:paraId="40515017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5A0D4" w14:textId="77777777" w:rsidR="009B6FC9" w:rsidRDefault="00046508">
            <w:pPr>
              <w:jc w:val="center"/>
            </w:pPr>
            <w:r>
              <w:rPr>
                <w:sz w:val="19"/>
              </w:rPr>
              <w:t xml:space="preserve">PDF </w:t>
            </w:r>
            <w:r>
              <w:rPr>
                <w:sz w:val="19"/>
              </w:rPr>
              <w:t>渲染验证（</w:t>
            </w:r>
            <w:r>
              <w:rPr>
                <w:sz w:val="19"/>
              </w:rPr>
              <w:t>LibreOffice</w:t>
            </w:r>
            <w:r>
              <w:rPr>
                <w:sz w:val="19"/>
              </w:rPr>
              <w:t>）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7A4A1" w14:textId="77777777" w:rsidR="009B6FC9" w:rsidRDefault="00046508">
            <w:pPr>
              <w:jc w:val="center"/>
            </w:pPr>
            <w:r>
              <w:rPr>
                <w:sz w:val="19"/>
              </w:rPr>
              <w:t>可选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3967F" w14:textId="77777777" w:rsidR="009B6FC9" w:rsidRDefault="00046508">
            <w:r>
              <w:rPr>
                <w:sz w:val="19"/>
              </w:rPr>
              <w:t>用户明确要求时启用</w:t>
            </w:r>
          </w:p>
        </w:tc>
      </w:tr>
      <w:tr w:rsidR="009B6FC9" w14:paraId="4F6EE592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A66EA" w14:textId="77777777" w:rsidR="009B6FC9" w:rsidRDefault="00046508">
            <w:pPr>
              <w:jc w:val="center"/>
            </w:pPr>
            <w:r>
              <w:rPr>
                <w:sz w:val="19"/>
              </w:rPr>
              <w:t xml:space="preserve">XSD </w:t>
            </w:r>
            <w:r>
              <w:rPr>
                <w:sz w:val="19"/>
              </w:rPr>
              <w:t>模式验证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CAC958" w14:textId="77777777" w:rsidR="009B6FC9" w:rsidRDefault="00046508">
            <w:pPr>
              <w:jc w:val="center"/>
            </w:pPr>
            <w:r>
              <w:rPr>
                <w:sz w:val="19"/>
              </w:rPr>
              <w:t>可选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B007F" w14:textId="77777777" w:rsidR="009B6FC9" w:rsidRDefault="00046508">
            <w:r>
              <w:rPr>
                <w:sz w:val="19"/>
              </w:rPr>
              <w:t>用户明确要求时启用</w:t>
            </w:r>
          </w:p>
        </w:tc>
      </w:tr>
      <w:tr w:rsidR="009B6FC9" w14:paraId="0131A363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9FF48" w14:textId="77777777" w:rsidR="009B6FC9" w:rsidRDefault="00046508">
            <w:pPr>
              <w:jc w:val="center"/>
            </w:pPr>
            <w:r>
              <w:rPr>
                <w:sz w:val="19"/>
              </w:rPr>
              <w:t>编辑现有文档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366EA" w14:textId="77777777" w:rsidR="009B6FC9" w:rsidRDefault="00046508">
            <w:pPr>
              <w:jc w:val="center"/>
            </w:pPr>
            <w:r>
              <w:rPr>
                <w:sz w:val="19"/>
              </w:rPr>
              <w:t>可选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3FFF4B" w14:textId="77777777" w:rsidR="009B6FC9" w:rsidRDefault="00046508">
            <w:r>
              <w:rPr>
                <w:sz w:val="19"/>
              </w:rPr>
              <w:t>用户明确要求时启用</w:t>
            </w:r>
          </w:p>
        </w:tc>
      </w:tr>
      <w:tr w:rsidR="009B6FC9" w14:paraId="22E4F811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55B6D9" w14:textId="77777777" w:rsidR="009B6FC9" w:rsidRDefault="00046508">
            <w:pPr>
              <w:jc w:val="center"/>
            </w:pPr>
            <w:r>
              <w:rPr>
                <w:sz w:val="19"/>
              </w:rPr>
              <w:t>追踪修订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549147" w14:textId="77777777" w:rsidR="009B6FC9" w:rsidRDefault="00046508">
            <w:pPr>
              <w:jc w:val="center"/>
            </w:pPr>
            <w:r>
              <w:rPr>
                <w:sz w:val="19"/>
              </w:rPr>
              <w:t>可选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562C0E" w14:textId="77777777" w:rsidR="009B6FC9" w:rsidRDefault="00046508">
            <w:r>
              <w:rPr>
                <w:sz w:val="19"/>
              </w:rPr>
              <w:t>用户明确要求时启用</w:t>
            </w:r>
          </w:p>
        </w:tc>
      </w:tr>
      <w:tr w:rsidR="009B6FC9" w14:paraId="6E235C33" w14:textId="77777777">
        <w:trPr>
          <w:jc w:val="center"/>
        </w:trPr>
        <w:tc>
          <w:tcPr>
            <w:tcW w:w="37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0D7BFE" w14:textId="77777777" w:rsidR="009B6FC9" w:rsidRDefault="00046508">
            <w:pPr>
              <w:jc w:val="center"/>
            </w:pPr>
            <w:r>
              <w:rPr>
                <w:sz w:val="19"/>
              </w:rPr>
              <w:t>批注管理</w:t>
            </w:r>
          </w:p>
        </w:tc>
        <w:tc>
          <w:tcPr>
            <w:tcW w:w="113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A949E" w14:textId="77777777" w:rsidR="009B6FC9" w:rsidRDefault="00046508">
            <w:pPr>
              <w:jc w:val="center"/>
            </w:pPr>
            <w:r>
              <w:rPr>
                <w:sz w:val="19"/>
              </w:rPr>
              <w:t>可选</w:t>
            </w:r>
          </w:p>
        </w:tc>
        <w:tc>
          <w:tcPr>
            <w:tcW w:w="334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446F7" w14:textId="77777777" w:rsidR="009B6FC9" w:rsidRDefault="00046508">
            <w:r>
              <w:rPr>
                <w:sz w:val="19"/>
              </w:rPr>
              <w:t>用户明确要求时启用</w:t>
            </w:r>
          </w:p>
        </w:tc>
      </w:tr>
    </w:tbl>
    <w:p w14:paraId="5D951513" w14:textId="77777777" w:rsidR="009B6FC9" w:rsidRDefault="00046508">
      <w:pPr>
        <w:pStyle w:val="1"/>
        <w:spacing w:before="200" w:after="480" w:line="360" w:lineRule="auto"/>
      </w:pPr>
      <w:bookmarkStart w:id="26" w:name="_Toc239336560"/>
      <w:r>
        <w:rPr>
          <w:rFonts w:ascii="黑体" w:eastAsia="黑体" w:hAnsi="黑体"/>
          <w:color w:val="000000"/>
          <w:sz w:val="32"/>
        </w:rPr>
        <w:lastRenderedPageBreak/>
        <w:t>十一、许可证</w:t>
      </w:r>
      <w:bookmarkEnd w:id="26"/>
    </w:p>
    <w:p w14:paraId="3B56602E" w14:textId="77777777" w:rsidR="009B6FC9" w:rsidRDefault="00046508">
      <w:pPr>
        <w:spacing w:line="360" w:lineRule="auto"/>
        <w:ind w:firstLine="480"/>
        <w:jc w:val="both"/>
      </w:pPr>
      <w:r>
        <w:t>本项目可自由使用和修改。</w:t>
      </w:r>
    </w:p>
    <w:p w14:paraId="7BB49C39" w14:textId="77777777" w:rsidR="009B6FC9" w:rsidRDefault="00046508">
      <w:pPr>
        <w:pStyle w:val="1"/>
        <w:spacing w:before="200" w:after="480" w:line="360" w:lineRule="auto"/>
      </w:pPr>
      <w:bookmarkStart w:id="27" w:name="_Toc239336561"/>
      <w:r>
        <w:rPr>
          <w:rFonts w:ascii="黑体" w:eastAsia="黑体" w:hAnsi="黑体"/>
          <w:color w:val="000000"/>
          <w:sz w:val="32"/>
        </w:rPr>
        <w:t>十二、致谢</w:t>
      </w:r>
      <w:bookmarkEnd w:id="27"/>
    </w:p>
    <w:p w14:paraId="5ADA3CE7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排版标准：</w:t>
      </w:r>
      <w:r>
        <w:t>对齐</w:t>
      </w:r>
      <w:r>
        <w:t xml:space="preserve"> NJUThesis LaTeX </w:t>
      </w:r>
      <w:r>
        <w:t>模板（</w:t>
      </w:r>
      <w:r>
        <w:t>https://github.com/nju-lug/NJUThesis</w:t>
      </w:r>
      <w:r>
        <w:t>）。</w:t>
      </w:r>
    </w:p>
    <w:p w14:paraId="015F500D" w14:textId="77777777" w:rsidR="009B6FC9" w:rsidRDefault="00046508">
      <w:pPr>
        <w:spacing w:after="140" w:line="360" w:lineRule="auto"/>
        <w:ind w:firstLine="480"/>
        <w:jc w:val="both"/>
      </w:pPr>
      <w:r>
        <w:rPr>
          <w:b/>
        </w:rPr>
        <w:t>可选功能：</w:t>
      </w:r>
      <w:r>
        <w:t>验证与编辑参考</w:t>
      </w:r>
      <w:r>
        <w:t xml:space="preserve"> https://github.com/anthropics/skills/tree/main/skills/docx</w:t>
      </w:r>
      <w:r>
        <w:t>。</w:t>
      </w:r>
    </w:p>
    <w:sectPr w:rsidR="009B6F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508"/>
    <w:rsid w:val="0006063C"/>
    <w:rsid w:val="0015074B"/>
    <w:rsid w:val="0029639D"/>
    <w:rsid w:val="00326F90"/>
    <w:rsid w:val="009B6F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0D044"/>
  <w14:defaultImageDpi w14:val="300"/>
  <w15:docId w15:val="{1118EC6C-C142-4FF1-82E5-AE336E8D3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uiPriority w:val="39"/>
    <w:pPr>
      <w:spacing w:line="440" w:lineRule="exact"/>
    </w:pPr>
    <w:rPr>
      <w:rFonts w:ascii="黑体" w:eastAsia="黑体" w:hAnsi="黑体"/>
      <w:sz w:val="28"/>
      <w:szCs w:val="28"/>
    </w:rPr>
  </w:style>
  <w:style w:type="paragraph" w:styleId="TOC2">
    <w:name w:val="toc 2"/>
    <w:basedOn w:val="a1"/>
    <w:uiPriority w:val="39"/>
    <w:pPr>
      <w:spacing w:line="440" w:lineRule="exact"/>
    </w:pPr>
    <w:rPr>
      <w:szCs w:val="24"/>
    </w:rPr>
  </w:style>
  <w:style w:type="character" w:styleId="aff9">
    <w:name w:val="Hyperlink"/>
    <w:basedOn w:val="a2"/>
    <w:uiPriority w:val="99"/>
    <w:unhideWhenUsed/>
    <w:rsid w:val="000465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 chen</cp:lastModifiedBy>
  <cp:revision>2</cp:revision>
  <dcterms:created xsi:type="dcterms:W3CDTF">2013-12-23T23:15:00Z</dcterms:created>
  <dcterms:modified xsi:type="dcterms:W3CDTF">2026-09-03T06:02:00Z</dcterms:modified>
  <cp:category/>
</cp:coreProperties>
</file>