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DBCA" w14:textId="77777777" w:rsidR="006559E3" w:rsidRPr="006559E3" w:rsidRDefault="006559E3" w:rsidP="006559E3">
      <w:pPr>
        <w:spacing w:after="100" w:afterAutospacing="1" w:line="240" w:lineRule="auto"/>
        <w:outlineLvl w:val="0"/>
        <w:rPr>
          <w:rFonts w:ascii="Lato" w:eastAsia="Times New Roman" w:hAnsi="Lato" w:cs="Lato"/>
          <w:color w:val="000000"/>
          <w:kern w:val="36"/>
          <w:sz w:val="48"/>
          <w:szCs w:val="48"/>
        </w:rPr>
      </w:pPr>
      <w:r w:rsidRPr="006559E3">
        <w:rPr>
          <w:rFonts w:ascii="Lato" w:eastAsia="Times New Roman" w:hAnsi="Lato" w:cs="Lato"/>
          <w:color w:val="000000"/>
          <w:kern w:val="36"/>
          <w:sz w:val="28"/>
          <w:szCs w:val="28"/>
        </w:rPr>
        <w:t>Procedure :</w:t>
      </w:r>
    </w:p>
    <w:p w14:paraId="7788A94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&lt;Section|Preparation and Environment&gt;</w:t>
      </w:r>
    </w:p>
    <w:p w14:paraId="50D2DAE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structure { PDB-ID: 5xm9| structure} was downloaded from the PDB. The chains A-D, G, and H were deleted and the DNA substrate was changed to RNA.</w:t>
      </w:r>
    </w:p>
    <w:p w14:paraId="44251FD8" w14:textId="53664FFC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complex was embedded in a {cubic|box type} water box using {TIP3P|water type} with a minimal shell of {15 Å|shell radius} around the solute. {150 mM NaCl| ions} and {20 mM hexahydrated Mg2+|ions} were added.</w:t>
      </w:r>
    </w:p>
    <w:p w14:paraId="5F437D54" w14:textId="42616AF5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All atom {molecular dynamics (MD)|simulation} simulations were performed using the {AMBER14|suite}.</w:t>
      </w:r>
    </w:p>
    <w:p w14:paraId="3B2BF3E1" w14:textId="14747983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{OL3| force field} was used for the RNA and the {OL15|force field} was used for the DNA.</w:t>
      </w:r>
    </w:p>
    <w:p w14:paraId="2037DBF4" w14:textId="3E1A5D2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monovalent ions were treated with the {Joung-Chetham parameters for monovalent ions|parameters} and the Mg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2+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ions were treated with the {Li-Merz parameters for two-fold positively charged metal ions|parameters}.</w:t>
      </w:r>
    </w:p>
    <w:p w14:paraId="19FDD19F" w14:textId="62A14279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time step for all MD simulations was set to {2 fs|dt} with a direct space, nonbonded cutoff of {9 Å|cut}. During the {production|period}, the time step for all MD simulations was set to {4 fs|dt} as hydrogen mass repartitioning was used with a direct-space, non-bonded cutoff of {8 Å|cut}. &lt;elif|membrane simulation|e|false&gt;, the time step for all MD simulations was set to {4 fs|dt} as hydrogen mass repartitioning was used with a direct-space, non-bonded cutoff of {8 Å|cut}.</w:t>
      </w:r>
    </w:p>
    <w:p w14:paraId="395F7A28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To cope with long-range interactions, the Particle Mesh Ewald method was used; the SHAKE algorithm was applied to bonds involving hydrogen atoms.</w:t>
      </w:r>
    </w:p>
    <w:p w14:paraId="1EDE2F9E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4CD58721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&lt;Section|Minimization&gt;</w:t>
      </w:r>
    </w:p>
    <w:p w14:paraId="36ADE8D0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At the beginning, {17,500|maxcyc} steps of steepest descent and conjugate gradient minimization were performed for each of the 10 replicas.</w:t>
      </w:r>
    </w:p>
    <w:p w14:paraId="48C935A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print {2500|maxcyc}, steps of minimization were performed.</w:t>
      </w:r>
    </w:p>
    <w:p w14:paraId="6A1C0315" w14:textId="4EEAD7E8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these steps positional harmonic restraints with a force constant of print {25 kcal mol-1 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|restraint_wt} were applied to solute atoms.</w:t>
      </w:r>
    </w:p>
    <w:p w14:paraId="4FAF3E6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10F9E65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&lt;Section|Thermalization&gt;</w:t>
      </w:r>
    </w:p>
    <w:p w14:paraId="5E0640D1" w14:textId="753CEE95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Thereafter, {50 ps|simulation time} of {NVT|MD} simulations were conducted.</w:t>
      </w:r>
    </w:p>
    <w:p w14:paraId="30F16805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system was then heated up to {100 K|temp0} varying a fraction of a Kelvin for each replica.</w:t>
      </w:r>
    </w:p>
    <w:p w14:paraId="38305658" w14:textId="7C88AF74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previous step is followed by {300 ps|simulation time} to adjust the density of the simulation box to a pressure of {1 atm|pres0} and to heat the system to {300 K|temp0}. During these steps, a harmonic potential with a force constant of {10 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|restraint_wt} was applied to the solute atoms.</w:t>
      </w:r>
    </w:p>
    <w:p w14:paraId="316D2F3C" w14:textId="0A127284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As the final step in thermalization, {300 ns|simulation time} {NVT|MD} simulations were performed.</w:t>
      </w:r>
    </w:p>
    <w:p w14:paraId="44B9CC4A" w14:textId="01832EEF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this process, the restraint forces on solute atoms were gradually reduced to {0 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|restraint_wt} within the first {250 ns|simulation time}.</w:t>
      </w:r>
    </w:p>
    <w:p w14:paraId="26DF1544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573F9822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lastRenderedPageBreak/>
        <w:t>&lt;Section|Production&gt;</w:t>
      </w:r>
    </w:p>
    <w:p w14:paraId="3DBC46A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Afterward, {10|overall repetitions} replicas of independent production {NVT|MD} simulations were performed.</w:t>
      </w:r>
    </w:p>
    <w:p w14:paraId="7AEFBA53" w14:textId="6F934821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For each production run, simulations of {1 µs|simulation time} were performed.</w:t>
      </w:r>
    </w:p>
    <w:p w14:paraId="5E1AEDE9" w14:textId="77777777" w:rsidR="00567FB3" w:rsidRDefault="00567FB3"/>
    <w:sectPr w:rsidR="0056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E3"/>
    <w:rsid w:val="000031CE"/>
    <w:rsid w:val="001B7E04"/>
    <w:rsid w:val="002E3993"/>
    <w:rsid w:val="00567FB3"/>
    <w:rsid w:val="0062263B"/>
    <w:rsid w:val="006559E3"/>
    <w:rsid w:val="00851062"/>
    <w:rsid w:val="00B660CE"/>
    <w:rsid w:val="00CC2704"/>
    <w:rsid w:val="00F0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4FC"/>
  <w15:chartTrackingRefBased/>
  <w15:docId w15:val="{C329C210-108D-480D-8DB4-6A77E18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9</cp:revision>
  <dcterms:created xsi:type="dcterms:W3CDTF">2022-02-23T08:48:00Z</dcterms:created>
  <dcterms:modified xsi:type="dcterms:W3CDTF">2022-03-14T13:42:00Z</dcterms:modified>
</cp:coreProperties>
</file>