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294D0" w14:textId="045CAF54" w:rsidR="0076084B" w:rsidRDefault="0076084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</w:pPr>
      <w:r w:rsidRPr="0076084B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>// censusRegion code is identical, up to substituting CensusRegion for CensusDivision</w:t>
      </w:r>
    </w:p>
    <w:p w14:paraId="6AAE7841" w14:textId="77777777" w:rsidR="00D82185" w:rsidRPr="0076084B" w:rsidRDefault="00D82185" w:rsidP="00D82185">
      <w:pPr>
        <w:spacing w:after="0" w:line="240" w:lineRule="auto"/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</w:pPr>
      <w:r w:rsidRPr="0076084B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 xml:space="preserve">// </w:t>
      </w:r>
      <w:r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>customRegion</w:t>
      </w:r>
      <w:r w:rsidRPr="0076084B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 xml:space="preserve"> code is identical, up to substituting </w:t>
      </w:r>
      <w:r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>CustomRegion</w:t>
      </w:r>
      <w:r w:rsidRPr="0076084B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 xml:space="preserve"> for CensusDivision</w:t>
      </w:r>
    </w:p>
    <w:p w14:paraId="6A05DC22" w14:textId="739566FE" w:rsidR="00D82185" w:rsidRPr="0076084B" w:rsidRDefault="00D82185" w:rsidP="00D82185">
      <w:pPr>
        <w:spacing w:after="0" w:line="240" w:lineRule="auto"/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</w:pPr>
      <w:r w:rsidRPr="0076084B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 xml:space="preserve">// </w:t>
      </w:r>
      <w:r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>county</w:t>
      </w:r>
      <w:r w:rsidRPr="0076084B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 xml:space="preserve"> code is identical, up to substituting </w:t>
      </w:r>
      <w:r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>County</w:t>
      </w:r>
      <w:r w:rsidRPr="0076084B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 xml:space="preserve"> for CensusDivision</w:t>
      </w:r>
    </w:p>
    <w:p w14:paraId="3581F8B2" w14:textId="726B9AC1" w:rsidR="00D82185" w:rsidRPr="0076084B" w:rsidRDefault="00D82185" w:rsidP="00D82185">
      <w:pPr>
        <w:spacing w:after="0" w:line="240" w:lineRule="auto"/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</w:pPr>
      <w:r w:rsidRPr="0076084B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 xml:space="preserve">// </w:t>
      </w:r>
      <w:r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>health indicator</w:t>
      </w:r>
      <w:r w:rsidRPr="0076084B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 xml:space="preserve"> code is identical, up to substituting </w:t>
      </w:r>
      <w:r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>HealthIndicator</w:t>
      </w:r>
      <w:r w:rsidRPr="0076084B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 xml:space="preserve"> for CensusDivision</w:t>
      </w:r>
    </w:p>
    <w:p w14:paraId="1D3404D7" w14:textId="46326FFC" w:rsidR="00DC7AB0" w:rsidRPr="0076084B" w:rsidRDefault="00DC7AB0" w:rsidP="00DC7AB0">
      <w:pPr>
        <w:spacing w:after="0" w:line="240" w:lineRule="auto"/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</w:pPr>
      <w:r w:rsidRPr="0076084B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 xml:space="preserve">// </w:t>
      </w:r>
      <w:r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>state</w:t>
      </w:r>
      <w:r w:rsidRPr="0076084B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 xml:space="preserve"> code is identical, up to substituting </w:t>
      </w:r>
      <w:r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>State</w:t>
      </w:r>
      <w:r w:rsidRPr="0076084B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 xml:space="preserve"> for CensusDivision</w:t>
      </w:r>
    </w:p>
    <w:p w14:paraId="537A4BA2" w14:textId="7FDEECD6" w:rsidR="0076084B" w:rsidRPr="0076084B" w:rsidRDefault="0076084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</w:pPr>
      <w:r w:rsidRPr="0076084B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>// could these codes be collapsed?</w:t>
      </w:r>
    </w:p>
    <w:p w14:paraId="0F096444" w14:textId="77777777" w:rsidR="0076084B" w:rsidRDefault="0076084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</w:p>
    <w:p w14:paraId="2DAAC004" w14:textId="0103EF8B" w:rsidR="008F108B" w:rsidRP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each of these import declarations should be commented – </w:t>
      </w:r>
    </w:p>
    <w:p w14:paraId="4A9C23BD" w14:textId="7078BC86" w:rsidR="008F108B" w:rsidRPr="00D143E9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-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are we importing from each module?</w:t>
      </w:r>
    </w:p>
    <w:p w14:paraId="62E54BFA" w14:textId="687A7ED7" w:rsidR="008F108B" w:rsidRP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 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do each of the imported functions do, in one phrase?</w:t>
      </w:r>
    </w:p>
    <w:p w14:paraId="31BB6AB3" w14:textId="232C4FF1" w:rsid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>//</w:t>
      </w:r>
    </w:p>
    <w:p w14:paraId="3EE1E5BA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>using CPH_IVT.Models;</w:t>
      </w:r>
    </w:p>
    <w:p w14:paraId="1C0E004E" w14:textId="0438F66A" w:rsidR="009F5504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>using MongoDB.Driver;</w:t>
      </w:r>
    </w:p>
    <w:p w14:paraId="185205F8" w14:textId="77777777" w:rsidR="0076084B" w:rsidRPr="009F5504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5966E258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>namespace CPH_IVT.Services.MongoDB.Context</w:t>
      </w:r>
    </w:p>
    <w:p w14:paraId="5B064021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>{</w:t>
      </w:r>
    </w:p>
    <w:p w14:paraId="19D71CFD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 xml:space="preserve">    /// &lt;summary&gt;</w:t>
      </w:r>
    </w:p>
    <w:p w14:paraId="6C7FD812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 xml:space="preserve">    /// Provides a mechanism for NoSQL communication with &lt;see cref="CensusDivision"/&gt; documents.</w:t>
      </w:r>
    </w:p>
    <w:p w14:paraId="7F911349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 xml:space="preserve">    /// &lt;/summary&gt;</w:t>
      </w:r>
    </w:p>
    <w:p w14:paraId="7B9DD552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 xml:space="preserve">    public interface ICensusDivisionContext</w:t>
      </w:r>
    </w:p>
    <w:p w14:paraId="710DAA17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 xml:space="preserve">    {</w:t>
      </w:r>
    </w:p>
    <w:p w14:paraId="34432593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0F053D91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 xml:space="preserve">        /// MongoDB-specific collection of &lt;see cref="CensusDivision"/&gt; documents.</w:t>
      </w:r>
    </w:p>
    <w:p w14:paraId="571789E3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3D11BBBB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 xml:space="preserve">        /// &lt;seealso cref="IMongoCollection{TDocument}"/&gt;</w:t>
      </w:r>
    </w:p>
    <w:p w14:paraId="6C5BCED8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 xml:space="preserve">        IMongoCollection&lt;CensusDivision&gt; CensusDivisions { get; }</w:t>
      </w:r>
    </w:p>
    <w:p w14:paraId="191B337A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 xml:space="preserve">    }</w:t>
      </w:r>
    </w:p>
    <w:p w14:paraId="7603A6CA" w14:textId="6604258A" w:rsidR="009F5504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>}</w:t>
      </w:r>
    </w:p>
    <w:p w14:paraId="4821099B" w14:textId="367A5D6B" w:rsidR="0076084B" w:rsidRDefault="0076084B" w:rsidP="0076084B">
      <w:pPr>
        <w:pBdr>
          <w:bottom w:val="single" w:sz="6" w:space="1" w:color="auto"/>
        </w:pBd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0A60B600" w14:textId="77777777" w:rsidR="0076084B" w:rsidRPr="008F108B" w:rsidRDefault="0076084B" w:rsidP="0076084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each of these import declarations should be commented – </w:t>
      </w:r>
    </w:p>
    <w:p w14:paraId="3B32DA65" w14:textId="77777777" w:rsidR="0076084B" w:rsidRPr="00D143E9" w:rsidRDefault="0076084B" w:rsidP="0076084B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-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are we importing from each module?</w:t>
      </w:r>
    </w:p>
    <w:p w14:paraId="28F1179B" w14:textId="77777777" w:rsidR="0076084B" w:rsidRPr="008F108B" w:rsidRDefault="0076084B" w:rsidP="0076084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 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do each of the imported functions do, in one phrase?</w:t>
      </w:r>
    </w:p>
    <w:p w14:paraId="442350A7" w14:textId="77777777" w:rsidR="0076084B" w:rsidRDefault="0076084B" w:rsidP="0076084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>//</w:t>
      </w:r>
    </w:p>
    <w:p w14:paraId="27C2F48F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>using CPH_IVT.Models;</w:t>
      </w:r>
    </w:p>
    <w:p w14:paraId="7D2CDF7F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>using Microsoft.Extensions.Options;</w:t>
      </w:r>
    </w:p>
    <w:p w14:paraId="3D870B44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>using MongoDB.Driver;</w:t>
      </w:r>
    </w:p>
    <w:p w14:paraId="00C7FA90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12E40509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>namespace CPH_IVT.Services.MongoDB.Context</w:t>
      </w:r>
    </w:p>
    <w:p w14:paraId="6F7C6643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 xml:space="preserve">    /// &lt;summary&gt;</w:t>
      </w:r>
    </w:p>
    <w:p w14:paraId="126C007E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 xml:space="preserve">    /// Represents a realization of &lt;see cref="ICensusDivisionContext"/&gt;.</w:t>
      </w:r>
    </w:p>
    <w:p w14:paraId="545BA7D5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 xml:space="preserve">    /// &lt;/summary&gt;</w:t>
      </w:r>
    </w:p>
    <w:p w14:paraId="5B4269D9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 xml:space="preserve">    public class CensusDivisionContext : ICensusDivisionContext</w:t>
      </w:r>
    </w:p>
    <w:p w14:paraId="1DE39103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 xml:space="preserve">    {</w:t>
      </w:r>
    </w:p>
    <w:p w14:paraId="3E3ED823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0BF68B76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 xml:space="preserve">        /// &lt;see cref="IMongoDatabase"/&gt;</w:t>
      </w:r>
    </w:p>
    <w:p w14:paraId="0C50F20E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1862C1CE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 xml:space="preserve">        private readonly IMongoDatabase _db;</w:t>
      </w:r>
    </w:p>
    <w:p w14:paraId="1FB1B096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7ED03F88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16224AD5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 xml:space="preserve">        /// Parameterized constructor.</w:t>
      </w:r>
    </w:p>
    <w:p w14:paraId="3C9D7BC3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00A1AC07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lastRenderedPageBreak/>
        <w:t xml:space="preserve">        /// &lt;param name="options"&gt;&lt;see cref="IOptions{TOptions}"/&gt;&lt;/param&gt;</w:t>
      </w:r>
    </w:p>
    <w:p w14:paraId="55514742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 xml:space="preserve">        /// &lt;seealso cref="HealthDatabaseSettings"/&gt;</w:t>
      </w:r>
    </w:p>
    <w:p w14:paraId="2A278A18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 xml:space="preserve">        public CensusDivisionContext(IOptions&lt;HealthDatabaseSettings&gt; options)</w:t>
      </w:r>
    </w:p>
    <w:p w14:paraId="49E974DD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 xml:space="preserve">        {</w:t>
      </w:r>
    </w:p>
    <w:p w14:paraId="1C351A54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 xml:space="preserve">            var client = new MongoClient(options.Value.ConnectionString);</w:t>
      </w:r>
    </w:p>
    <w:p w14:paraId="3C3FCC67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 xml:space="preserve">            _db = client.GetDatabase(options.Value.DatabaseName);</w:t>
      </w:r>
    </w:p>
    <w:p w14:paraId="7691549F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 xml:space="preserve">        }</w:t>
      </w:r>
    </w:p>
    <w:p w14:paraId="4068435C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7AECF3F7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6F5838DF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 xml:space="preserve">        /// MongoDB-specific collection of &lt;see cref="CensusDivision"/&gt; documents.</w:t>
      </w:r>
    </w:p>
    <w:p w14:paraId="268AC3D1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3486E5B2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 xml:space="preserve">        /// &lt;seealso cref="IMongoCollection{TDocument}"/&gt;</w:t>
      </w:r>
    </w:p>
    <w:p w14:paraId="36269D0E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 xml:space="preserve">        /// &lt;seealso cref="IMongoDatabase.GetCollection{TDocument}(string, MongoCollectionSettings)"/&gt;</w:t>
      </w:r>
    </w:p>
    <w:p w14:paraId="0263EF31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 xml:space="preserve">        public IMongoCollection&lt;CensusDivision&gt; CensusDivisions =&gt; _db.GetCollection&lt;CensusDivision&gt;("Census Divisions");</w:t>
      </w:r>
    </w:p>
    <w:p w14:paraId="6364018B" w14:textId="77777777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 xml:space="preserve">    }</w:t>
      </w:r>
    </w:p>
    <w:p w14:paraId="75DB80A2" w14:textId="0E9C23C4" w:rsidR="0076084B" w:rsidRPr="0076084B" w:rsidRDefault="0076084B" w:rsidP="0076084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6084B">
        <w:rPr>
          <w:rFonts w:ascii="Consolas" w:hAnsi="Consolas" w:cs="Times New Roman"/>
          <w:sz w:val="18"/>
          <w:szCs w:val="18"/>
        </w:rPr>
        <w:t>}</w:t>
      </w:r>
    </w:p>
    <w:sectPr w:rsidR="0076084B" w:rsidRPr="0076084B" w:rsidSect="008F108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8B"/>
    <w:rsid w:val="001276B6"/>
    <w:rsid w:val="001E7F4C"/>
    <w:rsid w:val="00257075"/>
    <w:rsid w:val="006548C8"/>
    <w:rsid w:val="0076084B"/>
    <w:rsid w:val="008F108B"/>
    <w:rsid w:val="009F5504"/>
    <w:rsid w:val="00AB3882"/>
    <w:rsid w:val="00B83BBC"/>
    <w:rsid w:val="00D143E9"/>
    <w:rsid w:val="00D82185"/>
    <w:rsid w:val="00DA11BD"/>
    <w:rsid w:val="00DC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0573"/>
  <w15:chartTrackingRefBased/>
  <w15:docId w15:val="{6BC6F846-546E-4771-A6AC-7949E4FE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Pfeiffer</dc:creator>
  <cp:keywords/>
  <dc:description/>
  <cp:lastModifiedBy>Phil Pfeiffer</cp:lastModifiedBy>
  <cp:revision>9</cp:revision>
  <dcterms:created xsi:type="dcterms:W3CDTF">2020-09-01T17:29:00Z</dcterms:created>
  <dcterms:modified xsi:type="dcterms:W3CDTF">2020-09-03T05:58:00Z</dcterms:modified>
</cp:coreProperties>
</file>