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73466" w14:textId="7D44E58B" w:rsidR="001B6EFA" w:rsidRPr="0060067E" w:rsidRDefault="001B6EFA" w:rsidP="001B6EFA">
      <w:pPr>
        <w:spacing w:after="0"/>
        <w:jc w:val="center"/>
        <w:rPr>
          <w:rFonts w:asciiTheme="minorHAnsi" w:hAnsiTheme="minorHAnsi" w:cstheme="minorHAnsi"/>
          <w:b/>
          <w:bCs/>
          <w:color w:val="0070C0"/>
          <w:sz w:val="32"/>
          <w:szCs w:val="32"/>
        </w:rPr>
      </w:pPr>
      <w:r w:rsidRPr="0060067E">
        <w:rPr>
          <w:rFonts w:asciiTheme="minorHAnsi" w:hAnsiTheme="minorHAnsi" w:cstheme="minorHAnsi"/>
          <w:b/>
          <w:bCs/>
          <w:color w:val="0070C0"/>
          <w:sz w:val="32"/>
          <w:szCs w:val="32"/>
        </w:rPr>
        <w:t>CPH</w:t>
      </w:r>
      <w:r w:rsidR="000E5FC5" w:rsidRPr="0060067E">
        <w:rPr>
          <w:rFonts w:asciiTheme="minorHAnsi" w:hAnsiTheme="minorHAnsi" w:cstheme="minorHAnsi"/>
          <w:b/>
          <w:bCs/>
          <w:color w:val="0070C0"/>
          <w:sz w:val="32"/>
          <w:szCs w:val="32"/>
        </w:rPr>
        <w:t>-IVT</w:t>
      </w:r>
      <w:r w:rsidRPr="0060067E">
        <w:rPr>
          <w:rFonts w:asciiTheme="minorHAnsi" w:hAnsiTheme="minorHAnsi" w:cstheme="minorHAnsi"/>
          <w:b/>
          <w:bCs/>
          <w:color w:val="0070C0"/>
          <w:sz w:val="32"/>
          <w:szCs w:val="32"/>
        </w:rPr>
        <w:t xml:space="preserve"> High Level </w:t>
      </w:r>
      <w:proofErr w:type="gramStart"/>
      <w:r w:rsidRPr="0060067E">
        <w:rPr>
          <w:rFonts w:asciiTheme="minorHAnsi" w:hAnsiTheme="minorHAnsi" w:cstheme="minorHAnsi"/>
          <w:b/>
          <w:bCs/>
          <w:color w:val="0070C0"/>
          <w:sz w:val="32"/>
          <w:szCs w:val="32"/>
        </w:rPr>
        <w:t>Requirements  v0.</w:t>
      </w:r>
      <w:r w:rsidR="00A90E24">
        <w:rPr>
          <w:rFonts w:asciiTheme="minorHAnsi" w:hAnsiTheme="minorHAnsi" w:cstheme="minorHAnsi"/>
          <w:b/>
          <w:bCs/>
          <w:color w:val="0070C0"/>
          <w:sz w:val="32"/>
          <w:szCs w:val="32"/>
        </w:rPr>
        <w:t>7</w:t>
      </w:r>
      <w:proofErr w:type="gramEnd"/>
    </w:p>
    <w:p w14:paraId="664936A8" w14:textId="760AFC4A" w:rsidR="001B6EFA" w:rsidRPr="001B6EFA" w:rsidRDefault="001B6EFA" w:rsidP="001B6EFA">
      <w:pPr>
        <w:spacing w:after="0"/>
        <w:jc w:val="center"/>
        <w:rPr>
          <w:rFonts w:cstheme="minorHAnsi"/>
          <w:sz w:val="24"/>
          <w:szCs w:val="24"/>
        </w:rPr>
      </w:pPr>
      <w:r w:rsidRPr="001B6EFA">
        <w:rPr>
          <w:rFonts w:cstheme="minorHAnsi"/>
          <w:sz w:val="24"/>
          <w:szCs w:val="24"/>
        </w:rPr>
        <w:t>Author</w:t>
      </w:r>
      <w:r w:rsidR="004C3799">
        <w:rPr>
          <w:rFonts w:cstheme="minorHAnsi"/>
          <w:sz w:val="24"/>
          <w:szCs w:val="24"/>
        </w:rPr>
        <w:t>s</w:t>
      </w:r>
      <w:r w:rsidRPr="001B6EFA">
        <w:rPr>
          <w:rFonts w:cstheme="minorHAnsi"/>
          <w:sz w:val="24"/>
          <w:szCs w:val="24"/>
        </w:rPr>
        <w:t>:  Shayne Parker</w:t>
      </w:r>
      <w:r w:rsidR="00A90E24">
        <w:rPr>
          <w:rFonts w:cstheme="minorHAnsi"/>
          <w:sz w:val="24"/>
          <w:szCs w:val="24"/>
        </w:rPr>
        <w:t>,</w:t>
      </w:r>
      <w:r w:rsidR="004C3799">
        <w:rPr>
          <w:rFonts w:cstheme="minorHAnsi"/>
          <w:sz w:val="24"/>
          <w:szCs w:val="24"/>
        </w:rPr>
        <w:t xml:space="preserve"> </w:t>
      </w:r>
      <w:r w:rsidRPr="001B6EFA">
        <w:rPr>
          <w:rFonts w:cstheme="minorHAnsi"/>
          <w:sz w:val="24"/>
          <w:szCs w:val="24"/>
        </w:rPr>
        <w:t>Phil Pfeiffer</w:t>
      </w:r>
      <w:r w:rsidR="00A90E24">
        <w:rPr>
          <w:rFonts w:cstheme="minorHAnsi"/>
          <w:sz w:val="24"/>
          <w:szCs w:val="24"/>
        </w:rPr>
        <w:t>, Ethan Spangler, and Ed Wilson</w:t>
      </w:r>
    </w:p>
    <w:p w14:paraId="7AAC4E10" w14:textId="1609E30B" w:rsidR="001B6EFA" w:rsidRPr="001B6EFA" w:rsidRDefault="001B6EFA" w:rsidP="001B6EFA">
      <w:pPr>
        <w:jc w:val="center"/>
        <w:rPr>
          <w:rFonts w:cstheme="minorHAnsi"/>
          <w:sz w:val="24"/>
          <w:szCs w:val="24"/>
        </w:rPr>
      </w:pPr>
      <w:r w:rsidRPr="001B6EFA">
        <w:rPr>
          <w:rFonts w:cstheme="minorHAnsi"/>
          <w:sz w:val="24"/>
          <w:szCs w:val="24"/>
        </w:rPr>
        <w:t xml:space="preserve">Last Updated </w:t>
      </w:r>
      <w:r w:rsidR="00A475DA">
        <w:rPr>
          <w:rFonts w:cstheme="minorHAnsi"/>
          <w:sz w:val="24"/>
          <w:szCs w:val="24"/>
        </w:rPr>
        <w:t>1</w:t>
      </w:r>
      <w:r w:rsidR="00572447">
        <w:rPr>
          <w:rFonts w:cstheme="minorHAnsi"/>
          <w:sz w:val="24"/>
          <w:szCs w:val="24"/>
        </w:rPr>
        <w:t>3</w:t>
      </w:r>
      <w:r w:rsidR="00A475DA">
        <w:rPr>
          <w:rFonts w:cstheme="minorHAnsi"/>
          <w:sz w:val="24"/>
          <w:szCs w:val="24"/>
        </w:rPr>
        <w:t xml:space="preserve"> November</w:t>
      </w:r>
      <w:r w:rsidRPr="001B6EFA">
        <w:rPr>
          <w:rFonts w:cstheme="minorHAnsi"/>
          <w:sz w:val="24"/>
          <w:szCs w:val="24"/>
        </w:rPr>
        <w:t xml:space="preserve"> 2020</w:t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2"/>
          <w:szCs w:val="22"/>
        </w:rPr>
        <w:id w:val="-112538067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ABF03B" w14:textId="27111933" w:rsidR="006F5BB8" w:rsidRDefault="006F5BB8">
          <w:pPr>
            <w:pStyle w:val="TOCHeading"/>
          </w:pPr>
          <w:r>
            <w:t>Contents</w:t>
          </w:r>
        </w:p>
        <w:p w14:paraId="2CAB1C14" w14:textId="498B6757" w:rsidR="00340EF6" w:rsidRDefault="006F5BB8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36143" w:history="1">
            <w:r w:rsidR="00340EF6" w:rsidRPr="00B06812">
              <w:rPr>
                <w:rStyle w:val="Hyperlink"/>
                <w:noProof/>
              </w:rPr>
              <w:t>1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Purpose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_Toc56136143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1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3B61028F" w14:textId="138DFE72" w:rsidR="00340EF6" w:rsidRDefault="00CD0DCD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6136144" w:history="1">
            <w:r w:rsidR="00340EF6" w:rsidRPr="00B06812">
              <w:rPr>
                <w:rStyle w:val="Hyperlink"/>
                <w:noProof/>
              </w:rPr>
              <w:t>2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Requirements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_Toc56136144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1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13ABF2E1" w14:textId="019DB478" w:rsidR="00340EF6" w:rsidRDefault="00CD0DCD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56136145" w:history="1">
            <w:r w:rsidR="00340EF6" w:rsidRPr="00B06812">
              <w:rPr>
                <w:rStyle w:val="Hyperlink"/>
                <w:rFonts w:eastAsia="Times New Roman" w:cs="Times New Roman"/>
                <w:noProof/>
              </w:rPr>
              <w:t>2.1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Functionality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_Toc56136145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1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46916DCA" w14:textId="5702D6B6" w:rsidR="00340EF6" w:rsidRDefault="00CD0DCD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56136146" w:history="1">
            <w:r w:rsidR="00340EF6" w:rsidRPr="00B06812">
              <w:rPr>
                <w:rStyle w:val="Hyperlink"/>
                <w:noProof/>
              </w:rPr>
              <w:t>2.2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Role-Based Access to Functionality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_Toc56136146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3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542DC63C" w14:textId="41E74CCC" w:rsidR="00340EF6" w:rsidRDefault="00CD0DCD">
          <w:pPr>
            <w:pStyle w:val="TOC3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56136147" w:history="1">
            <w:r w:rsidR="00340EF6" w:rsidRPr="00B06812">
              <w:rPr>
                <w:rStyle w:val="Hyperlink"/>
                <w:noProof/>
              </w:rPr>
              <w:t>2.2.1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Role-based access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_Toc56136147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3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7B1ABC31" w14:textId="6C01C56F" w:rsidR="00340EF6" w:rsidRDefault="00CD0DCD">
          <w:pPr>
            <w:pStyle w:val="TOC3"/>
            <w:tabs>
              <w:tab w:val="left" w:pos="132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56136148" w:history="1">
            <w:r w:rsidR="00340EF6" w:rsidRPr="00B06812">
              <w:rPr>
                <w:rStyle w:val="Hyperlink"/>
                <w:noProof/>
              </w:rPr>
              <w:t>2.2.2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Access by role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_Toc56136148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4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4BB2A02E" w14:textId="41CD977C" w:rsidR="00340EF6" w:rsidRDefault="00CD0DCD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56136149" w:history="1">
            <w:r w:rsidR="00340EF6" w:rsidRPr="00B06812">
              <w:rPr>
                <w:rStyle w:val="Hyperlink"/>
                <w:noProof/>
              </w:rPr>
              <w:t>2.3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User interface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_Toc56136149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4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1EB7F2A2" w14:textId="1FF8E27A" w:rsidR="00340EF6" w:rsidRDefault="00CD0DCD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56136150" w:history="1">
            <w:r w:rsidR="00340EF6" w:rsidRPr="00B06812">
              <w:rPr>
                <w:rStyle w:val="Hyperlink"/>
                <w:noProof/>
              </w:rPr>
              <w:t>2.4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Logging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_Toc56136150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4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11E3F63D" w14:textId="0D6BE972" w:rsidR="00340EF6" w:rsidRDefault="00CD0DCD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56136151" w:history="1">
            <w:r w:rsidR="00340EF6" w:rsidRPr="00B06812">
              <w:rPr>
                <w:rStyle w:val="Hyperlink"/>
                <w:noProof/>
              </w:rPr>
              <w:t>2.5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User Support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_Toc56136151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4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716A3D47" w14:textId="6617AEE8" w:rsidR="00340EF6" w:rsidRDefault="00CD0DCD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6136152" w:history="1">
            <w:r w:rsidR="00340EF6" w:rsidRPr="00B06812">
              <w:rPr>
                <w:rStyle w:val="Hyperlink"/>
                <w:noProof/>
              </w:rPr>
              <w:t>3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Limitations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_Toc56136152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4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13BDB2B3" w14:textId="11C32FD1" w:rsidR="00340EF6" w:rsidRDefault="00CD0DCD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56136153" w:history="1">
            <w:r w:rsidR="00340EF6" w:rsidRPr="00B06812">
              <w:rPr>
                <w:rStyle w:val="Hyperlink"/>
                <w:noProof/>
              </w:rPr>
              <w:t>4</w:t>
            </w:r>
            <w:r w:rsidR="00340EF6">
              <w:rPr>
                <w:rFonts w:asciiTheme="minorHAnsi" w:eastAsiaTheme="minorEastAsia" w:hAnsiTheme="minorHAnsi"/>
                <w:noProof/>
              </w:rPr>
              <w:tab/>
            </w:r>
            <w:r w:rsidR="00340EF6" w:rsidRPr="00B06812">
              <w:rPr>
                <w:rStyle w:val="Hyperlink"/>
                <w:noProof/>
              </w:rPr>
              <w:t>Uncertainties</w:t>
            </w:r>
            <w:r w:rsidR="00340EF6">
              <w:rPr>
                <w:noProof/>
                <w:webHidden/>
              </w:rPr>
              <w:tab/>
            </w:r>
            <w:r w:rsidR="00340EF6">
              <w:rPr>
                <w:noProof/>
                <w:webHidden/>
              </w:rPr>
              <w:fldChar w:fldCharType="begin"/>
            </w:r>
            <w:r w:rsidR="00340EF6">
              <w:rPr>
                <w:noProof/>
                <w:webHidden/>
              </w:rPr>
              <w:instrText xml:space="preserve"> PAGEREF _Toc56136153 \h </w:instrText>
            </w:r>
            <w:r w:rsidR="00340EF6">
              <w:rPr>
                <w:noProof/>
                <w:webHidden/>
              </w:rPr>
            </w:r>
            <w:r w:rsidR="00340EF6">
              <w:rPr>
                <w:noProof/>
                <w:webHidden/>
              </w:rPr>
              <w:fldChar w:fldCharType="separate"/>
            </w:r>
            <w:r w:rsidR="00340EF6">
              <w:rPr>
                <w:noProof/>
                <w:webHidden/>
              </w:rPr>
              <w:t>5</w:t>
            </w:r>
            <w:r w:rsidR="00340EF6">
              <w:rPr>
                <w:noProof/>
                <w:webHidden/>
              </w:rPr>
              <w:fldChar w:fldCharType="end"/>
            </w:r>
          </w:hyperlink>
        </w:p>
        <w:p w14:paraId="232BC627" w14:textId="6F7D31B3" w:rsidR="006F5BB8" w:rsidRDefault="006F5BB8">
          <w:r>
            <w:rPr>
              <w:b/>
              <w:bCs/>
              <w:noProof/>
            </w:rPr>
            <w:fldChar w:fldCharType="end"/>
          </w:r>
        </w:p>
      </w:sdtContent>
    </w:sdt>
    <w:p w14:paraId="6843B9EC" w14:textId="6EF54C83" w:rsidR="001B6EFA" w:rsidRDefault="001B6EFA" w:rsidP="001B6EFA">
      <w:pPr>
        <w:pStyle w:val="Heading1"/>
      </w:pPr>
      <w:bookmarkStart w:id="0" w:name="_Toc56136143"/>
      <w:r>
        <w:t>Purpose</w:t>
      </w:r>
      <w:bookmarkEnd w:id="0"/>
    </w:p>
    <w:p w14:paraId="7D53256E" w14:textId="36181674" w:rsidR="005B4867" w:rsidRPr="00870069" w:rsidRDefault="005B4867" w:rsidP="005B4867">
      <w:pPr>
        <w:rPr>
          <w:rFonts w:cstheme="minorHAnsi"/>
        </w:rPr>
      </w:pPr>
      <w:r w:rsidRPr="00870069">
        <w:rPr>
          <w:rFonts w:cstheme="minorHAnsi"/>
        </w:rPr>
        <w:t xml:space="preserve">The proposed system, hereafter referred to as </w:t>
      </w:r>
      <w:r w:rsidRPr="00870069">
        <w:rPr>
          <w:rFonts w:cstheme="minorHAnsi"/>
          <w:b/>
          <w:bCs/>
        </w:rPr>
        <w:t>CPH-IVT</w:t>
      </w:r>
      <w:r w:rsidRPr="00870069">
        <w:rPr>
          <w:rFonts w:cstheme="minorHAnsi"/>
        </w:rPr>
        <w:t>, shall visualize health data information and trends for discrete geographical region, including user-defined regions.</w:t>
      </w:r>
      <w:r w:rsidR="00A90E24">
        <w:rPr>
          <w:rFonts w:cstheme="minorHAnsi"/>
        </w:rPr>
        <w:t xml:space="preserve">  </w:t>
      </w:r>
      <w:r w:rsidR="00A90E24" w:rsidRPr="00A90E24">
        <w:rPr>
          <w:rFonts w:cstheme="minorHAnsi"/>
          <w:highlight w:val="yellow"/>
        </w:rPr>
        <w:t xml:space="preserve">Requirements that are </w:t>
      </w:r>
      <w:r w:rsidR="00340EF6">
        <w:rPr>
          <w:rFonts w:cstheme="minorHAnsi"/>
          <w:highlight w:val="yellow"/>
        </w:rPr>
        <w:t>outside of the scope of</w:t>
      </w:r>
      <w:r w:rsidR="00A90E24" w:rsidRPr="00A90E24">
        <w:rPr>
          <w:rFonts w:cstheme="minorHAnsi"/>
          <w:highlight w:val="yellow"/>
        </w:rPr>
        <w:t xml:space="preserve"> the system’s first iteration are highlighted in yellow.</w:t>
      </w:r>
    </w:p>
    <w:p w14:paraId="0C439F05" w14:textId="2AF0806D" w:rsidR="001B6EFA" w:rsidRDefault="001B6EFA" w:rsidP="001B6EFA">
      <w:pPr>
        <w:pStyle w:val="Heading1"/>
      </w:pPr>
      <w:bookmarkStart w:id="1" w:name="_Toc56136144"/>
      <w:r>
        <w:t>Requirements</w:t>
      </w:r>
      <w:bookmarkEnd w:id="1"/>
    </w:p>
    <w:p w14:paraId="0C4CEBD4" w14:textId="77777777" w:rsidR="00635DAA" w:rsidRPr="00635DAA" w:rsidRDefault="00635DAA" w:rsidP="00635DAA">
      <w:pPr>
        <w:pStyle w:val="Heading2"/>
        <w:rPr>
          <w:rFonts w:eastAsia="Times New Roman" w:cs="Times New Roman"/>
        </w:rPr>
      </w:pPr>
      <w:bookmarkStart w:id="2" w:name="_Toc55092748"/>
      <w:bookmarkStart w:id="3" w:name="_Toc56136145"/>
      <w:r w:rsidRPr="00635DAA">
        <w:t>Functionality</w:t>
      </w:r>
      <w:bookmarkEnd w:id="2"/>
      <w:bookmarkEnd w:id="3"/>
    </w:p>
    <w:p w14:paraId="1348AF37" w14:textId="72C27F88" w:rsidR="00846143" w:rsidRDefault="005B4867" w:rsidP="005B4867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</w:t>
      </w:r>
      <w:r w:rsidR="00846143">
        <w:rPr>
          <w:rFonts w:cstheme="minorHAnsi"/>
        </w:rPr>
        <w:t>enable the transparent</w:t>
      </w:r>
      <w:r w:rsidR="00CD57B8">
        <w:rPr>
          <w:rFonts w:cstheme="minorHAnsi"/>
        </w:rPr>
        <w:t xml:space="preserve"> </w:t>
      </w:r>
      <w:r w:rsidR="00CD57B8" w:rsidRPr="00340EF6">
        <w:rPr>
          <w:rFonts w:cstheme="minorHAnsi"/>
          <w:b/>
          <w:bCs/>
          <w:color w:val="0070C0"/>
        </w:rPr>
        <w:t xml:space="preserve">retrieval and storage of </w:t>
      </w:r>
      <w:r w:rsidR="00846143" w:rsidRPr="00340EF6">
        <w:rPr>
          <w:rFonts w:cstheme="minorHAnsi"/>
          <w:b/>
          <w:bCs/>
          <w:color w:val="0070C0"/>
        </w:rPr>
        <w:t>health indicator data</w:t>
      </w:r>
      <w:r w:rsidR="00846143" w:rsidRPr="00870069">
        <w:rPr>
          <w:rFonts w:cstheme="minorHAnsi"/>
        </w:rPr>
        <w:t xml:space="preserve"> from the </w:t>
      </w:r>
      <w:hyperlink r:id="rId9" w:history="1">
        <w:r w:rsidR="00846143" w:rsidRPr="00870069">
          <w:rPr>
            <w:rStyle w:val="Hyperlink"/>
            <w:rFonts w:cstheme="minorHAnsi"/>
          </w:rPr>
          <w:t>County Health Rankings</w:t>
        </w:r>
      </w:hyperlink>
      <w:r w:rsidR="00846143">
        <w:rPr>
          <w:rFonts w:cstheme="minorHAnsi"/>
        </w:rPr>
        <w:t xml:space="preserve"> into a persistent data store </w:t>
      </w:r>
    </w:p>
    <w:p w14:paraId="26AD7A44" w14:textId="0802DBF9" w:rsidR="00CD57B8" w:rsidRDefault="00846143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>
        <w:rPr>
          <w:rFonts w:cstheme="minorHAnsi"/>
        </w:rPr>
        <w:t>This data store shall be part of the CPH-IVT system</w:t>
      </w:r>
    </w:p>
    <w:p w14:paraId="70BD91E2" w14:textId="5D7D71D1" w:rsidR="002F13F4" w:rsidRDefault="002F13F4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>
        <w:rPr>
          <w:rFonts w:cstheme="minorHAnsi"/>
        </w:rPr>
        <w:t>The system shall store data for all U.S. counties, by year</w:t>
      </w:r>
    </w:p>
    <w:p w14:paraId="546C57CC" w14:textId="172D508C" w:rsidR="00CD57B8" w:rsidRPr="00870069" w:rsidRDefault="00CD57B8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>
        <w:rPr>
          <w:rFonts w:cstheme="minorHAnsi"/>
        </w:rPr>
        <w:t>CPH-IVT shall enable this capability to be automatic or manual</w:t>
      </w:r>
    </w:p>
    <w:p w14:paraId="11821C21" w14:textId="1AD30006" w:rsidR="009449E9" w:rsidRPr="00870069" w:rsidRDefault="009449E9" w:rsidP="009449E9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enable the use of </w:t>
      </w:r>
      <w:r w:rsidR="00DE24D4">
        <w:rPr>
          <w:rFonts w:cstheme="minorHAnsi"/>
        </w:rPr>
        <w:t xml:space="preserve">the following queries to </w:t>
      </w:r>
      <w:r w:rsidR="00DE24D4" w:rsidRPr="00340EF6">
        <w:rPr>
          <w:rFonts w:cstheme="minorHAnsi"/>
          <w:b/>
          <w:bCs/>
          <w:color w:val="0070C0"/>
        </w:rPr>
        <w:t>enumerate the database’s counties</w:t>
      </w:r>
    </w:p>
    <w:p w14:paraId="6098421A" w14:textId="66DA8B4E" w:rsidR="00E30E46" w:rsidRDefault="00E30E46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>
        <w:rPr>
          <w:rFonts w:cstheme="minorHAnsi"/>
        </w:rPr>
        <w:t>CPH-IVT shall support the enumeration of counties by any combination of the following</w:t>
      </w:r>
    </w:p>
    <w:p w14:paraId="24A3A40F" w14:textId="77777777" w:rsidR="00E30E46" w:rsidRDefault="00E30E46" w:rsidP="00E30E46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FIPS code</w:t>
      </w:r>
    </w:p>
    <w:p w14:paraId="6897A3FF" w14:textId="77777777" w:rsidR="00E30E46" w:rsidRDefault="00E30E46" w:rsidP="00E30E46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Name, by regular expression</w:t>
      </w:r>
    </w:p>
    <w:p w14:paraId="3D70D075" w14:textId="5660CB37" w:rsidR="00E30E46" w:rsidRDefault="00E30E46" w:rsidP="00E30E46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State name – by set, or “any”</w:t>
      </w:r>
    </w:p>
    <w:p w14:paraId="3ECCFBC4" w14:textId="47D2CDD1" w:rsidR="00DE24D4" w:rsidRDefault="00E30E46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>
        <w:rPr>
          <w:rFonts w:cstheme="minorHAnsi"/>
        </w:rPr>
        <w:t xml:space="preserve">The query shall return all matching counties, </w:t>
      </w:r>
      <w:r w:rsidRPr="00870069">
        <w:rPr>
          <w:rFonts w:cstheme="minorHAnsi"/>
        </w:rPr>
        <w:t xml:space="preserve">including </w:t>
      </w:r>
      <w:r>
        <w:rPr>
          <w:rFonts w:cstheme="minorHAnsi"/>
        </w:rPr>
        <w:t>each county’s FIPS code, name, and state</w:t>
      </w:r>
    </w:p>
    <w:p w14:paraId="66FEABDF" w14:textId="7DF5029D" w:rsidR="00E30E46" w:rsidRPr="00870069" w:rsidRDefault="00E30E46" w:rsidP="00E30E46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enable the use of </w:t>
      </w:r>
      <w:r>
        <w:rPr>
          <w:rFonts w:cstheme="minorHAnsi"/>
        </w:rPr>
        <w:t xml:space="preserve">the following queries to </w:t>
      </w:r>
      <w:r w:rsidRPr="00340EF6">
        <w:rPr>
          <w:rFonts w:cstheme="minorHAnsi"/>
          <w:b/>
          <w:bCs/>
          <w:color w:val="0070C0"/>
        </w:rPr>
        <w:t>enumerate the database’s health indicators</w:t>
      </w:r>
    </w:p>
    <w:p w14:paraId="531479BB" w14:textId="77777777" w:rsidR="00E30E46" w:rsidRDefault="00E30E46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>
        <w:rPr>
          <w:rFonts w:cstheme="minorHAnsi"/>
        </w:rPr>
        <w:t>CPH-IVT shall support the enumeration of counties by any combination of the following</w:t>
      </w:r>
    </w:p>
    <w:p w14:paraId="538ECE1A" w14:textId="2271E8F5" w:rsidR="00E30E46" w:rsidRDefault="00E30E46" w:rsidP="00E30E46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Health indicator code, by regular expression</w:t>
      </w:r>
    </w:p>
    <w:p w14:paraId="2885AD1D" w14:textId="450CAC4A" w:rsidR="00E30E46" w:rsidRPr="00AD0F53" w:rsidRDefault="00E30E46" w:rsidP="00E30E46">
      <w:pPr>
        <w:pStyle w:val="ListParagraph"/>
        <w:numPr>
          <w:ilvl w:val="2"/>
          <w:numId w:val="2"/>
        </w:numPr>
        <w:rPr>
          <w:rFonts w:cstheme="minorHAnsi"/>
        </w:rPr>
      </w:pPr>
      <w:r w:rsidRPr="00AD0F53">
        <w:rPr>
          <w:rFonts w:cstheme="minorHAnsi"/>
        </w:rPr>
        <w:t>description, by regular expression</w:t>
      </w:r>
    </w:p>
    <w:p w14:paraId="2B4EFA11" w14:textId="35B817FA" w:rsidR="00E30E46" w:rsidRPr="00A90E24" w:rsidRDefault="00E30E46" w:rsidP="00E30E46">
      <w:pPr>
        <w:pStyle w:val="ListParagraph"/>
        <w:numPr>
          <w:ilvl w:val="2"/>
          <w:numId w:val="2"/>
        </w:numPr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year, by set or range of years</w:t>
      </w:r>
    </w:p>
    <w:p w14:paraId="0FDC316D" w14:textId="6CC9424A" w:rsidR="00E30E46" w:rsidRDefault="00E30E46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>
        <w:rPr>
          <w:rFonts w:cstheme="minorHAnsi"/>
        </w:rPr>
        <w:t xml:space="preserve">The query shall return all matching counties, </w:t>
      </w:r>
      <w:r w:rsidRPr="00870069">
        <w:rPr>
          <w:rFonts w:cstheme="minorHAnsi"/>
        </w:rPr>
        <w:t xml:space="preserve">including </w:t>
      </w:r>
      <w:r>
        <w:rPr>
          <w:rFonts w:cstheme="minorHAnsi"/>
        </w:rPr>
        <w:t>each indicator’s indicator code, description, and years</w:t>
      </w:r>
    </w:p>
    <w:p w14:paraId="094E6DC7" w14:textId="2D3FBCCA" w:rsidR="000A6F7F" w:rsidRPr="00870069" w:rsidRDefault="000A6F7F" w:rsidP="000A6F7F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</w:t>
      </w:r>
      <w:r w:rsidR="00E30E46">
        <w:rPr>
          <w:rFonts w:cstheme="minorHAnsi"/>
        </w:rPr>
        <w:t>enable</w:t>
      </w:r>
      <w:r w:rsidRPr="00870069">
        <w:rPr>
          <w:rFonts w:cstheme="minorHAnsi"/>
        </w:rPr>
        <w:t xml:space="preserve"> </w:t>
      </w:r>
      <w:r w:rsidR="00E30E46">
        <w:rPr>
          <w:rFonts w:cstheme="minorHAnsi"/>
        </w:rPr>
        <w:t xml:space="preserve">the </w:t>
      </w:r>
      <w:r w:rsidR="00E30E46" w:rsidRPr="00340EF6">
        <w:rPr>
          <w:rFonts w:cstheme="minorHAnsi"/>
          <w:b/>
          <w:bCs/>
          <w:color w:val="0070C0"/>
        </w:rPr>
        <w:t>management of</w:t>
      </w:r>
      <w:r w:rsidRPr="00340EF6">
        <w:rPr>
          <w:rFonts w:cstheme="minorHAnsi"/>
          <w:b/>
          <w:bCs/>
          <w:color w:val="0070C0"/>
        </w:rPr>
        <w:t xml:space="preserve"> health data by</w:t>
      </w:r>
      <w:r w:rsidRPr="00870069">
        <w:rPr>
          <w:rFonts w:cstheme="minorHAnsi"/>
        </w:rPr>
        <w:t xml:space="preserve"> </w:t>
      </w:r>
      <w:r w:rsidR="001B6EFA" w:rsidRPr="00870069">
        <w:rPr>
          <w:rFonts w:cstheme="minorHAnsi"/>
        </w:rPr>
        <w:t xml:space="preserve">user-specified groupings of </w:t>
      </w:r>
      <w:r w:rsidRPr="00870069">
        <w:rPr>
          <w:rFonts w:cstheme="minorHAnsi"/>
        </w:rPr>
        <w:t>counties</w:t>
      </w:r>
      <w:r w:rsidR="005123CB">
        <w:rPr>
          <w:rFonts w:cstheme="minorHAnsi"/>
        </w:rPr>
        <w:t xml:space="preserve"> (</w:t>
      </w:r>
      <w:r w:rsidR="005123CB" w:rsidRPr="00340EF6">
        <w:rPr>
          <w:rFonts w:cstheme="minorHAnsi"/>
          <w:b/>
          <w:bCs/>
          <w:color w:val="0070C0"/>
        </w:rPr>
        <w:t>regions</w:t>
      </w:r>
      <w:r w:rsidR="005123CB">
        <w:rPr>
          <w:rFonts w:cstheme="minorHAnsi"/>
        </w:rPr>
        <w:t>)</w:t>
      </w:r>
      <w:r w:rsidRPr="00870069">
        <w:rPr>
          <w:rFonts w:cstheme="minorHAnsi"/>
        </w:rPr>
        <w:t>.</w:t>
      </w:r>
    </w:p>
    <w:p w14:paraId="10533DAA" w14:textId="26042CD2" w:rsidR="004C3799" w:rsidRPr="00870069" w:rsidRDefault="004C3799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 w:rsidRPr="00870069">
        <w:rPr>
          <w:rFonts w:cstheme="minorHAnsi"/>
        </w:rPr>
        <w:t>CPH-IVT shall support t</w:t>
      </w:r>
      <w:r w:rsidR="00F47B30" w:rsidRPr="00870069">
        <w:rPr>
          <w:rFonts w:cstheme="minorHAnsi"/>
        </w:rPr>
        <w:t>hree</w:t>
      </w:r>
      <w:r w:rsidRPr="00870069">
        <w:rPr>
          <w:rFonts w:cstheme="minorHAnsi"/>
        </w:rPr>
        <w:t xml:space="preserve"> types of regions</w:t>
      </w:r>
    </w:p>
    <w:p w14:paraId="053E0047" w14:textId="77777777" w:rsidR="00F47B30" w:rsidRPr="00870069" w:rsidRDefault="00F47B30" w:rsidP="004C3799">
      <w:pPr>
        <w:pStyle w:val="ListParagraph"/>
        <w:numPr>
          <w:ilvl w:val="2"/>
          <w:numId w:val="2"/>
        </w:numPr>
        <w:rPr>
          <w:rFonts w:cstheme="minorHAnsi"/>
        </w:rPr>
      </w:pPr>
      <w:r w:rsidRPr="00870069">
        <w:rPr>
          <w:rFonts w:cstheme="minorHAnsi"/>
        </w:rPr>
        <w:t>Globally available regions, including</w:t>
      </w:r>
    </w:p>
    <w:p w14:paraId="71701459" w14:textId="14686D83" w:rsidR="004C3799" w:rsidRPr="00870069" w:rsidRDefault="004C3799" w:rsidP="00F47B30">
      <w:pPr>
        <w:pStyle w:val="ListParagraph"/>
        <w:numPr>
          <w:ilvl w:val="3"/>
          <w:numId w:val="2"/>
        </w:numPr>
        <w:ind w:left="1980" w:hanging="900"/>
        <w:rPr>
          <w:rFonts w:cstheme="minorHAnsi"/>
        </w:rPr>
      </w:pPr>
      <w:r w:rsidRPr="00870069">
        <w:rPr>
          <w:rFonts w:cstheme="minorHAnsi"/>
        </w:rPr>
        <w:t xml:space="preserve">Regions that are </w:t>
      </w:r>
      <w:r w:rsidR="00F47B30" w:rsidRPr="00870069">
        <w:rPr>
          <w:rFonts w:cstheme="minorHAnsi"/>
        </w:rPr>
        <w:t>generated automatically from CPH-IVT data</w:t>
      </w:r>
    </w:p>
    <w:p w14:paraId="15CB700C" w14:textId="3CE071E0" w:rsidR="00F47B30" w:rsidRPr="00870069" w:rsidRDefault="00F47B30" w:rsidP="00F47B30">
      <w:pPr>
        <w:pStyle w:val="ListParagraph"/>
        <w:numPr>
          <w:ilvl w:val="4"/>
          <w:numId w:val="2"/>
        </w:numPr>
        <w:ind w:left="2340" w:hanging="1062"/>
        <w:rPr>
          <w:rFonts w:cstheme="minorHAnsi"/>
        </w:rPr>
      </w:pPr>
      <w:r w:rsidRPr="00870069">
        <w:rPr>
          <w:rFonts w:cstheme="minorHAnsi"/>
        </w:rPr>
        <w:t>These regions shall include counties by state</w:t>
      </w:r>
    </w:p>
    <w:p w14:paraId="7209B400" w14:textId="5B059033" w:rsidR="004C3799" w:rsidRPr="00870069" w:rsidRDefault="00F47B30" w:rsidP="00F47B30">
      <w:pPr>
        <w:pStyle w:val="ListParagraph"/>
        <w:numPr>
          <w:ilvl w:val="3"/>
          <w:numId w:val="2"/>
        </w:numPr>
        <w:ind w:left="1980" w:hanging="900"/>
        <w:rPr>
          <w:rFonts w:cstheme="minorHAnsi"/>
        </w:rPr>
      </w:pPr>
      <w:r w:rsidRPr="00870069">
        <w:rPr>
          <w:rFonts w:cstheme="minorHAnsi"/>
        </w:rPr>
        <w:t>Regions that are custom-created for global distribution</w:t>
      </w:r>
    </w:p>
    <w:p w14:paraId="7F79DD33" w14:textId="2405BB91" w:rsidR="00F47B30" w:rsidRPr="00A90E24" w:rsidRDefault="00F47B30" w:rsidP="00F47B30">
      <w:pPr>
        <w:pStyle w:val="ListParagraph"/>
        <w:numPr>
          <w:ilvl w:val="2"/>
          <w:numId w:val="2"/>
        </w:numPr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lastRenderedPageBreak/>
        <w:t>Locally available regions, custom-created for local use</w:t>
      </w:r>
    </w:p>
    <w:p w14:paraId="0AF97715" w14:textId="7082571A" w:rsidR="00F47B30" w:rsidRPr="00A90E24" w:rsidRDefault="00F47B30" w:rsidP="00F47B30">
      <w:pPr>
        <w:pStyle w:val="ListParagraph"/>
        <w:numPr>
          <w:ilvl w:val="3"/>
          <w:numId w:val="2"/>
        </w:numPr>
        <w:ind w:left="1980" w:hanging="90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These regions shall only be visible from the sites at which they’re created</w:t>
      </w:r>
    </w:p>
    <w:p w14:paraId="14E64082" w14:textId="578EAFCE" w:rsidR="004109E2" w:rsidRPr="00870069" w:rsidRDefault="004109E2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 w:rsidRPr="00870069">
        <w:rPr>
          <w:rFonts w:cstheme="minorHAnsi"/>
        </w:rPr>
        <w:t xml:space="preserve">CPH-IVT shall associate each region with </w:t>
      </w:r>
      <w:r w:rsidR="009449E9">
        <w:rPr>
          <w:rFonts w:cstheme="minorHAnsi"/>
        </w:rPr>
        <w:t>three</w:t>
      </w:r>
      <w:r w:rsidRPr="00870069">
        <w:rPr>
          <w:rFonts w:cstheme="minorHAnsi"/>
        </w:rPr>
        <w:t xml:space="preserve"> attributes</w:t>
      </w:r>
    </w:p>
    <w:p w14:paraId="2B7C2E96" w14:textId="44D103B2" w:rsidR="00870069" w:rsidRPr="00870069" w:rsidRDefault="004109E2" w:rsidP="00870069">
      <w:pPr>
        <w:pStyle w:val="ListParagraph"/>
        <w:numPr>
          <w:ilvl w:val="2"/>
          <w:numId w:val="2"/>
        </w:numPr>
        <w:rPr>
          <w:rFonts w:cstheme="minorHAnsi"/>
        </w:rPr>
      </w:pPr>
      <w:r w:rsidRPr="00870069">
        <w:rPr>
          <w:rFonts w:cstheme="minorHAnsi"/>
        </w:rPr>
        <w:t>A unique identifier</w:t>
      </w:r>
      <w:r w:rsidR="00870069" w:rsidRPr="00870069">
        <w:rPr>
          <w:rFonts w:cstheme="minorHAnsi"/>
        </w:rPr>
        <w:t xml:space="preserve"> (</w:t>
      </w:r>
      <w:r w:rsidR="00870069" w:rsidRPr="00AD0F53">
        <w:rPr>
          <w:rFonts w:cstheme="minorHAnsi"/>
          <w:b/>
          <w:bCs/>
          <w:iCs/>
          <w:color w:val="0070C0"/>
        </w:rPr>
        <w:t>UID</w:t>
      </w:r>
      <w:r w:rsidR="00870069" w:rsidRPr="00870069">
        <w:rPr>
          <w:rFonts w:cstheme="minorHAnsi"/>
        </w:rPr>
        <w:t>)</w:t>
      </w:r>
    </w:p>
    <w:p w14:paraId="272E573C" w14:textId="67DCCBDC" w:rsidR="009449E9" w:rsidRPr="00870069" w:rsidRDefault="009449E9" w:rsidP="009449E9">
      <w:pPr>
        <w:pStyle w:val="ListParagraph"/>
        <w:numPr>
          <w:ilvl w:val="2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A </w:t>
      </w:r>
      <w:r>
        <w:rPr>
          <w:rFonts w:cstheme="minorHAnsi"/>
        </w:rPr>
        <w:t>name for that region</w:t>
      </w:r>
    </w:p>
    <w:p w14:paraId="5B7008F7" w14:textId="473FC549" w:rsidR="004109E2" w:rsidRDefault="004109E2" w:rsidP="004109E2">
      <w:pPr>
        <w:pStyle w:val="ListParagraph"/>
        <w:numPr>
          <w:ilvl w:val="2"/>
          <w:numId w:val="2"/>
        </w:numPr>
        <w:rPr>
          <w:rFonts w:cstheme="minorHAnsi"/>
        </w:rPr>
      </w:pPr>
      <w:r w:rsidRPr="00870069">
        <w:rPr>
          <w:rFonts w:cstheme="minorHAnsi"/>
        </w:rPr>
        <w:t>A description of that region’s content</w:t>
      </w:r>
    </w:p>
    <w:p w14:paraId="09AE6C3E" w14:textId="45A8C735" w:rsidR="000A6F7F" w:rsidRPr="00870069" w:rsidRDefault="000A6F7F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 w:rsidRPr="00870069">
        <w:rPr>
          <w:rFonts w:cstheme="minorHAnsi"/>
        </w:rPr>
        <w:t xml:space="preserve">CPH-IVT shall </w:t>
      </w:r>
      <w:r w:rsidR="00F47B30" w:rsidRPr="00870069">
        <w:rPr>
          <w:rFonts w:cstheme="minorHAnsi"/>
        </w:rPr>
        <w:t xml:space="preserve">enable the use of </w:t>
      </w:r>
      <w:r w:rsidR="002E5CFB" w:rsidRPr="00870069">
        <w:rPr>
          <w:rFonts w:cstheme="minorHAnsi"/>
        </w:rPr>
        <w:t>operations</w:t>
      </w:r>
      <w:r w:rsidR="00F47B30" w:rsidRPr="00870069">
        <w:rPr>
          <w:rFonts w:cstheme="minorHAnsi"/>
        </w:rPr>
        <w:t xml:space="preserve"> to </w:t>
      </w:r>
      <w:r w:rsidR="004109E2" w:rsidRPr="00870069">
        <w:rPr>
          <w:rFonts w:cstheme="minorHAnsi"/>
        </w:rPr>
        <w:t>access and manipulate</w:t>
      </w:r>
      <w:r w:rsidR="00F47B30" w:rsidRPr="00870069">
        <w:rPr>
          <w:rFonts w:cstheme="minorHAnsi"/>
        </w:rPr>
        <w:t xml:space="preserve"> regions</w:t>
      </w:r>
    </w:p>
    <w:p w14:paraId="34952AB1" w14:textId="08C7621C" w:rsidR="002E5CFB" w:rsidRPr="00870069" w:rsidRDefault="002E5CFB" w:rsidP="000A6F7F">
      <w:pPr>
        <w:pStyle w:val="ListParagraph"/>
        <w:numPr>
          <w:ilvl w:val="2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The following operations shall be supported, as </w:t>
      </w:r>
      <w:r w:rsidR="00DE24D4">
        <w:rPr>
          <w:rFonts w:cstheme="minorHAnsi"/>
        </w:rPr>
        <w:t>transactions</w:t>
      </w:r>
    </w:p>
    <w:p w14:paraId="7956BE7A" w14:textId="5870C3DC" w:rsidR="004109E2" w:rsidRPr="00870069" w:rsidRDefault="004109E2" w:rsidP="004109E2">
      <w:pPr>
        <w:pStyle w:val="ListParagraph"/>
        <w:numPr>
          <w:ilvl w:val="3"/>
          <w:numId w:val="2"/>
        </w:numPr>
        <w:ind w:left="1980" w:hanging="900"/>
        <w:rPr>
          <w:rFonts w:cstheme="minorHAnsi"/>
        </w:rPr>
      </w:pPr>
      <w:r w:rsidRPr="00870069">
        <w:rPr>
          <w:rFonts w:cstheme="minorHAnsi"/>
        </w:rPr>
        <w:t xml:space="preserve">Region-enumerating </w:t>
      </w:r>
      <w:r w:rsidR="00DE24D4">
        <w:rPr>
          <w:rFonts w:cstheme="minorHAnsi"/>
        </w:rPr>
        <w:t>transactions (i.e., queries)</w:t>
      </w:r>
    </w:p>
    <w:p w14:paraId="4563A3D7" w14:textId="183DB02A" w:rsidR="00DE24D4" w:rsidRDefault="00036E24" w:rsidP="00036E24">
      <w:pPr>
        <w:pStyle w:val="ListParagraph"/>
        <w:numPr>
          <w:ilvl w:val="4"/>
          <w:numId w:val="2"/>
        </w:numPr>
        <w:ind w:left="2340" w:hanging="1062"/>
        <w:rPr>
          <w:rFonts w:cstheme="minorHAnsi"/>
        </w:rPr>
      </w:pPr>
      <w:r>
        <w:rPr>
          <w:rFonts w:cstheme="minorHAnsi"/>
        </w:rPr>
        <w:t xml:space="preserve">CPH-IVT </w:t>
      </w:r>
      <w:r w:rsidR="00E30E46">
        <w:rPr>
          <w:rFonts w:cstheme="minorHAnsi"/>
        </w:rPr>
        <w:t>shall</w:t>
      </w:r>
      <w:r>
        <w:rPr>
          <w:rFonts w:cstheme="minorHAnsi"/>
        </w:rPr>
        <w:t xml:space="preserve"> support the enumeration of</w:t>
      </w:r>
      <w:r w:rsidR="00DE24D4">
        <w:rPr>
          <w:rFonts w:cstheme="minorHAnsi"/>
        </w:rPr>
        <w:t xml:space="preserve"> regions by any combination of the following</w:t>
      </w:r>
    </w:p>
    <w:p w14:paraId="7EFBCED0" w14:textId="2DB64707" w:rsidR="00DE24D4" w:rsidRDefault="00DE24D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 w:rsidRPr="00DE24D4">
        <w:rPr>
          <w:rFonts w:cstheme="minorHAnsi"/>
        </w:rPr>
        <w:t xml:space="preserve">Scope </w:t>
      </w:r>
      <w:r w:rsidR="00A90E24">
        <w:rPr>
          <w:rFonts w:cstheme="minorHAnsi"/>
        </w:rPr>
        <w:t>- auto-generated (i.e., states) or custom</w:t>
      </w:r>
    </w:p>
    <w:p w14:paraId="2DCFBAFE" w14:textId="790E3A65" w:rsidR="00DE24D4" w:rsidRPr="00A90E24" w:rsidRDefault="00DE24D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County, by FIPS code</w:t>
      </w:r>
      <w:r w:rsidR="00E30E46" w:rsidRPr="00A90E24">
        <w:rPr>
          <w:rFonts w:cstheme="minorHAnsi"/>
          <w:highlight w:val="yellow"/>
        </w:rPr>
        <w:t>s, with up to three qualifiers</w:t>
      </w:r>
    </w:p>
    <w:p w14:paraId="75C44AC6" w14:textId="7FBC5147" w:rsidR="00DE24D4" w:rsidRPr="00A90E24" w:rsidRDefault="00DE24D4" w:rsidP="00036E24">
      <w:pPr>
        <w:pStyle w:val="ListParagraph"/>
        <w:numPr>
          <w:ilvl w:val="6"/>
          <w:numId w:val="2"/>
        </w:numPr>
        <w:ind w:left="3600" w:hanging="14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Must include all of</w:t>
      </w:r>
    </w:p>
    <w:p w14:paraId="32514C2C" w14:textId="5BBAB63D" w:rsidR="00036E24" w:rsidRPr="00A90E24" w:rsidRDefault="00036E24" w:rsidP="00036E24">
      <w:pPr>
        <w:pStyle w:val="ListParagraph"/>
        <w:numPr>
          <w:ilvl w:val="0"/>
          <w:numId w:val="10"/>
        </w:numPr>
        <w:ind w:left="32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Note: specifying this without the “any of “ parameter yields an “any” query</w:t>
      </w:r>
    </w:p>
    <w:p w14:paraId="768717BC" w14:textId="42EDD4F8" w:rsidR="00DE24D4" w:rsidRPr="00A90E24" w:rsidRDefault="00DE24D4" w:rsidP="00036E24">
      <w:pPr>
        <w:pStyle w:val="ListParagraph"/>
        <w:numPr>
          <w:ilvl w:val="6"/>
          <w:numId w:val="2"/>
        </w:numPr>
        <w:ind w:left="3600" w:hanging="14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Must include at least one of</w:t>
      </w:r>
    </w:p>
    <w:p w14:paraId="390FF593" w14:textId="16DCC211" w:rsidR="00DE24D4" w:rsidRPr="00A90E24" w:rsidRDefault="00DE24D4" w:rsidP="00DE24D4">
      <w:pPr>
        <w:pStyle w:val="ListParagraph"/>
        <w:numPr>
          <w:ilvl w:val="0"/>
          <w:numId w:val="10"/>
        </w:numPr>
        <w:ind w:left="32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Note: specifying this without the “all of “ parameter yields an “any” query</w:t>
      </w:r>
    </w:p>
    <w:p w14:paraId="283307A0" w14:textId="0E1DAE56" w:rsidR="00036E24" w:rsidRPr="00A90E24" w:rsidRDefault="00036E24" w:rsidP="00036E24">
      <w:pPr>
        <w:pStyle w:val="ListParagraph"/>
        <w:numPr>
          <w:ilvl w:val="6"/>
          <w:numId w:val="2"/>
        </w:numPr>
        <w:ind w:left="3600" w:hanging="14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Must not include any of</w:t>
      </w:r>
    </w:p>
    <w:p w14:paraId="0F1430AF" w14:textId="60FDB7BF" w:rsidR="00036E24" w:rsidRDefault="00036E2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>
        <w:rPr>
          <w:rFonts w:cstheme="minorHAnsi"/>
        </w:rPr>
        <w:t>Name, by regular expression</w:t>
      </w:r>
    </w:p>
    <w:p w14:paraId="007EFF8B" w14:textId="3322117A" w:rsidR="00036E24" w:rsidRDefault="00036E2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>
        <w:rPr>
          <w:rFonts w:cstheme="minorHAnsi"/>
        </w:rPr>
        <w:t>Description, by regular expression</w:t>
      </w:r>
    </w:p>
    <w:p w14:paraId="3D054711" w14:textId="28D993A1" w:rsidR="00036E24" w:rsidRPr="00A90E24" w:rsidRDefault="00036E2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 xml:space="preserve">Set of </w:t>
      </w:r>
      <w:r w:rsidR="005123CB" w:rsidRPr="00A90E24">
        <w:rPr>
          <w:rFonts w:cstheme="minorHAnsi"/>
          <w:highlight w:val="yellow"/>
        </w:rPr>
        <w:t xml:space="preserve">region </w:t>
      </w:r>
      <w:r w:rsidRPr="00A90E24">
        <w:rPr>
          <w:rFonts w:cstheme="minorHAnsi"/>
          <w:highlight w:val="yellow"/>
        </w:rPr>
        <w:t>UIDs</w:t>
      </w:r>
    </w:p>
    <w:p w14:paraId="34974EC7" w14:textId="3E013E7C" w:rsidR="00870069" w:rsidRDefault="00036E24" w:rsidP="00870069">
      <w:pPr>
        <w:pStyle w:val="ListParagraph"/>
        <w:numPr>
          <w:ilvl w:val="4"/>
          <w:numId w:val="2"/>
        </w:numPr>
        <w:ind w:left="2340" w:hanging="1062"/>
        <w:rPr>
          <w:rFonts w:cstheme="minorHAnsi"/>
        </w:rPr>
      </w:pPr>
      <w:r>
        <w:rPr>
          <w:rFonts w:cstheme="minorHAnsi"/>
        </w:rPr>
        <w:t>Output:  in each case, the matching regions, if any, each with its UID</w:t>
      </w:r>
      <w:r w:rsidR="005123CB">
        <w:rPr>
          <w:rFonts w:cstheme="minorHAnsi"/>
        </w:rPr>
        <w:t>,</w:t>
      </w:r>
      <w:r>
        <w:rPr>
          <w:rFonts w:cstheme="minorHAnsi"/>
        </w:rPr>
        <w:t xml:space="preserve"> scope, name, description, and counties, each of which is listed with its name, state, and FIPS code</w:t>
      </w:r>
    </w:p>
    <w:p w14:paraId="4728DC5D" w14:textId="77777777" w:rsidR="004109E2" w:rsidRPr="00870069" w:rsidRDefault="004109E2" w:rsidP="002E5CFB">
      <w:pPr>
        <w:pStyle w:val="ListParagraph"/>
        <w:numPr>
          <w:ilvl w:val="3"/>
          <w:numId w:val="2"/>
        </w:numPr>
        <w:ind w:left="1980" w:hanging="900"/>
        <w:rPr>
          <w:rFonts w:cstheme="minorHAnsi"/>
        </w:rPr>
      </w:pPr>
      <w:r w:rsidRPr="00870069">
        <w:rPr>
          <w:rFonts w:cstheme="minorHAnsi"/>
        </w:rPr>
        <w:t>Region-forming operations</w:t>
      </w:r>
    </w:p>
    <w:p w14:paraId="314D10A8" w14:textId="64158285" w:rsidR="009449E9" w:rsidRPr="00870069" w:rsidRDefault="00036E24" w:rsidP="009449E9">
      <w:pPr>
        <w:pStyle w:val="ListParagraph"/>
        <w:numPr>
          <w:ilvl w:val="4"/>
          <w:numId w:val="2"/>
        </w:numPr>
        <w:ind w:left="2340" w:hanging="1062"/>
        <w:rPr>
          <w:rFonts w:cstheme="minorHAnsi"/>
        </w:rPr>
      </w:pPr>
      <w:r>
        <w:rPr>
          <w:rFonts w:cstheme="minorHAnsi"/>
        </w:rPr>
        <w:t>CPH-IVT should support the creation of regions by any combination of the following</w:t>
      </w:r>
    </w:p>
    <w:p w14:paraId="141ECAB7" w14:textId="1A4A935C" w:rsidR="000A6F7F" w:rsidRPr="00870069" w:rsidRDefault="002E5CFB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 w:rsidRPr="00870069">
        <w:rPr>
          <w:rFonts w:cstheme="minorHAnsi"/>
        </w:rPr>
        <w:t>Region union – i.e., union of multiple available regions</w:t>
      </w:r>
      <w:r w:rsidR="00036E24">
        <w:rPr>
          <w:rFonts w:cstheme="minorHAnsi"/>
        </w:rPr>
        <w:t xml:space="preserve"> and county FIPS codes</w:t>
      </w:r>
    </w:p>
    <w:p w14:paraId="3D2D6956" w14:textId="421142D0" w:rsidR="002E5CFB" w:rsidRPr="00A90E24" w:rsidRDefault="002E5CFB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Region intersection – i.e., intersection of multiple available regions</w:t>
      </w:r>
      <w:r w:rsidR="00036E24" w:rsidRPr="00A90E24">
        <w:rPr>
          <w:rFonts w:cstheme="minorHAnsi"/>
          <w:highlight w:val="yellow"/>
        </w:rPr>
        <w:t xml:space="preserve"> and county FIPS codes</w:t>
      </w:r>
    </w:p>
    <w:p w14:paraId="09621418" w14:textId="7A3FAB24" w:rsidR="00036E24" w:rsidRPr="00A90E24" w:rsidRDefault="00036E2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Region difference – i.e., counties in a first region that are not in a second</w:t>
      </w:r>
    </w:p>
    <w:p w14:paraId="77957764" w14:textId="10CD46B1" w:rsidR="00036E24" w:rsidRPr="00A90E24" w:rsidRDefault="00036E24" w:rsidP="00036E24">
      <w:pPr>
        <w:pStyle w:val="ListParagraph"/>
        <w:numPr>
          <w:ilvl w:val="0"/>
          <w:numId w:val="10"/>
        </w:numPr>
        <w:ind w:left="32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Note: treat removing a list of counties from a region as a special case of region difference</w:t>
      </w:r>
    </w:p>
    <w:p w14:paraId="240C3F07" w14:textId="44D1E911" w:rsidR="009449E9" w:rsidRDefault="009449E9" w:rsidP="009449E9">
      <w:pPr>
        <w:pStyle w:val="ListParagraph"/>
        <w:numPr>
          <w:ilvl w:val="4"/>
          <w:numId w:val="2"/>
        </w:numPr>
        <w:ind w:left="2340" w:hanging="1062"/>
        <w:rPr>
          <w:rFonts w:cstheme="minorHAnsi"/>
        </w:rPr>
      </w:pPr>
      <w:r>
        <w:rPr>
          <w:rFonts w:cstheme="minorHAnsi"/>
        </w:rPr>
        <w:t>Parameters</w:t>
      </w:r>
    </w:p>
    <w:p w14:paraId="3ED125E6" w14:textId="1708B8DD" w:rsidR="009449E9" w:rsidRPr="00A90E24" w:rsidRDefault="009449E9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the current regions’ UIDs</w:t>
      </w:r>
    </w:p>
    <w:p w14:paraId="184FA70F" w14:textId="00B1AFAC" w:rsidR="009449E9" w:rsidRPr="00870069" w:rsidRDefault="009449E9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>
        <w:rPr>
          <w:rFonts w:cstheme="minorHAnsi"/>
        </w:rPr>
        <w:t>a name for the new region</w:t>
      </w:r>
    </w:p>
    <w:p w14:paraId="0CB7DA89" w14:textId="50C70153" w:rsidR="009449E9" w:rsidRDefault="009449E9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 w:rsidRPr="00870069">
        <w:rPr>
          <w:rFonts w:cstheme="minorHAnsi"/>
        </w:rPr>
        <w:t xml:space="preserve">a description of </w:t>
      </w:r>
      <w:r>
        <w:rPr>
          <w:rFonts w:cstheme="minorHAnsi"/>
        </w:rPr>
        <w:t>the new region’s content</w:t>
      </w:r>
    </w:p>
    <w:p w14:paraId="7D8AA4AA" w14:textId="6838F05B" w:rsidR="005123CB" w:rsidRPr="009449E9" w:rsidRDefault="005123CB" w:rsidP="005123CB">
      <w:pPr>
        <w:pStyle w:val="ListParagraph"/>
        <w:numPr>
          <w:ilvl w:val="4"/>
          <w:numId w:val="2"/>
        </w:numPr>
        <w:ind w:left="2340" w:hanging="1062"/>
        <w:rPr>
          <w:rFonts w:cstheme="minorHAnsi"/>
        </w:rPr>
      </w:pPr>
      <w:r>
        <w:rPr>
          <w:rFonts w:cstheme="minorHAnsi"/>
        </w:rPr>
        <w:t>The output shall be a region with a set of associated counties – i.e., regions shall not nest</w:t>
      </w:r>
    </w:p>
    <w:p w14:paraId="4AB6BFA8" w14:textId="63C7A308" w:rsidR="004109E2" w:rsidRPr="00870069" w:rsidRDefault="00036E24" w:rsidP="004109E2">
      <w:pPr>
        <w:pStyle w:val="ListParagraph"/>
        <w:numPr>
          <w:ilvl w:val="3"/>
          <w:numId w:val="2"/>
        </w:numPr>
        <w:ind w:left="1980" w:hanging="900"/>
        <w:rPr>
          <w:rFonts w:cstheme="minorHAnsi"/>
        </w:rPr>
      </w:pPr>
      <w:r>
        <w:rPr>
          <w:rFonts w:cstheme="minorHAnsi"/>
        </w:rPr>
        <w:t xml:space="preserve">CPH-IVT </w:t>
      </w:r>
      <w:r w:rsidR="00E30E46">
        <w:rPr>
          <w:rFonts w:cstheme="minorHAnsi"/>
        </w:rPr>
        <w:t>shall</w:t>
      </w:r>
      <w:r>
        <w:rPr>
          <w:rFonts w:cstheme="minorHAnsi"/>
        </w:rPr>
        <w:t xml:space="preserve"> support the updating of regions by any combination of the following</w:t>
      </w:r>
    </w:p>
    <w:p w14:paraId="55A9CACE" w14:textId="77777777" w:rsidR="009449E9" w:rsidRPr="00870069" w:rsidRDefault="009449E9" w:rsidP="009449E9">
      <w:pPr>
        <w:pStyle w:val="ListParagraph"/>
        <w:numPr>
          <w:ilvl w:val="4"/>
          <w:numId w:val="2"/>
        </w:numPr>
        <w:ind w:left="2340" w:hanging="1062"/>
        <w:rPr>
          <w:rFonts w:cstheme="minorHAnsi"/>
        </w:rPr>
      </w:pPr>
      <w:r w:rsidRPr="00870069">
        <w:rPr>
          <w:rFonts w:cstheme="minorHAnsi"/>
        </w:rPr>
        <w:t>The operations per se</w:t>
      </w:r>
    </w:p>
    <w:p w14:paraId="374F9089" w14:textId="7FFD15D0" w:rsidR="009449E9" w:rsidRPr="00870069" w:rsidRDefault="009449E9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 w:rsidRPr="00870069">
        <w:rPr>
          <w:rFonts w:cstheme="minorHAnsi"/>
        </w:rPr>
        <w:t xml:space="preserve">Region union – i.e., union of multiple available regions to </w:t>
      </w:r>
      <w:r>
        <w:rPr>
          <w:rFonts w:cstheme="minorHAnsi"/>
        </w:rPr>
        <w:t>update a target region</w:t>
      </w:r>
    </w:p>
    <w:p w14:paraId="02689C2F" w14:textId="38F3B487" w:rsidR="009449E9" w:rsidRPr="00A90E24" w:rsidRDefault="009449E9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Region intersection – i.e., intersection of multiple available regions to update a target region</w:t>
      </w:r>
    </w:p>
    <w:p w14:paraId="023C6456" w14:textId="77777777" w:rsidR="009449E9" w:rsidRPr="00A90E24" w:rsidRDefault="009449E9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Region difference – i.e., counties in a first region that are not in a second</w:t>
      </w:r>
    </w:p>
    <w:p w14:paraId="432D49CB" w14:textId="77777777" w:rsidR="00036E24" w:rsidRPr="00A90E24" w:rsidRDefault="00036E24" w:rsidP="00036E24">
      <w:pPr>
        <w:pStyle w:val="ListParagraph"/>
        <w:numPr>
          <w:ilvl w:val="0"/>
          <w:numId w:val="10"/>
        </w:numPr>
        <w:ind w:left="32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Note: treat removing a list of counties from a region as a special case of region difference</w:t>
      </w:r>
    </w:p>
    <w:p w14:paraId="17C8C910" w14:textId="77777777" w:rsidR="009449E9" w:rsidRDefault="009449E9" w:rsidP="009449E9">
      <w:pPr>
        <w:pStyle w:val="ListParagraph"/>
        <w:numPr>
          <w:ilvl w:val="4"/>
          <w:numId w:val="2"/>
        </w:numPr>
        <w:ind w:left="2340" w:hanging="1062"/>
        <w:rPr>
          <w:rFonts w:cstheme="minorHAnsi"/>
        </w:rPr>
      </w:pPr>
      <w:r>
        <w:rPr>
          <w:rFonts w:cstheme="minorHAnsi"/>
        </w:rPr>
        <w:t>Parameters</w:t>
      </w:r>
    </w:p>
    <w:p w14:paraId="4C71A834" w14:textId="77777777" w:rsidR="009449E9" w:rsidRPr="00A90E24" w:rsidRDefault="009449E9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the UID for the region to modify</w:t>
      </w:r>
    </w:p>
    <w:p w14:paraId="0CD625DC" w14:textId="1485D652" w:rsidR="009449E9" w:rsidRPr="00A90E24" w:rsidRDefault="009449E9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the UIDs for the supporting regions</w:t>
      </w:r>
    </w:p>
    <w:p w14:paraId="0E77217F" w14:textId="627238DC" w:rsidR="009449E9" w:rsidRPr="00870069" w:rsidRDefault="009449E9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>
        <w:rPr>
          <w:rFonts w:cstheme="minorHAnsi"/>
        </w:rPr>
        <w:t>(optional) a revised name for the new region</w:t>
      </w:r>
    </w:p>
    <w:p w14:paraId="0B4CBDF0" w14:textId="61D90B18" w:rsidR="009449E9" w:rsidRPr="009449E9" w:rsidRDefault="009449E9" w:rsidP="009449E9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>
        <w:rPr>
          <w:rFonts w:cstheme="minorHAnsi"/>
        </w:rPr>
        <w:t xml:space="preserve">(optional) </w:t>
      </w:r>
      <w:r w:rsidRPr="00870069">
        <w:rPr>
          <w:rFonts w:cstheme="minorHAnsi"/>
        </w:rPr>
        <w:t xml:space="preserve">a </w:t>
      </w:r>
      <w:r>
        <w:rPr>
          <w:rFonts w:cstheme="minorHAnsi"/>
        </w:rPr>
        <w:t xml:space="preserve">revised </w:t>
      </w:r>
      <w:r w:rsidRPr="00870069">
        <w:rPr>
          <w:rFonts w:cstheme="minorHAnsi"/>
        </w:rPr>
        <w:t xml:space="preserve">description of </w:t>
      </w:r>
      <w:r>
        <w:rPr>
          <w:rFonts w:cstheme="minorHAnsi"/>
        </w:rPr>
        <w:t>the new region’s content</w:t>
      </w:r>
    </w:p>
    <w:p w14:paraId="06D8CC40" w14:textId="3CE12771" w:rsidR="004109E2" w:rsidRDefault="004109E2" w:rsidP="009449E9">
      <w:pPr>
        <w:pStyle w:val="ListParagraph"/>
        <w:numPr>
          <w:ilvl w:val="3"/>
          <w:numId w:val="2"/>
        </w:numPr>
        <w:ind w:left="1980" w:hanging="900"/>
        <w:rPr>
          <w:rFonts w:cstheme="minorHAnsi"/>
        </w:rPr>
      </w:pPr>
      <w:r w:rsidRPr="00870069">
        <w:rPr>
          <w:rFonts w:cstheme="minorHAnsi"/>
        </w:rPr>
        <w:t>Region deletion</w:t>
      </w:r>
      <w:r w:rsidR="009449E9">
        <w:rPr>
          <w:rFonts w:cstheme="minorHAnsi"/>
        </w:rPr>
        <w:t xml:space="preserve"> operations</w:t>
      </w:r>
    </w:p>
    <w:p w14:paraId="68B826C9" w14:textId="22A09145" w:rsidR="00036E24" w:rsidRDefault="00036E24" w:rsidP="00036E24">
      <w:pPr>
        <w:pStyle w:val="ListParagraph"/>
        <w:numPr>
          <w:ilvl w:val="4"/>
          <w:numId w:val="2"/>
        </w:numPr>
        <w:ind w:left="2340" w:hanging="1062"/>
        <w:rPr>
          <w:rFonts w:cstheme="minorHAnsi"/>
        </w:rPr>
      </w:pPr>
      <w:r>
        <w:rPr>
          <w:rFonts w:cstheme="minorHAnsi"/>
        </w:rPr>
        <w:t>CPH-IVT should support the deletion of regions by any combination of the following</w:t>
      </w:r>
    </w:p>
    <w:p w14:paraId="7BB4D1F2" w14:textId="0653EAE2" w:rsidR="00036E24" w:rsidRPr="00A90E24" w:rsidRDefault="00036E2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 w:rsidRPr="00DE24D4">
        <w:rPr>
          <w:rFonts w:cstheme="minorHAnsi"/>
        </w:rPr>
        <w:t xml:space="preserve">Scope </w:t>
      </w:r>
      <w:r>
        <w:rPr>
          <w:rFonts w:cstheme="minorHAnsi"/>
        </w:rPr>
        <w:t xml:space="preserve"> </w:t>
      </w:r>
      <w:r w:rsidR="00A90E24">
        <w:rPr>
          <w:rFonts w:cstheme="minorHAnsi"/>
        </w:rPr>
        <w:t>- custom only</w:t>
      </w:r>
      <w:r w:rsidR="00A90E24" w:rsidRPr="00A90E24">
        <w:rPr>
          <w:rFonts w:cstheme="minorHAnsi"/>
          <w:highlight w:val="yellow"/>
        </w:rPr>
        <w:t>, except for corruption</w:t>
      </w:r>
    </w:p>
    <w:p w14:paraId="62E72474" w14:textId="64A6D2F7" w:rsidR="00036E24" w:rsidRPr="00A90E24" w:rsidRDefault="00036E2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County, by FIPS code</w:t>
      </w:r>
      <w:r w:rsidR="00A90E24">
        <w:rPr>
          <w:rFonts w:cstheme="minorHAnsi"/>
          <w:highlight w:val="yellow"/>
        </w:rPr>
        <w:t>, except for corruption</w:t>
      </w:r>
    </w:p>
    <w:p w14:paraId="586E5393" w14:textId="77777777" w:rsidR="00036E24" w:rsidRPr="00A90E24" w:rsidRDefault="00036E24" w:rsidP="00036E24">
      <w:pPr>
        <w:pStyle w:val="ListParagraph"/>
        <w:numPr>
          <w:ilvl w:val="6"/>
          <w:numId w:val="2"/>
        </w:numPr>
        <w:ind w:left="3600" w:hanging="14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lastRenderedPageBreak/>
        <w:t>Must include all of</w:t>
      </w:r>
    </w:p>
    <w:p w14:paraId="1B891BA6" w14:textId="77777777" w:rsidR="00036E24" w:rsidRPr="00A90E24" w:rsidRDefault="00036E24" w:rsidP="00036E24">
      <w:pPr>
        <w:pStyle w:val="ListParagraph"/>
        <w:numPr>
          <w:ilvl w:val="0"/>
          <w:numId w:val="10"/>
        </w:numPr>
        <w:ind w:left="32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Note: specifying this without the “any of “ parameter yields an “any” query</w:t>
      </w:r>
    </w:p>
    <w:p w14:paraId="75F682B2" w14:textId="77777777" w:rsidR="00036E24" w:rsidRPr="00A90E24" w:rsidRDefault="00036E24" w:rsidP="00036E24">
      <w:pPr>
        <w:pStyle w:val="ListParagraph"/>
        <w:numPr>
          <w:ilvl w:val="6"/>
          <w:numId w:val="2"/>
        </w:numPr>
        <w:ind w:left="3600" w:hanging="14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Must include at least one of</w:t>
      </w:r>
    </w:p>
    <w:p w14:paraId="0D00ED3D" w14:textId="77777777" w:rsidR="00036E24" w:rsidRPr="00A90E24" w:rsidRDefault="00036E24" w:rsidP="00036E24">
      <w:pPr>
        <w:pStyle w:val="ListParagraph"/>
        <w:numPr>
          <w:ilvl w:val="0"/>
          <w:numId w:val="10"/>
        </w:numPr>
        <w:ind w:left="32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Note: specifying this without the “all of “ parameter yields an “any” query</w:t>
      </w:r>
    </w:p>
    <w:p w14:paraId="7799F953" w14:textId="77777777" w:rsidR="00036E24" w:rsidRPr="00A90E24" w:rsidRDefault="00036E24" w:rsidP="00036E24">
      <w:pPr>
        <w:pStyle w:val="ListParagraph"/>
        <w:numPr>
          <w:ilvl w:val="6"/>
          <w:numId w:val="2"/>
        </w:numPr>
        <w:ind w:left="3600" w:hanging="144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Must not include any of</w:t>
      </w:r>
    </w:p>
    <w:p w14:paraId="68FEDFE2" w14:textId="77777777" w:rsidR="00036E24" w:rsidRDefault="00036E2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>
        <w:rPr>
          <w:rFonts w:cstheme="minorHAnsi"/>
        </w:rPr>
        <w:t>Name, by regular expression</w:t>
      </w:r>
    </w:p>
    <w:p w14:paraId="14DFCF53" w14:textId="77777777" w:rsidR="00036E24" w:rsidRDefault="00036E2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</w:rPr>
      </w:pPr>
      <w:r>
        <w:rPr>
          <w:rFonts w:cstheme="minorHAnsi"/>
        </w:rPr>
        <w:t>Description, by regular expression</w:t>
      </w:r>
    </w:p>
    <w:p w14:paraId="69215E0B" w14:textId="77777777" w:rsidR="00036E24" w:rsidRPr="00A90E24" w:rsidRDefault="00036E24" w:rsidP="00036E24">
      <w:pPr>
        <w:pStyle w:val="ListParagraph"/>
        <w:numPr>
          <w:ilvl w:val="5"/>
          <w:numId w:val="2"/>
        </w:numPr>
        <w:ind w:left="3060" w:hanging="12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Set of UIDs</w:t>
      </w:r>
    </w:p>
    <w:p w14:paraId="6CEB3429" w14:textId="75620E8C" w:rsidR="00036E24" w:rsidRDefault="00036E24" w:rsidP="00036E24">
      <w:pPr>
        <w:pStyle w:val="ListParagraph"/>
        <w:numPr>
          <w:ilvl w:val="4"/>
          <w:numId w:val="2"/>
        </w:numPr>
        <w:ind w:left="2340" w:hanging="1062"/>
        <w:rPr>
          <w:rFonts w:cstheme="minorHAnsi"/>
        </w:rPr>
      </w:pPr>
      <w:r>
        <w:rPr>
          <w:rFonts w:cstheme="minorHAnsi"/>
        </w:rPr>
        <w:t>Output:  in each case, the deleted regions, if any, each with its UID scope, name, description, and counties, each of which is listed with its name, state, and FIPS code</w:t>
      </w:r>
    </w:p>
    <w:p w14:paraId="00E870FB" w14:textId="1014902F" w:rsidR="00036E24" w:rsidRPr="00036E24" w:rsidRDefault="00036E24" w:rsidP="00036E24">
      <w:pPr>
        <w:pStyle w:val="ListParagraph"/>
        <w:numPr>
          <w:ilvl w:val="0"/>
          <w:numId w:val="10"/>
        </w:numPr>
        <w:ind w:left="2160"/>
        <w:rPr>
          <w:rFonts w:cstheme="minorHAnsi"/>
        </w:rPr>
      </w:pPr>
      <w:r>
        <w:rPr>
          <w:rFonts w:cstheme="minorHAnsi"/>
        </w:rPr>
        <w:t xml:space="preserve">Note: </w:t>
      </w:r>
      <w:r w:rsidR="00E30E46">
        <w:rPr>
          <w:rFonts w:cstheme="minorHAnsi"/>
        </w:rPr>
        <w:t xml:space="preserve">since some </w:t>
      </w:r>
      <w:r w:rsidR="00EA1187">
        <w:rPr>
          <w:rFonts w:cstheme="minorHAnsi"/>
        </w:rPr>
        <w:t>deletions</w:t>
      </w:r>
      <w:r w:rsidR="00E30E46">
        <w:rPr>
          <w:rFonts w:cstheme="minorHAnsi"/>
        </w:rPr>
        <w:t xml:space="preserve"> are dangerous, special care </w:t>
      </w:r>
      <w:r w:rsidR="00EA1187">
        <w:rPr>
          <w:rFonts w:cstheme="minorHAnsi"/>
        </w:rPr>
        <w:t>may</w:t>
      </w:r>
      <w:r w:rsidR="00E30E46">
        <w:rPr>
          <w:rFonts w:cstheme="minorHAnsi"/>
        </w:rPr>
        <w:t xml:space="preserve"> be needed to implement </w:t>
      </w:r>
      <w:r w:rsidR="00EA1187">
        <w:rPr>
          <w:rFonts w:cstheme="minorHAnsi"/>
        </w:rPr>
        <w:t>th</w:t>
      </w:r>
      <w:r w:rsidR="00E30E46">
        <w:rPr>
          <w:rFonts w:cstheme="minorHAnsi"/>
        </w:rPr>
        <w:t>em</w:t>
      </w:r>
    </w:p>
    <w:p w14:paraId="37876AC5" w14:textId="433877CE" w:rsidR="002E5CFB" w:rsidRPr="00870069" w:rsidRDefault="006A1901" w:rsidP="006A1901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</w:t>
      </w:r>
      <w:r w:rsidR="00E30E46">
        <w:rPr>
          <w:rFonts w:cstheme="minorHAnsi"/>
        </w:rPr>
        <w:t xml:space="preserve">support the use of </w:t>
      </w:r>
      <w:r w:rsidR="00E30E46" w:rsidRPr="00340EF6">
        <w:rPr>
          <w:rFonts w:cstheme="minorHAnsi"/>
          <w:b/>
          <w:bCs/>
          <w:color w:val="0070C0"/>
        </w:rPr>
        <w:t xml:space="preserve">queries to retrieve </w:t>
      </w:r>
      <w:r w:rsidR="0004307F" w:rsidRPr="00340EF6">
        <w:rPr>
          <w:rFonts w:cstheme="minorHAnsi"/>
          <w:b/>
          <w:bCs/>
          <w:color w:val="0070C0"/>
        </w:rPr>
        <w:t>individual indicators</w:t>
      </w:r>
    </w:p>
    <w:p w14:paraId="26C625B2" w14:textId="29FC0C50" w:rsidR="009E79E6" w:rsidRDefault="009E79E6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>
        <w:rPr>
          <w:rFonts w:cstheme="minorHAnsi"/>
        </w:rPr>
        <w:t>CPH-IVT shall support the retrieval of health dat</w:t>
      </w:r>
      <w:r w:rsidR="00CD57B8">
        <w:rPr>
          <w:rFonts w:cstheme="minorHAnsi"/>
        </w:rPr>
        <w:t>a by any of the following attributes</w:t>
      </w:r>
    </w:p>
    <w:p w14:paraId="2C4F6105" w14:textId="17556AAC" w:rsidR="009E79E6" w:rsidRPr="00A90E24" w:rsidRDefault="009E79E6" w:rsidP="00CD57B8">
      <w:pPr>
        <w:pStyle w:val="ListParagraph"/>
        <w:numPr>
          <w:ilvl w:val="2"/>
          <w:numId w:val="2"/>
        </w:numPr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A</w:t>
      </w:r>
      <w:r w:rsidR="00CD57B8" w:rsidRPr="00A90E24">
        <w:rPr>
          <w:rFonts w:cstheme="minorHAnsi"/>
          <w:highlight w:val="yellow"/>
        </w:rPr>
        <w:t xml:space="preserve"> set of </w:t>
      </w:r>
      <w:r w:rsidR="00851BD1" w:rsidRPr="00A90E24">
        <w:rPr>
          <w:rFonts w:cstheme="minorHAnsi"/>
          <w:highlight w:val="yellow"/>
        </w:rPr>
        <w:t xml:space="preserve">health </w:t>
      </w:r>
      <w:r w:rsidRPr="00A90E24">
        <w:rPr>
          <w:rFonts w:cstheme="minorHAnsi"/>
          <w:highlight w:val="yellow"/>
        </w:rPr>
        <w:t>indicator UID</w:t>
      </w:r>
      <w:r w:rsidR="00CD57B8" w:rsidRPr="00A90E24">
        <w:rPr>
          <w:rFonts w:cstheme="minorHAnsi"/>
          <w:highlight w:val="yellow"/>
        </w:rPr>
        <w:t>s</w:t>
      </w:r>
      <w:r w:rsidR="00EA1187" w:rsidRPr="00A90E24">
        <w:rPr>
          <w:rFonts w:cstheme="minorHAnsi"/>
          <w:highlight w:val="yellow"/>
        </w:rPr>
        <w:t>, possibly including regular expressions</w:t>
      </w:r>
    </w:p>
    <w:p w14:paraId="7C49C5B8" w14:textId="0CE35A6D" w:rsidR="009E79E6" w:rsidRPr="00A90E24" w:rsidRDefault="009E79E6" w:rsidP="00CD57B8">
      <w:pPr>
        <w:pStyle w:val="ListParagraph"/>
        <w:numPr>
          <w:ilvl w:val="2"/>
          <w:numId w:val="2"/>
        </w:numPr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A set of years</w:t>
      </w:r>
      <w:r w:rsidR="00EA1187" w:rsidRPr="00A90E24">
        <w:rPr>
          <w:rFonts w:cstheme="minorHAnsi"/>
          <w:highlight w:val="yellow"/>
        </w:rPr>
        <w:t>, possibly including ranges</w:t>
      </w:r>
    </w:p>
    <w:p w14:paraId="353319EF" w14:textId="77777777" w:rsidR="009E79E6" w:rsidRPr="00A90E24" w:rsidRDefault="009E79E6" w:rsidP="00CD57B8">
      <w:pPr>
        <w:pStyle w:val="ListParagraph"/>
        <w:numPr>
          <w:ilvl w:val="2"/>
          <w:numId w:val="2"/>
        </w:numPr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A set of locales, including</w:t>
      </w:r>
    </w:p>
    <w:p w14:paraId="0476A37F" w14:textId="5DF057E1" w:rsidR="009E79E6" w:rsidRPr="00A90E24" w:rsidRDefault="009E79E6" w:rsidP="00851BD1">
      <w:pPr>
        <w:pStyle w:val="ListParagraph"/>
        <w:numPr>
          <w:ilvl w:val="3"/>
          <w:numId w:val="2"/>
        </w:numPr>
        <w:ind w:left="1980" w:hanging="90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 xml:space="preserve">A (possibly empty) set of regions by region </w:t>
      </w:r>
      <w:r w:rsidR="00851BD1" w:rsidRPr="00A90E24">
        <w:rPr>
          <w:rFonts w:cstheme="minorHAnsi"/>
          <w:highlight w:val="yellow"/>
        </w:rPr>
        <w:t xml:space="preserve">name or region </w:t>
      </w:r>
      <w:r w:rsidRPr="00A90E24">
        <w:rPr>
          <w:rFonts w:cstheme="minorHAnsi"/>
          <w:highlight w:val="yellow"/>
        </w:rPr>
        <w:t>UID</w:t>
      </w:r>
    </w:p>
    <w:p w14:paraId="566ADF0E" w14:textId="03F39FAE" w:rsidR="009E79E6" w:rsidRPr="00A90E24" w:rsidRDefault="009E79E6" w:rsidP="00851BD1">
      <w:pPr>
        <w:pStyle w:val="ListParagraph"/>
        <w:numPr>
          <w:ilvl w:val="3"/>
          <w:numId w:val="2"/>
        </w:numPr>
        <w:ind w:left="1980" w:hanging="90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A (possibly empty) set of counties by</w:t>
      </w:r>
      <w:r w:rsidR="00851BD1" w:rsidRPr="00A90E24">
        <w:rPr>
          <w:rFonts w:cstheme="minorHAnsi"/>
          <w:highlight w:val="yellow"/>
        </w:rPr>
        <w:t xml:space="preserve"> (county, state) name or FIPS code</w:t>
      </w:r>
    </w:p>
    <w:p w14:paraId="344194A1" w14:textId="662FDBC5" w:rsidR="00A90E24" w:rsidRDefault="00A90E24" w:rsidP="00A90E24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Description, by regular expression</w:t>
      </w:r>
    </w:p>
    <w:p w14:paraId="550EF42D" w14:textId="4054DA0C" w:rsidR="00A90E24" w:rsidRDefault="00A90E24" w:rsidP="00A90E24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By items in client-supplied list</w:t>
      </w:r>
    </w:p>
    <w:p w14:paraId="25DD3ED7" w14:textId="77777777" w:rsidR="00A90E24" w:rsidRPr="00A90E24" w:rsidRDefault="00A90E24" w:rsidP="00A90E24">
      <w:pPr>
        <w:pStyle w:val="ListParagraph"/>
        <w:numPr>
          <w:ilvl w:val="1"/>
          <w:numId w:val="2"/>
        </w:numPr>
        <w:spacing w:after="0"/>
        <w:ind w:left="994" w:hanging="634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The query shall return a set of quadruples, consisting of</w:t>
      </w:r>
    </w:p>
    <w:p w14:paraId="33C090E7" w14:textId="77777777" w:rsidR="00A90E24" w:rsidRPr="00A90E24" w:rsidRDefault="00A90E24" w:rsidP="00A90E24">
      <w:pPr>
        <w:spacing w:after="0"/>
        <w:ind w:left="117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For every year in the set of years</w:t>
      </w:r>
    </w:p>
    <w:p w14:paraId="7D83BCBD" w14:textId="77777777" w:rsidR="00A90E24" w:rsidRPr="00A90E24" w:rsidRDefault="00A90E24" w:rsidP="00A90E24">
      <w:pPr>
        <w:spacing w:after="0"/>
        <w:ind w:left="153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For every indicator in the set of indicator UIDs</w:t>
      </w:r>
    </w:p>
    <w:p w14:paraId="41ECA229" w14:textId="77777777" w:rsidR="00A90E24" w:rsidRPr="00A90E24" w:rsidRDefault="00A90E24" w:rsidP="00A90E24">
      <w:pPr>
        <w:spacing w:after="0"/>
        <w:ind w:left="2160"/>
        <w:rPr>
          <w:rFonts w:cstheme="minorHAnsi"/>
          <w:highlight w:val="yellow"/>
        </w:rPr>
      </w:pPr>
      <w:r w:rsidRPr="00A90E24">
        <w:rPr>
          <w:rFonts w:cstheme="minorHAnsi"/>
          <w:highlight w:val="yellow"/>
        </w:rPr>
        <w:t>For every county in every locale:</w:t>
      </w:r>
    </w:p>
    <w:p w14:paraId="2E15D058" w14:textId="77777777" w:rsidR="00A90E24" w:rsidRDefault="00A90E24" w:rsidP="00A90E24">
      <w:pPr>
        <w:spacing w:after="0"/>
        <w:ind w:left="2520"/>
        <w:rPr>
          <w:rFonts w:cstheme="minorHAnsi"/>
        </w:rPr>
      </w:pPr>
      <w:r w:rsidRPr="00A90E24">
        <w:rPr>
          <w:rFonts w:cstheme="minorHAnsi"/>
          <w:highlight w:val="yellow"/>
        </w:rPr>
        <w:t>A (year, county FIPS code, indicator UID</w:t>
      </w:r>
      <w:proofErr w:type="gramStart"/>
      <w:r w:rsidRPr="00A90E24">
        <w:rPr>
          <w:rFonts w:cstheme="minorHAnsi"/>
          <w:highlight w:val="yellow"/>
        </w:rPr>
        <w:t>,  indicator</w:t>
      </w:r>
      <w:proofErr w:type="gramEnd"/>
      <w:r w:rsidRPr="00A90E24">
        <w:rPr>
          <w:rFonts w:cstheme="minorHAnsi"/>
          <w:highlight w:val="yellow"/>
        </w:rPr>
        <w:t xml:space="preserve"> value) quadruple</w:t>
      </w:r>
    </w:p>
    <w:p w14:paraId="5CFC0476" w14:textId="68AC24FF" w:rsidR="009E79E6" w:rsidRDefault="009E79E6" w:rsidP="00846143">
      <w:pPr>
        <w:pStyle w:val="ListParagraph"/>
        <w:numPr>
          <w:ilvl w:val="1"/>
          <w:numId w:val="2"/>
        </w:numPr>
        <w:spacing w:after="0"/>
        <w:ind w:left="994" w:hanging="634"/>
        <w:rPr>
          <w:rFonts w:cstheme="minorHAnsi"/>
        </w:rPr>
      </w:pPr>
      <w:r>
        <w:rPr>
          <w:rFonts w:cstheme="minorHAnsi"/>
        </w:rPr>
        <w:t xml:space="preserve">The query shall return a set of </w:t>
      </w:r>
      <w:r w:rsidR="00A90E24">
        <w:rPr>
          <w:rFonts w:cstheme="minorHAnsi"/>
        </w:rPr>
        <w:t>pairs</w:t>
      </w:r>
      <w:r>
        <w:rPr>
          <w:rFonts w:cstheme="minorHAnsi"/>
        </w:rPr>
        <w:t>, consisting of</w:t>
      </w:r>
    </w:p>
    <w:p w14:paraId="6F3E5BD5" w14:textId="399CAEF5" w:rsidR="00CD57B8" w:rsidRDefault="00CD57B8" w:rsidP="00CD57B8">
      <w:pPr>
        <w:spacing w:after="0"/>
        <w:ind w:left="1170"/>
        <w:rPr>
          <w:rFonts w:cstheme="minorHAnsi"/>
        </w:rPr>
      </w:pPr>
      <w:r w:rsidRPr="00D30935">
        <w:rPr>
          <w:rFonts w:cstheme="minorHAnsi"/>
        </w:rPr>
        <w:t xml:space="preserve">For </w:t>
      </w:r>
      <w:r w:rsidR="00D30935">
        <w:rPr>
          <w:rFonts w:cstheme="minorHAnsi"/>
        </w:rPr>
        <w:t>a specified year (default: current)</w:t>
      </w:r>
    </w:p>
    <w:p w14:paraId="4B43FDAE" w14:textId="4404D44D" w:rsidR="009E79E6" w:rsidRDefault="009E79E6" w:rsidP="00CD57B8">
      <w:pPr>
        <w:spacing w:after="0"/>
        <w:ind w:left="1530"/>
        <w:rPr>
          <w:rFonts w:cstheme="minorHAnsi"/>
        </w:rPr>
      </w:pPr>
      <w:r w:rsidRPr="0004307F">
        <w:rPr>
          <w:rFonts w:cstheme="minorHAnsi"/>
        </w:rPr>
        <w:t xml:space="preserve">For every </w:t>
      </w:r>
      <w:r w:rsidR="00CD57B8">
        <w:rPr>
          <w:rFonts w:cstheme="minorHAnsi"/>
        </w:rPr>
        <w:t xml:space="preserve">indicator in the set of indicator </w:t>
      </w:r>
      <w:proofErr w:type="gramStart"/>
      <w:r w:rsidR="00CD57B8">
        <w:rPr>
          <w:rFonts w:cstheme="minorHAnsi"/>
        </w:rPr>
        <w:t>UIDs</w:t>
      </w:r>
      <w:r w:rsidR="00D30935">
        <w:rPr>
          <w:rFonts w:cstheme="minorHAnsi"/>
        </w:rPr>
        <w:t xml:space="preserve">  (</w:t>
      </w:r>
      <w:proofErr w:type="gramEnd"/>
      <w:r w:rsidR="00D30935">
        <w:rPr>
          <w:rFonts w:cstheme="minorHAnsi"/>
        </w:rPr>
        <w:t>typically, one; two for scatter plots)</w:t>
      </w:r>
    </w:p>
    <w:p w14:paraId="0A67DBC0" w14:textId="2CFD8AF3" w:rsidR="009E79E6" w:rsidRPr="0004307F" w:rsidRDefault="009E79E6" w:rsidP="009E79E6">
      <w:pPr>
        <w:spacing w:after="0"/>
        <w:ind w:left="2160"/>
        <w:rPr>
          <w:rFonts w:cstheme="minorHAnsi"/>
        </w:rPr>
      </w:pPr>
      <w:r>
        <w:rPr>
          <w:rFonts w:cstheme="minorHAnsi"/>
        </w:rPr>
        <w:t>For every county in every locale:</w:t>
      </w:r>
    </w:p>
    <w:p w14:paraId="4D65F891" w14:textId="160FCFA1" w:rsidR="009E79E6" w:rsidRDefault="009E79E6" w:rsidP="009E79E6">
      <w:pPr>
        <w:spacing w:after="0"/>
        <w:ind w:left="2520"/>
        <w:rPr>
          <w:rFonts w:cstheme="minorHAnsi"/>
        </w:rPr>
      </w:pPr>
      <w:r>
        <w:rPr>
          <w:rFonts w:cstheme="minorHAnsi"/>
        </w:rPr>
        <w:t xml:space="preserve">A </w:t>
      </w:r>
      <w:r w:rsidRPr="009E79E6">
        <w:rPr>
          <w:rFonts w:cstheme="minorHAnsi"/>
        </w:rPr>
        <w:t>(</w:t>
      </w:r>
      <w:r w:rsidR="00CD57B8">
        <w:rPr>
          <w:rFonts w:cstheme="minorHAnsi"/>
        </w:rPr>
        <w:t xml:space="preserve">county </w:t>
      </w:r>
      <w:r>
        <w:rPr>
          <w:rFonts w:cstheme="minorHAnsi"/>
        </w:rPr>
        <w:t>FIPS code,</w:t>
      </w:r>
      <w:r w:rsidR="00CD57B8">
        <w:rPr>
          <w:rFonts w:cstheme="minorHAnsi"/>
        </w:rPr>
        <w:t xml:space="preserve"> indicator UID</w:t>
      </w:r>
      <w:proofErr w:type="gramStart"/>
      <w:r w:rsidR="00CD57B8">
        <w:rPr>
          <w:rFonts w:cstheme="minorHAnsi"/>
        </w:rPr>
        <w:t xml:space="preserve">, </w:t>
      </w:r>
      <w:r>
        <w:rPr>
          <w:rFonts w:cstheme="minorHAnsi"/>
        </w:rPr>
        <w:t xml:space="preserve"> indicator</w:t>
      </w:r>
      <w:proofErr w:type="gramEnd"/>
      <w:r>
        <w:rPr>
          <w:rFonts w:cstheme="minorHAnsi"/>
        </w:rPr>
        <w:t xml:space="preserve"> value) </w:t>
      </w:r>
      <w:r w:rsidR="00D30935">
        <w:rPr>
          <w:rFonts w:cstheme="minorHAnsi"/>
        </w:rPr>
        <w:t>triple</w:t>
      </w:r>
    </w:p>
    <w:p w14:paraId="3C713B5E" w14:textId="5A28C1FA" w:rsidR="00CD57B8" w:rsidRPr="00CD57B8" w:rsidRDefault="00CD57B8" w:rsidP="00CD57B8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rPr>
          <w:rFonts w:cstheme="minorHAnsi"/>
        </w:rPr>
        <w:t xml:space="preserve">Note: </w:t>
      </w:r>
      <w:r w:rsidR="00D30935">
        <w:rPr>
          <w:rFonts w:cstheme="minorHAnsi"/>
        </w:rPr>
        <w:t>this will be pairs if only one indicator is supplied</w:t>
      </w:r>
    </w:p>
    <w:p w14:paraId="0F995372" w14:textId="1AD347F6" w:rsidR="00CD57B8" w:rsidRDefault="00CD57B8" w:rsidP="00D30935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</w:t>
      </w:r>
      <w:r>
        <w:rPr>
          <w:rFonts w:cstheme="minorHAnsi"/>
        </w:rPr>
        <w:t xml:space="preserve">support the use of </w:t>
      </w:r>
      <w:r w:rsidRPr="00340EF6">
        <w:rPr>
          <w:rFonts w:cstheme="minorHAnsi"/>
          <w:b/>
          <w:bCs/>
          <w:color w:val="0070C0"/>
        </w:rPr>
        <w:t>graphs</w:t>
      </w:r>
      <w:r>
        <w:rPr>
          <w:rFonts w:cstheme="minorHAnsi"/>
        </w:rPr>
        <w:t xml:space="preserve"> to present this data </w:t>
      </w:r>
    </w:p>
    <w:p w14:paraId="367C5D7E" w14:textId="77FD5C8B" w:rsidR="00D30935" w:rsidRDefault="00D30935" w:rsidP="00D30935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The system shall support line graphs, with X-axis as percentile and Y-axis as value, with counties as points</w:t>
      </w:r>
    </w:p>
    <w:p w14:paraId="2AEC48DE" w14:textId="1A5A9BC2" w:rsidR="00D30935" w:rsidRPr="00D30935" w:rsidRDefault="00D30935" w:rsidP="00D30935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The system shall support scatter plots (second iteration), with the two indicators as X and Y axes</w:t>
      </w:r>
    </w:p>
    <w:p w14:paraId="15AB723C" w14:textId="77777777" w:rsidR="00635DAA" w:rsidRDefault="00635DAA" w:rsidP="00635DAA">
      <w:pPr>
        <w:pStyle w:val="Heading2"/>
      </w:pPr>
      <w:bookmarkStart w:id="4" w:name="_Toc55092749"/>
      <w:bookmarkStart w:id="5" w:name="_Toc56136146"/>
      <w:bookmarkStart w:id="6" w:name="_Hlk55094106"/>
      <w:r>
        <w:t>Role-Based Access to Functionality</w:t>
      </w:r>
      <w:bookmarkEnd w:id="4"/>
      <w:bookmarkEnd w:id="5"/>
    </w:p>
    <w:p w14:paraId="6D4A120E" w14:textId="77777777" w:rsidR="00635DAA" w:rsidRDefault="00635DAA" w:rsidP="00635DAA">
      <w:pPr>
        <w:pStyle w:val="Heading3"/>
      </w:pPr>
      <w:bookmarkStart w:id="7" w:name="_Toc55092750"/>
      <w:bookmarkStart w:id="8" w:name="_Toc56136147"/>
      <w:r>
        <w:t>Role-based access</w:t>
      </w:r>
      <w:bookmarkEnd w:id="7"/>
      <w:bookmarkEnd w:id="8"/>
    </w:p>
    <w:bookmarkEnd w:id="6"/>
    <w:p w14:paraId="60E4F613" w14:textId="56525CE7" w:rsidR="00A475DA" w:rsidRPr="0073020C" w:rsidRDefault="00A475DA" w:rsidP="001A084F">
      <w:pPr>
        <w:pStyle w:val="ListParagraph"/>
        <w:numPr>
          <w:ilvl w:val="0"/>
          <w:numId w:val="2"/>
        </w:numPr>
        <w:spacing w:after="0"/>
      </w:pPr>
      <w:r>
        <w:t xml:space="preserve">CPH-IVT </w:t>
      </w:r>
      <w:r w:rsidRPr="0073020C">
        <w:t xml:space="preserve">shall </w:t>
      </w:r>
      <w:r w:rsidR="001A084F">
        <w:t xml:space="preserve">support </w:t>
      </w:r>
      <w:r w:rsidR="001A084F" w:rsidRPr="00340EF6">
        <w:rPr>
          <w:b/>
          <w:bCs/>
          <w:color w:val="0070C0"/>
        </w:rPr>
        <w:t>role-based access</w:t>
      </w:r>
      <w:r w:rsidR="001A084F">
        <w:t xml:space="preserve"> to its functionality and content</w:t>
      </w:r>
    </w:p>
    <w:p w14:paraId="4AC1329C" w14:textId="77777777" w:rsidR="00A475DA" w:rsidRDefault="00A475DA" w:rsidP="001A084F">
      <w:pPr>
        <w:pStyle w:val="ListParagraph"/>
        <w:numPr>
          <w:ilvl w:val="1"/>
          <w:numId w:val="2"/>
        </w:numPr>
        <w:spacing w:after="0"/>
        <w:ind w:left="990" w:hanging="630"/>
      </w:pPr>
      <w:r>
        <w:t>Two classes of roles shall be supported</w:t>
      </w:r>
    </w:p>
    <w:p w14:paraId="70BF603D" w14:textId="4EC77BCB" w:rsidR="00A475DA" w:rsidRPr="001A084F" w:rsidRDefault="00A475DA" w:rsidP="001A084F">
      <w:pPr>
        <w:pStyle w:val="ListParagraph"/>
        <w:numPr>
          <w:ilvl w:val="2"/>
          <w:numId w:val="2"/>
        </w:numPr>
        <w:spacing w:after="0"/>
        <w:rPr>
          <w:rFonts w:cstheme="minorHAnsi"/>
        </w:rPr>
      </w:pPr>
      <w:r w:rsidRPr="001A084F">
        <w:rPr>
          <w:rFonts w:cstheme="minorHAnsi"/>
        </w:rPr>
        <w:t xml:space="preserve">A default role for </w:t>
      </w:r>
      <w:r w:rsidR="001A084F">
        <w:rPr>
          <w:rFonts w:cstheme="minorHAnsi"/>
        </w:rPr>
        <w:t>public</w:t>
      </w:r>
      <w:r w:rsidRPr="001A084F">
        <w:rPr>
          <w:rFonts w:cstheme="minorHAnsi"/>
        </w:rPr>
        <w:t xml:space="preserve"> users</w:t>
      </w:r>
    </w:p>
    <w:p w14:paraId="78DBEEA1" w14:textId="01181D92" w:rsidR="00A475DA" w:rsidRDefault="001A084F" w:rsidP="001A084F">
      <w:pPr>
        <w:pStyle w:val="ListParagraph"/>
        <w:numPr>
          <w:ilvl w:val="2"/>
          <w:numId w:val="2"/>
        </w:numPr>
        <w:spacing w:after="0"/>
      </w:pPr>
      <w:r>
        <w:rPr>
          <w:rFonts w:cstheme="minorHAnsi"/>
        </w:rPr>
        <w:t xml:space="preserve">Two </w:t>
      </w:r>
      <w:r w:rsidR="00A475DA" w:rsidRPr="001A084F">
        <w:rPr>
          <w:rFonts w:cstheme="minorHAnsi"/>
        </w:rPr>
        <w:t>ro</w:t>
      </w:r>
      <w:r w:rsidR="00A475DA">
        <w:t>les for registered users</w:t>
      </w:r>
    </w:p>
    <w:p w14:paraId="285E9B0A" w14:textId="0AD1081F" w:rsidR="00A475DA" w:rsidRPr="001A084F" w:rsidRDefault="001A084F" w:rsidP="001A084F">
      <w:pPr>
        <w:pStyle w:val="ListParagraph"/>
        <w:numPr>
          <w:ilvl w:val="3"/>
          <w:numId w:val="2"/>
        </w:numPr>
        <w:ind w:left="1980" w:hanging="900"/>
        <w:rPr>
          <w:rFonts w:cstheme="minorHAnsi"/>
        </w:rPr>
      </w:pPr>
      <w:r>
        <w:rPr>
          <w:rFonts w:cstheme="minorHAnsi"/>
        </w:rPr>
        <w:t>System administrators</w:t>
      </w:r>
    </w:p>
    <w:p w14:paraId="506E8E8C" w14:textId="7844FFA9" w:rsidR="00A475DA" w:rsidRPr="001A084F" w:rsidRDefault="001A084F" w:rsidP="001A084F">
      <w:pPr>
        <w:pStyle w:val="ListParagraph"/>
        <w:numPr>
          <w:ilvl w:val="3"/>
          <w:numId w:val="2"/>
        </w:numPr>
        <w:spacing w:after="0"/>
        <w:ind w:left="1987" w:hanging="907"/>
        <w:rPr>
          <w:rFonts w:cstheme="minorHAnsi"/>
        </w:rPr>
      </w:pPr>
      <w:r>
        <w:rPr>
          <w:rFonts w:cstheme="minorHAnsi"/>
        </w:rPr>
        <w:t>Data administrators</w:t>
      </w:r>
    </w:p>
    <w:p w14:paraId="573F354A" w14:textId="7AFB112C" w:rsidR="001A084F" w:rsidRDefault="001A084F" w:rsidP="001A084F">
      <w:pPr>
        <w:pStyle w:val="ListParagraph"/>
        <w:numPr>
          <w:ilvl w:val="1"/>
          <w:numId w:val="2"/>
        </w:numPr>
        <w:spacing w:after="0"/>
        <w:ind w:left="990" w:hanging="630"/>
      </w:pPr>
      <w:bookmarkStart w:id="9" w:name="_Hlk55090802"/>
      <w:bookmarkStart w:id="10" w:name="_Hlk55091919"/>
      <w:r>
        <w:t xml:space="preserve">Duly authorized </w:t>
      </w:r>
      <w:r w:rsidR="00635DAA">
        <w:t xml:space="preserve">registered </w:t>
      </w:r>
      <w:r>
        <w:t xml:space="preserve">users shall be allowed to assume multiple roles </w:t>
      </w:r>
    </w:p>
    <w:bookmarkEnd w:id="9"/>
    <w:p w14:paraId="394D1493" w14:textId="4A1A5557" w:rsidR="001A084F" w:rsidRDefault="001A084F" w:rsidP="001A084F">
      <w:pPr>
        <w:pStyle w:val="ListParagraph"/>
        <w:numPr>
          <w:ilvl w:val="2"/>
          <w:numId w:val="2"/>
        </w:numPr>
        <w:spacing w:after="0"/>
        <w:ind w:left="1440" w:hanging="720"/>
      </w:pPr>
      <w:r>
        <w:t>Users shall assume only one role at a time and be limited to those actions permitted for that role</w:t>
      </w:r>
    </w:p>
    <w:p w14:paraId="15F6FDCB" w14:textId="113DAC09" w:rsidR="001A084F" w:rsidRDefault="001A084F" w:rsidP="001A084F">
      <w:pPr>
        <w:pStyle w:val="ListParagraph"/>
        <w:numPr>
          <w:ilvl w:val="0"/>
          <w:numId w:val="2"/>
        </w:numPr>
        <w:spacing w:after="0"/>
      </w:pPr>
      <w:bookmarkStart w:id="11" w:name="_Hlk55092969"/>
      <w:bookmarkEnd w:id="10"/>
      <w:r>
        <w:t xml:space="preserve">CPH-IVT </w:t>
      </w:r>
      <w:r w:rsidRPr="0073020C">
        <w:t>shall</w:t>
      </w:r>
      <w:r>
        <w:t xml:space="preserve"> </w:t>
      </w:r>
      <w:r w:rsidRPr="00340EF6">
        <w:rPr>
          <w:b/>
          <w:bCs/>
          <w:color w:val="0070C0"/>
        </w:rPr>
        <w:t>manage information on registered users</w:t>
      </w:r>
    </w:p>
    <w:p w14:paraId="511F152D" w14:textId="677D1736" w:rsidR="001A084F" w:rsidRDefault="001A084F" w:rsidP="001A084F">
      <w:pPr>
        <w:pStyle w:val="ListParagraph"/>
        <w:numPr>
          <w:ilvl w:val="1"/>
          <w:numId w:val="2"/>
        </w:numPr>
        <w:spacing w:after="0"/>
        <w:ind w:left="990" w:hanging="630"/>
      </w:pPr>
      <w:r>
        <w:t>CPH-IVT shall store the following information for registered users</w:t>
      </w:r>
    </w:p>
    <w:p w14:paraId="44F0518D" w14:textId="5339D55D" w:rsidR="001A084F" w:rsidRDefault="00E84207" w:rsidP="001A084F">
      <w:pPr>
        <w:pStyle w:val="ListParagraph"/>
        <w:numPr>
          <w:ilvl w:val="2"/>
          <w:numId w:val="2"/>
        </w:numPr>
        <w:spacing w:after="0"/>
      </w:pPr>
      <w:r>
        <w:t>ETSU E-number</w:t>
      </w:r>
    </w:p>
    <w:p w14:paraId="6CBB43DF" w14:textId="18882CC5" w:rsidR="00635DAA" w:rsidRDefault="00635DAA" w:rsidP="001A084F">
      <w:pPr>
        <w:pStyle w:val="ListParagraph"/>
        <w:numPr>
          <w:ilvl w:val="2"/>
          <w:numId w:val="2"/>
        </w:numPr>
        <w:spacing w:after="0"/>
      </w:pPr>
      <w:r>
        <w:t>CPH-IVT registered roles</w:t>
      </w:r>
    </w:p>
    <w:p w14:paraId="3F7258A9" w14:textId="6E0E9279" w:rsidR="00D30935" w:rsidRPr="00D30935" w:rsidRDefault="00D30935" w:rsidP="00E84207">
      <w:pPr>
        <w:pStyle w:val="ListParagraph"/>
        <w:numPr>
          <w:ilvl w:val="1"/>
          <w:numId w:val="2"/>
        </w:numPr>
        <w:spacing w:after="0"/>
        <w:ind w:left="990" w:hanging="630"/>
      </w:pPr>
      <w:r>
        <w:t>CPH-IVT will support local authorization for privileged users</w:t>
      </w:r>
    </w:p>
    <w:p w14:paraId="59B61FAC" w14:textId="1EEB2EE2" w:rsidR="00E84207" w:rsidRPr="0073020C" w:rsidRDefault="00E84207" w:rsidP="00E84207">
      <w:pPr>
        <w:pStyle w:val="ListParagraph"/>
        <w:numPr>
          <w:ilvl w:val="1"/>
          <w:numId w:val="2"/>
        </w:numPr>
        <w:spacing w:after="0"/>
        <w:ind w:left="990" w:hanging="630"/>
      </w:pPr>
      <w:r w:rsidRPr="00D30935">
        <w:rPr>
          <w:highlight w:val="yellow"/>
        </w:rPr>
        <w:t>CPH-IVT shall use ETSU’s active directory to access all other information pertaining to registered users</w:t>
      </w:r>
    </w:p>
    <w:bookmarkEnd w:id="11"/>
    <w:p w14:paraId="7EB172CF" w14:textId="1D8712A2" w:rsidR="00A475DA" w:rsidRDefault="00A475DA" w:rsidP="001A084F">
      <w:pPr>
        <w:pStyle w:val="ListParagraph"/>
        <w:numPr>
          <w:ilvl w:val="0"/>
          <w:numId w:val="2"/>
        </w:numPr>
        <w:spacing w:after="0"/>
      </w:pPr>
      <w:r w:rsidRPr="00340EF6">
        <w:rPr>
          <w:b/>
          <w:bCs/>
          <w:color w:val="0070C0"/>
        </w:rPr>
        <w:lastRenderedPageBreak/>
        <w:t>Access</w:t>
      </w:r>
      <w:r>
        <w:t xml:space="preserve"> to </w:t>
      </w:r>
      <w:r w:rsidR="001A084F">
        <w:t>CPH-IVT</w:t>
      </w:r>
      <w:r>
        <w:t xml:space="preserve"> for registered users </w:t>
      </w:r>
      <w:r w:rsidRPr="00340EF6">
        <w:rPr>
          <w:b/>
          <w:bCs/>
          <w:color w:val="0070C0"/>
        </w:rPr>
        <w:t>shall be authorized</w:t>
      </w:r>
      <w:r>
        <w:t xml:space="preserve"> on a per-session basis</w:t>
      </w:r>
    </w:p>
    <w:p w14:paraId="55E4F15D" w14:textId="45223C44" w:rsidR="001A084F" w:rsidRDefault="001A084F" w:rsidP="001A084F">
      <w:pPr>
        <w:pStyle w:val="ListParagraph"/>
        <w:numPr>
          <w:ilvl w:val="1"/>
          <w:numId w:val="2"/>
        </w:numPr>
        <w:spacing w:after="0"/>
        <w:ind w:left="990" w:hanging="630"/>
      </w:pPr>
      <w:bookmarkStart w:id="12" w:name="_Hlk55092255"/>
      <w:r w:rsidRPr="00870069">
        <w:rPr>
          <w:rFonts w:cstheme="minorHAnsi"/>
        </w:rPr>
        <w:t>CPH-IVT</w:t>
      </w:r>
      <w:r>
        <w:t xml:space="preserve"> shall authenticate all </w:t>
      </w:r>
      <w:r w:rsidR="00CA1563">
        <w:t xml:space="preserve">privileged </w:t>
      </w:r>
      <w:r>
        <w:t>users before affording them access to the system</w:t>
      </w:r>
    </w:p>
    <w:p w14:paraId="3B79871B" w14:textId="28585378" w:rsidR="00E84207" w:rsidRDefault="00E84207" w:rsidP="001A084F">
      <w:pPr>
        <w:pStyle w:val="ListParagraph"/>
        <w:numPr>
          <w:ilvl w:val="2"/>
          <w:numId w:val="2"/>
        </w:numPr>
        <w:spacing w:after="0"/>
        <w:rPr>
          <w:highlight w:val="yellow"/>
        </w:rPr>
      </w:pPr>
      <w:bookmarkStart w:id="13" w:name="_Hlk55092193"/>
      <w:r w:rsidRPr="002F13F4">
        <w:rPr>
          <w:highlight w:val="yellow"/>
        </w:rPr>
        <w:t>ETSU’s authentication process shall be used to authenticate users</w:t>
      </w:r>
    </w:p>
    <w:p w14:paraId="5F86FBAF" w14:textId="70832B67" w:rsidR="002F13F4" w:rsidRPr="002F13F4" w:rsidRDefault="002F13F4" w:rsidP="001A084F">
      <w:pPr>
        <w:pStyle w:val="ListParagraph"/>
        <w:numPr>
          <w:ilvl w:val="2"/>
          <w:numId w:val="2"/>
        </w:numPr>
        <w:spacing w:after="0"/>
      </w:pPr>
      <w:r>
        <w:t>CPH-IVT shall authorize privileged users locally</w:t>
      </w:r>
    </w:p>
    <w:bookmarkEnd w:id="13"/>
    <w:p w14:paraId="4B0C55BA" w14:textId="730C572E" w:rsidR="001A084F" w:rsidRDefault="001A084F" w:rsidP="001A084F">
      <w:pPr>
        <w:pStyle w:val="ListParagraph"/>
        <w:numPr>
          <w:ilvl w:val="2"/>
          <w:numId w:val="2"/>
        </w:numPr>
        <w:spacing w:after="0"/>
      </w:pPr>
      <w:r>
        <w:t>The authentication process shall include associating each user with a role type</w:t>
      </w:r>
    </w:p>
    <w:p w14:paraId="748BB9CF" w14:textId="034DD7C0" w:rsidR="001A084F" w:rsidRDefault="001A084F" w:rsidP="001A084F">
      <w:pPr>
        <w:pStyle w:val="ListParagraph"/>
        <w:numPr>
          <w:ilvl w:val="1"/>
          <w:numId w:val="2"/>
        </w:numPr>
        <w:spacing w:after="0"/>
        <w:ind w:left="990" w:hanging="630"/>
      </w:pPr>
      <w:bookmarkStart w:id="14" w:name="_Hlk55092302"/>
      <w:bookmarkEnd w:id="12"/>
      <w:r w:rsidRPr="00870069">
        <w:rPr>
          <w:rFonts w:cstheme="minorHAnsi"/>
        </w:rPr>
        <w:t>CPH-IVT</w:t>
      </w:r>
      <w:r>
        <w:rPr>
          <w:rFonts w:cstheme="minorHAnsi"/>
        </w:rPr>
        <w:t xml:space="preserve"> </w:t>
      </w:r>
      <w:r>
        <w:t>shall support auto-logoff for users whose sessions are idle for a client-determined period of time</w:t>
      </w:r>
    </w:p>
    <w:p w14:paraId="194969AD" w14:textId="77777777" w:rsidR="00635DAA" w:rsidRDefault="00635DAA" w:rsidP="00635DAA">
      <w:pPr>
        <w:pStyle w:val="Heading3"/>
      </w:pPr>
      <w:bookmarkStart w:id="15" w:name="_Toc55092751"/>
      <w:bookmarkStart w:id="16" w:name="_Toc56136148"/>
      <w:bookmarkStart w:id="17" w:name="_Hlk55094126"/>
      <w:bookmarkEnd w:id="14"/>
      <w:r>
        <w:t>Access by role</w:t>
      </w:r>
      <w:bookmarkEnd w:id="15"/>
      <w:bookmarkEnd w:id="16"/>
    </w:p>
    <w:bookmarkEnd w:id="17"/>
    <w:p w14:paraId="2FD82C51" w14:textId="4CBAB686" w:rsidR="00846143" w:rsidRPr="00870069" w:rsidRDefault="00846143" w:rsidP="00846143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</w:t>
      </w:r>
      <w:r>
        <w:rPr>
          <w:rFonts w:cstheme="minorHAnsi"/>
        </w:rPr>
        <w:t>enable system administrators to access and manipulate all system persistent content, including system logs</w:t>
      </w:r>
    </w:p>
    <w:p w14:paraId="2B9C3861" w14:textId="0BB7A3DB" w:rsidR="006F5BB8" w:rsidRPr="00846143" w:rsidRDefault="006F5BB8" w:rsidP="006F5BB8">
      <w:pPr>
        <w:pStyle w:val="ListParagraph"/>
        <w:numPr>
          <w:ilvl w:val="0"/>
          <w:numId w:val="10"/>
        </w:numPr>
        <w:spacing w:after="0"/>
        <w:ind w:left="720"/>
        <w:rPr>
          <w:rFonts w:cstheme="minorHAnsi"/>
          <w:b/>
          <w:bCs/>
          <w:i/>
          <w:iCs/>
        </w:rPr>
      </w:pPr>
      <w:r w:rsidRPr="00846143">
        <w:rPr>
          <w:rFonts w:cstheme="minorHAnsi"/>
          <w:b/>
          <w:bCs/>
          <w:i/>
          <w:iCs/>
        </w:rPr>
        <w:t xml:space="preserve">Need to </w:t>
      </w:r>
      <w:r>
        <w:rPr>
          <w:rFonts w:cstheme="minorHAnsi"/>
          <w:b/>
          <w:bCs/>
          <w:i/>
          <w:iCs/>
        </w:rPr>
        <w:t>flesh this out more carefully</w:t>
      </w:r>
    </w:p>
    <w:p w14:paraId="5A31DB62" w14:textId="22F5F5A1" w:rsidR="00846143" w:rsidRPr="00870069" w:rsidRDefault="00846143" w:rsidP="00846143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</w:t>
      </w:r>
      <w:r>
        <w:rPr>
          <w:rFonts w:cstheme="minorHAnsi"/>
        </w:rPr>
        <w:t>enable data administrators to access and manipulate all CPH data and global and local regions</w:t>
      </w:r>
    </w:p>
    <w:p w14:paraId="14C5ABAC" w14:textId="1A2DE099" w:rsidR="006F5BB8" w:rsidRPr="00846143" w:rsidRDefault="006F5BB8" w:rsidP="006F5BB8">
      <w:pPr>
        <w:pStyle w:val="ListParagraph"/>
        <w:numPr>
          <w:ilvl w:val="0"/>
          <w:numId w:val="10"/>
        </w:numPr>
        <w:spacing w:after="0"/>
        <w:ind w:left="720"/>
        <w:rPr>
          <w:rFonts w:cstheme="minorHAnsi"/>
          <w:b/>
          <w:bCs/>
          <w:i/>
          <w:iCs/>
        </w:rPr>
      </w:pPr>
      <w:r w:rsidRPr="00846143">
        <w:rPr>
          <w:rFonts w:cstheme="minorHAnsi"/>
          <w:b/>
          <w:bCs/>
          <w:i/>
          <w:iCs/>
        </w:rPr>
        <w:t xml:space="preserve">Need to </w:t>
      </w:r>
      <w:r>
        <w:rPr>
          <w:rFonts w:cstheme="minorHAnsi"/>
          <w:b/>
          <w:bCs/>
          <w:i/>
          <w:iCs/>
        </w:rPr>
        <w:t>flesh this out more carefully</w:t>
      </w:r>
    </w:p>
    <w:p w14:paraId="6F0AF795" w14:textId="5ECE30AA" w:rsidR="006A1901" w:rsidRPr="00870069" w:rsidRDefault="006A1901" w:rsidP="006A1901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</w:t>
      </w:r>
      <w:r w:rsidR="00CD57B8">
        <w:rPr>
          <w:rFonts w:cstheme="minorHAnsi"/>
        </w:rPr>
        <w:t xml:space="preserve">enable </w:t>
      </w:r>
      <w:r w:rsidR="00846143">
        <w:rPr>
          <w:rFonts w:cstheme="minorHAnsi"/>
        </w:rPr>
        <w:t>public users</w:t>
      </w:r>
      <w:r w:rsidR="00CD57B8">
        <w:rPr>
          <w:rFonts w:cstheme="minorHAnsi"/>
        </w:rPr>
        <w:t xml:space="preserve"> to</w:t>
      </w:r>
      <w:r w:rsidR="00846143">
        <w:rPr>
          <w:rFonts w:cstheme="minorHAnsi"/>
        </w:rPr>
        <w:t xml:space="preserve"> access all CPH data, all CPH global regions, and to access and manipulate </w:t>
      </w:r>
      <w:r w:rsidR="00D66DC4">
        <w:rPr>
          <w:rFonts w:cstheme="minorHAnsi"/>
        </w:rPr>
        <w:t>local</w:t>
      </w:r>
      <w:r w:rsidR="00846143">
        <w:rPr>
          <w:rFonts w:cstheme="minorHAnsi"/>
        </w:rPr>
        <w:t xml:space="preserve"> regions</w:t>
      </w:r>
    </w:p>
    <w:p w14:paraId="7E57B401" w14:textId="4D5F8D37" w:rsidR="006F5BB8" w:rsidRPr="00846143" w:rsidRDefault="006F5BB8" w:rsidP="006F5BB8">
      <w:pPr>
        <w:pStyle w:val="ListParagraph"/>
        <w:numPr>
          <w:ilvl w:val="0"/>
          <w:numId w:val="10"/>
        </w:numPr>
        <w:spacing w:after="0"/>
        <w:ind w:left="720"/>
        <w:rPr>
          <w:rFonts w:cstheme="minorHAnsi"/>
          <w:b/>
          <w:bCs/>
          <w:i/>
          <w:iCs/>
        </w:rPr>
      </w:pPr>
      <w:r w:rsidRPr="00846143">
        <w:rPr>
          <w:rFonts w:cstheme="minorHAnsi"/>
          <w:b/>
          <w:bCs/>
          <w:i/>
          <w:iCs/>
        </w:rPr>
        <w:t xml:space="preserve">Need to </w:t>
      </w:r>
      <w:r>
        <w:rPr>
          <w:rFonts w:cstheme="minorHAnsi"/>
          <w:b/>
          <w:bCs/>
          <w:i/>
          <w:iCs/>
        </w:rPr>
        <w:t>flesh this out more carefully</w:t>
      </w:r>
    </w:p>
    <w:p w14:paraId="0D59D049" w14:textId="77777777" w:rsidR="008C7875" w:rsidRDefault="008C7875" w:rsidP="008C7875">
      <w:pPr>
        <w:pStyle w:val="Heading2"/>
      </w:pPr>
      <w:bookmarkStart w:id="18" w:name="_Toc56136149"/>
      <w:bookmarkStart w:id="19" w:name="_Hlk55094168"/>
      <w:r>
        <w:t>User interface</w:t>
      </w:r>
      <w:bookmarkEnd w:id="18"/>
    </w:p>
    <w:p w14:paraId="4998489A" w14:textId="77777777" w:rsidR="008C7875" w:rsidRPr="001A084F" w:rsidRDefault="008C7875" w:rsidP="008C7875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>CPH-IVT</w:t>
      </w:r>
      <w:r>
        <w:rPr>
          <w:rFonts w:cstheme="minorHAnsi"/>
        </w:rPr>
        <w:t xml:space="preserve">’s </w:t>
      </w:r>
      <w:r w:rsidRPr="001A084F">
        <w:rPr>
          <w:rFonts w:cstheme="minorHAnsi"/>
        </w:rPr>
        <w:t>user interface</w:t>
      </w:r>
      <w:r>
        <w:rPr>
          <w:rFonts w:cstheme="minorHAnsi"/>
        </w:rPr>
        <w:t xml:space="preserve"> shall</w:t>
      </w:r>
      <w:r w:rsidRPr="001A084F">
        <w:rPr>
          <w:rFonts w:cstheme="minorHAnsi"/>
        </w:rPr>
        <w:t xml:space="preserve"> </w:t>
      </w:r>
      <w:r w:rsidRPr="00340EF6">
        <w:rPr>
          <w:rFonts w:cstheme="minorHAnsi"/>
          <w:b/>
          <w:bCs/>
          <w:color w:val="0070C0"/>
        </w:rPr>
        <w:t xml:space="preserve">comply with ADA guidelines </w:t>
      </w:r>
      <w:r w:rsidRPr="001A084F">
        <w:rPr>
          <w:rFonts w:cstheme="minorHAnsi"/>
        </w:rPr>
        <w:t>for system accessibility</w:t>
      </w:r>
    </w:p>
    <w:p w14:paraId="72260BBE" w14:textId="77777777" w:rsidR="008C7875" w:rsidRPr="001A084F" w:rsidRDefault="008C7875" w:rsidP="008C7875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>CPH-IVT</w:t>
      </w:r>
      <w:r>
        <w:rPr>
          <w:rFonts w:cstheme="minorHAnsi"/>
        </w:rPr>
        <w:t xml:space="preserve">’s </w:t>
      </w:r>
      <w:r w:rsidRPr="001A084F">
        <w:rPr>
          <w:rFonts w:cstheme="minorHAnsi"/>
        </w:rPr>
        <w:t>user interface</w:t>
      </w:r>
      <w:r>
        <w:rPr>
          <w:rFonts w:cstheme="minorHAnsi"/>
        </w:rPr>
        <w:t xml:space="preserve"> shall</w:t>
      </w:r>
      <w:r w:rsidRPr="001A084F">
        <w:rPr>
          <w:rFonts w:cstheme="minorHAnsi"/>
        </w:rPr>
        <w:t xml:space="preserve"> </w:t>
      </w:r>
      <w:r>
        <w:rPr>
          <w:rFonts w:cstheme="minorHAnsi"/>
        </w:rPr>
        <w:t xml:space="preserve">display a statement </w:t>
      </w:r>
      <w:r w:rsidRPr="00340EF6">
        <w:rPr>
          <w:rFonts w:cstheme="minorHAnsi"/>
          <w:b/>
          <w:bCs/>
          <w:color w:val="0070C0"/>
        </w:rPr>
        <w:t>disclaiming responsibility</w:t>
      </w:r>
      <w:r>
        <w:rPr>
          <w:rFonts w:cstheme="minorHAnsi"/>
        </w:rPr>
        <w:t xml:space="preserve"> for the quality of the data it presents and any interfaces that users draw from that data</w:t>
      </w:r>
    </w:p>
    <w:p w14:paraId="2AB56CFF" w14:textId="77777777" w:rsidR="008C7875" w:rsidRDefault="008C7875" w:rsidP="008C7875">
      <w:pPr>
        <w:pStyle w:val="Heading2"/>
      </w:pPr>
      <w:bookmarkStart w:id="20" w:name="_Toc56136150"/>
      <w:r>
        <w:t>Logging</w:t>
      </w:r>
      <w:bookmarkEnd w:id="20"/>
    </w:p>
    <w:bookmarkEnd w:id="19"/>
    <w:p w14:paraId="193FA46F" w14:textId="77777777" w:rsidR="008C7875" w:rsidRDefault="008C7875" w:rsidP="008C7875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</w:t>
      </w:r>
      <w:r>
        <w:rPr>
          <w:rFonts w:cstheme="minorHAnsi"/>
        </w:rPr>
        <w:t xml:space="preserve">support the discretionary </w:t>
      </w:r>
      <w:r w:rsidRPr="00340EF6">
        <w:rPr>
          <w:rFonts w:cstheme="minorHAnsi"/>
          <w:b/>
          <w:bCs/>
          <w:color w:val="0070C0"/>
        </w:rPr>
        <w:t>logging of the system’s operations</w:t>
      </w:r>
    </w:p>
    <w:p w14:paraId="3993FBEF" w14:textId="77777777" w:rsidR="008C7875" w:rsidRDefault="008C7875" w:rsidP="008C7875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>
        <w:rPr>
          <w:rFonts w:cstheme="minorHAnsi"/>
        </w:rPr>
        <w:t>This log shall be maintained within the CPH-IVT data store</w:t>
      </w:r>
    </w:p>
    <w:p w14:paraId="7D34CFD8" w14:textId="73250DCB" w:rsidR="008C7875" w:rsidRDefault="008C7875" w:rsidP="008C7875">
      <w:pPr>
        <w:pStyle w:val="ListParagraph"/>
        <w:numPr>
          <w:ilvl w:val="0"/>
          <w:numId w:val="10"/>
        </w:numPr>
        <w:spacing w:after="0"/>
        <w:ind w:left="720"/>
        <w:rPr>
          <w:rFonts w:cstheme="minorHAnsi"/>
          <w:b/>
          <w:bCs/>
          <w:i/>
          <w:iCs/>
        </w:rPr>
      </w:pPr>
      <w:r w:rsidRPr="00846143">
        <w:rPr>
          <w:rFonts w:cstheme="minorHAnsi"/>
          <w:b/>
          <w:bCs/>
          <w:i/>
          <w:iCs/>
        </w:rPr>
        <w:t>Need to think about what the log can capture and how it can be set to capture different levels of operations</w:t>
      </w:r>
    </w:p>
    <w:p w14:paraId="6F8F1CDB" w14:textId="4B178BE0" w:rsidR="002F13F4" w:rsidRPr="002F13F4" w:rsidRDefault="002F13F4" w:rsidP="002F13F4">
      <w:pPr>
        <w:pStyle w:val="ListParagraph"/>
        <w:numPr>
          <w:ilvl w:val="0"/>
          <w:numId w:val="2"/>
        </w:numPr>
        <w:rPr>
          <w:rFonts w:cstheme="minorHAnsi"/>
          <w:bCs/>
          <w:iCs/>
          <w:highlight w:val="yellow"/>
        </w:rPr>
      </w:pPr>
      <w:r w:rsidRPr="002F13F4">
        <w:rPr>
          <w:rFonts w:cstheme="minorHAnsi"/>
          <w:bCs/>
          <w:iCs/>
          <w:highlight w:val="yellow"/>
        </w:rPr>
        <w:t>CPH-IVT shall gather metrics on system use</w:t>
      </w:r>
    </w:p>
    <w:p w14:paraId="0AF825D4" w14:textId="216A6925" w:rsidR="00CD5240" w:rsidRDefault="00CD5240" w:rsidP="00CD5240">
      <w:pPr>
        <w:pStyle w:val="Heading2"/>
      </w:pPr>
      <w:bookmarkStart w:id="21" w:name="_Toc56136151"/>
      <w:r>
        <w:t>User Support</w:t>
      </w:r>
      <w:bookmarkEnd w:id="21"/>
    </w:p>
    <w:p w14:paraId="0AC5C2C3" w14:textId="77777777" w:rsidR="008C7875" w:rsidRPr="002F13F4" w:rsidRDefault="008C7875" w:rsidP="008C7875">
      <w:pPr>
        <w:pStyle w:val="ListParagraph"/>
        <w:numPr>
          <w:ilvl w:val="0"/>
          <w:numId w:val="2"/>
        </w:numPr>
        <w:rPr>
          <w:rFonts w:cstheme="minorHAnsi"/>
          <w:highlight w:val="yellow"/>
        </w:rPr>
      </w:pPr>
      <w:r w:rsidRPr="002F13F4">
        <w:rPr>
          <w:rFonts w:cstheme="minorHAnsi"/>
          <w:highlight w:val="yellow"/>
        </w:rPr>
        <w:t>CPH-IVT shall be delivered with an automated installation setup script.</w:t>
      </w:r>
    </w:p>
    <w:p w14:paraId="5FCD72D4" w14:textId="77777777" w:rsidR="008C7875" w:rsidRPr="002F13F4" w:rsidRDefault="008C7875" w:rsidP="008C7875">
      <w:pPr>
        <w:pStyle w:val="ListParagraph"/>
        <w:numPr>
          <w:ilvl w:val="1"/>
          <w:numId w:val="2"/>
        </w:numPr>
        <w:ind w:left="990" w:hanging="630"/>
        <w:rPr>
          <w:rFonts w:cstheme="minorHAnsi"/>
          <w:highlight w:val="yellow"/>
        </w:rPr>
      </w:pPr>
      <w:r w:rsidRPr="002F13F4">
        <w:rPr>
          <w:rFonts w:cstheme="minorHAnsi"/>
          <w:highlight w:val="yellow"/>
        </w:rPr>
        <w:t>Data fetching shall be done at time of installation.</w:t>
      </w:r>
    </w:p>
    <w:p w14:paraId="67BB0D80" w14:textId="77777777" w:rsidR="008C7875" w:rsidRPr="002F13F4" w:rsidRDefault="008C7875" w:rsidP="008C7875">
      <w:pPr>
        <w:pStyle w:val="ListParagraph"/>
        <w:numPr>
          <w:ilvl w:val="1"/>
          <w:numId w:val="2"/>
        </w:numPr>
        <w:ind w:left="990" w:hanging="630"/>
        <w:rPr>
          <w:rFonts w:cstheme="minorHAnsi"/>
          <w:highlight w:val="yellow"/>
        </w:rPr>
      </w:pPr>
      <w:r w:rsidRPr="002F13F4">
        <w:rPr>
          <w:rFonts w:cstheme="minorHAnsi"/>
          <w:highlight w:val="yellow"/>
        </w:rPr>
        <w:t>Data upload shall be done immediately after fetching.</w:t>
      </w:r>
    </w:p>
    <w:p w14:paraId="0E01C337" w14:textId="77777777" w:rsidR="008C7875" w:rsidRPr="002F13F4" w:rsidRDefault="008C7875" w:rsidP="008C7875">
      <w:pPr>
        <w:pStyle w:val="ListParagraph"/>
        <w:numPr>
          <w:ilvl w:val="1"/>
          <w:numId w:val="2"/>
        </w:numPr>
        <w:ind w:left="990" w:hanging="630"/>
        <w:rPr>
          <w:rFonts w:cstheme="minorHAnsi"/>
          <w:highlight w:val="yellow"/>
        </w:rPr>
      </w:pPr>
      <w:r w:rsidRPr="002F13F4">
        <w:rPr>
          <w:rFonts w:cstheme="minorHAnsi"/>
          <w:highlight w:val="yellow"/>
        </w:rPr>
        <w:t>The CPH-IVT application shall be launched immediately after data upload.</w:t>
      </w:r>
    </w:p>
    <w:p w14:paraId="195F6E27" w14:textId="204E6238" w:rsidR="00C75E8C" w:rsidRPr="00870069" w:rsidRDefault="006E47A1" w:rsidP="00C75E8C">
      <w:pPr>
        <w:pStyle w:val="ListParagraph"/>
        <w:numPr>
          <w:ilvl w:val="0"/>
          <w:numId w:val="2"/>
        </w:numPr>
        <w:rPr>
          <w:rFonts w:cstheme="minorHAnsi"/>
        </w:rPr>
      </w:pPr>
      <w:r w:rsidRPr="00870069">
        <w:rPr>
          <w:rFonts w:cstheme="minorHAnsi"/>
        </w:rPr>
        <w:t xml:space="preserve">CPH-IVT shall be delivered with </w:t>
      </w:r>
      <w:r w:rsidRPr="00340EF6">
        <w:rPr>
          <w:rFonts w:cstheme="minorHAnsi"/>
          <w:b/>
          <w:bCs/>
          <w:color w:val="0070C0"/>
        </w:rPr>
        <w:t>user documentation</w:t>
      </w:r>
      <w:r w:rsidRPr="00870069">
        <w:rPr>
          <w:rFonts w:cstheme="minorHAnsi"/>
        </w:rPr>
        <w:t>.</w:t>
      </w:r>
    </w:p>
    <w:p w14:paraId="7A1AB8A2" w14:textId="4FCF38B4" w:rsidR="006E47A1" w:rsidRPr="00870069" w:rsidRDefault="006E47A1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 w:rsidRPr="00870069">
        <w:rPr>
          <w:rFonts w:cstheme="minorHAnsi"/>
        </w:rPr>
        <w:t>“How to Use” for public users</w:t>
      </w:r>
    </w:p>
    <w:p w14:paraId="5BBF357E" w14:textId="3738359C" w:rsidR="006E47A1" w:rsidRPr="00870069" w:rsidRDefault="006E47A1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 w:rsidRPr="00870069">
        <w:rPr>
          <w:rFonts w:cstheme="minorHAnsi"/>
        </w:rPr>
        <w:t>“How to Administrate” for administrators</w:t>
      </w:r>
    </w:p>
    <w:p w14:paraId="026D821C" w14:textId="16D6035B" w:rsidR="006E47A1" w:rsidRPr="00870069" w:rsidRDefault="006E47A1" w:rsidP="00846143">
      <w:pPr>
        <w:pStyle w:val="ListParagraph"/>
        <w:numPr>
          <w:ilvl w:val="1"/>
          <w:numId w:val="2"/>
        </w:numPr>
        <w:ind w:left="990" w:hanging="630"/>
        <w:rPr>
          <w:rFonts w:cstheme="minorHAnsi"/>
        </w:rPr>
      </w:pPr>
      <w:r w:rsidRPr="00870069">
        <w:rPr>
          <w:rFonts w:cstheme="minorHAnsi"/>
        </w:rPr>
        <w:t>Technical documentation for IT staff.</w:t>
      </w:r>
    </w:p>
    <w:p w14:paraId="09ACD411" w14:textId="77777777" w:rsidR="004C3799" w:rsidRDefault="004C3799" w:rsidP="004C3799">
      <w:pPr>
        <w:pStyle w:val="Heading1"/>
      </w:pPr>
      <w:bookmarkStart w:id="22" w:name="_Toc56136152"/>
      <w:bookmarkStart w:id="23" w:name="_Hlk55092494"/>
      <w:r>
        <w:t>Limitations</w:t>
      </w:r>
      <w:bookmarkEnd w:id="22"/>
    </w:p>
    <w:bookmarkEnd w:id="23"/>
    <w:p w14:paraId="2B4B69A4" w14:textId="0047D279" w:rsidR="00377E89" w:rsidRPr="008143BF" w:rsidRDefault="00377E89" w:rsidP="00377E89">
      <w:pPr>
        <w:rPr>
          <w:rFonts w:cstheme="minorHAnsi"/>
        </w:rPr>
      </w:pPr>
      <w:r w:rsidRPr="008143BF">
        <w:rPr>
          <w:rFonts w:cstheme="minorHAnsi"/>
        </w:rPr>
        <w:t>The following issues shall be treated as outside the scope of CPH-IVT’s requirements:</w:t>
      </w:r>
    </w:p>
    <w:p w14:paraId="76212C3F" w14:textId="070E5AF1" w:rsidR="006E47A1" w:rsidRPr="006F5BB8" w:rsidRDefault="006E47A1" w:rsidP="006F5BB8">
      <w:pPr>
        <w:pStyle w:val="ListParagraph"/>
        <w:numPr>
          <w:ilvl w:val="0"/>
          <w:numId w:val="3"/>
        </w:numPr>
        <w:rPr>
          <w:rFonts w:cstheme="minorHAnsi"/>
        </w:rPr>
      </w:pPr>
      <w:r w:rsidRPr="006F5BB8">
        <w:rPr>
          <w:rFonts w:cstheme="minorHAnsi"/>
        </w:rPr>
        <w:t xml:space="preserve">CPH-IVT takes no responsibility for </w:t>
      </w:r>
      <w:r w:rsidR="00A775B7">
        <w:rPr>
          <w:rFonts w:cstheme="minorHAnsi"/>
        </w:rPr>
        <w:t>its presentation of CHR data, including the data proper</w:t>
      </w:r>
      <w:r w:rsidR="00002C37" w:rsidRPr="006F5BB8">
        <w:rPr>
          <w:rFonts w:cstheme="minorHAnsi"/>
        </w:rPr>
        <w:t>.</w:t>
      </w:r>
    </w:p>
    <w:p w14:paraId="2F1CDF6D" w14:textId="3915A68C" w:rsidR="00002C37" w:rsidRPr="006F5BB8" w:rsidRDefault="00002C37" w:rsidP="00377E89">
      <w:pPr>
        <w:pStyle w:val="ListParagraph"/>
        <w:numPr>
          <w:ilvl w:val="1"/>
          <w:numId w:val="3"/>
        </w:numPr>
        <w:rPr>
          <w:rFonts w:cstheme="minorHAnsi"/>
        </w:rPr>
      </w:pPr>
      <w:r w:rsidRPr="006F5BB8">
        <w:rPr>
          <w:rFonts w:cstheme="minorHAnsi"/>
        </w:rPr>
        <w:t>CPH-IVT will do no data cleansing, data validation, or data analysis</w:t>
      </w:r>
    </w:p>
    <w:p w14:paraId="53A6E265" w14:textId="059D42C5" w:rsidR="008B7CCE" w:rsidRPr="006F5BB8" w:rsidRDefault="008B7CCE" w:rsidP="00377E89">
      <w:pPr>
        <w:pStyle w:val="ListParagraph"/>
        <w:numPr>
          <w:ilvl w:val="0"/>
          <w:numId w:val="3"/>
        </w:numPr>
        <w:rPr>
          <w:rFonts w:cstheme="minorHAnsi"/>
        </w:rPr>
      </w:pPr>
      <w:r w:rsidRPr="006F5BB8">
        <w:rPr>
          <w:rFonts w:cstheme="minorHAnsi"/>
        </w:rPr>
        <w:t xml:space="preserve">CPH-IVT takes no responsibility for </w:t>
      </w:r>
      <w:r w:rsidR="00324E2B">
        <w:rPr>
          <w:rFonts w:cstheme="minorHAnsi"/>
        </w:rPr>
        <w:t>changes to CHR</w:t>
      </w:r>
      <w:r w:rsidRPr="006F5BB8">
        <w:rPr>
          <w:rFonts w:cstheme="minorHAnsi"/>
        </w:rPr>
        <w:t xml:space="preserve"> counties over time.</w:t>
      </w:r>
    </w:p>
    <w:p w14:paraId="44AE492E" w14:textId="50266F70" w:rsidR="008A437B" w:rsidRPr="006F5BB8" w:rsidRDefault="00525EE2" w:rsidP="00377E89">
      <w:pPr>
        <w:pStyle w:val="ListParagraph"/>
        <w:numPr>
          <w:ilvl w:val="1"/>
          <w:numId w:val="3"/>
        </w:numPr>
        <w:rPr>
          <w:rFonts w:cstheme="minorHAnsi"/>
        </w:rPr>
      </w:pPr>
      <w:r w:rsidRPr="006F5BB8">
        <w:rPr>
          <w:rFonts w:cstheme="minorHAnsi"/>
        </w:rPr>
        <w:t>States may add, modify, or abolish counties. CPH-IVT assumes the user is the domain expert and more knowledgeable about what counties exist and their location than the CPH-IVT developers.</w:t>
      </w:r>
    </w:p>
    <w:p w14:paraId="2D422A88" w14:textId="77777777" w:rsidR="00525EE2" w:rsidRPr="006F5BB8" w:rsidRDefault="00525EE2" w:rsidP="00377E89">
      <w:pPr>
        <w:pStyle w:val="ListParagraph"/>
        <w:numPr>
          <w:ilvl w:val="2"/>
          <w:numId w:val="3"/>
        </w:numPr>
        <w:rPr>
          <w:rFonts w:cstheme="minorHAnsi"/>
        </w:rPr>
      </w:pPr>
      <w:r w:rsidRPr="006F5BB8">
        <w:rPr>
          <w:rFonts w:cstheme="minorHAnsi"/>
        </w:rPr>
        <w:t>Following the above assumption, CPH-IVT leaves it to the user to select the appropriate counties and regions.</w:t>
      </w:r>
    </w:p>
    <w:p w14:paraId="7C6883C6" w14:textId="34750DBD" w:rsidR="00363B5F" w:rsidRPr="006F5BB8" w:rsidRDefault="00363B5F" w:rsidP="00363B5F">
      <w:pPr>
        <w:pStyle w:val="ListParagraph"/>
        <w:numPr>
          <w:ilvl w:val="0"/>
          <w:numId w:val="3"/>
        </w:numPr>
        <w:rPr>
          <w:rFonts w:cstheme="minorHAnsi"/>
        </w:rPr>
      </w:pPr>
      <w:r w:rsidRPr="006F5BB8">
        <w:rPr>
          <w:rFonts w:cstheme="minorHAnsi"/>
        </w:rPr>
        <w:t xml:space="preserve">CPH-IVT takes no responsibility for </w:t>
      </w:r>
      <w:r>
        <w:rPr>
          <w:rFonts w:cstheme="minorHAnsi"/>
        </w:rPr>
        <w:t>changes to CHR</w:t>
      </w:r>
      <w:r w:rsidRPr="006F5BB8">
        <w:rPr>
          <w:rFonts w:cstheme="minorHAnsi"/>
        </w:rPr>
        <w:t xml:space="preserve"> </w:t>
      </w:r>
      <w:r>
        <w:rPr>
          <w:rFonts w:cstheme="minorHAnsi"/>
        </w:rPr>
        <w:t>regions</w:t>
      </w:r>
      <w:r w:rsidRPr="006F5BB8">
        <w:rPr>
          <w:rFonts w:cstheme="minorHAnsi"/>
        </w:rPr>
        <w:t xml:space="preserve"> over time.</w:t>
      </w:r>
    </w:p>
    <w:p w14:paraId="50943B44" w14:textId="331778BC" w:rsidR="00363B5F" w:rsidRPr="006F5BB8" w:rsidRDefault="00363B5F" w:rsidP="00363B5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Definitions of regions may shift over time, including regions like, say, southwest Virginia, that have been used to define larger regions, like, say, central Appalachia</w:t>
      </w:r>
      <w:r w:rsidRPr="006F5BB8">
        <w:rPr>
          <w:rFonts w:cstheme="minorHAnsi"/>
        </w:rPr>
        <w:t xml:space="preserve">. CPH-IVT assumes the user is the domain expert and more knowledgeable about what </w:t>
      </w:r>
      <w:r>
        <w:rPr>
          <w:rFonts w:cstheme="minorHAnsi"/>
        </w:rPr>
        <w:t>regions</w:t>
      </w:r>
      <w:r w:rsidRPr="006F5BB8">
        <w:rPr>
          <w:rFonts w:cstheme="minorHAnsi"/>
        </w:rPr>
        <w:t xml:space="preserve"> exist and their location than the CPH-IVT developers.</w:t>
      </w:r>
    </w:p>
    <w:p w14:paraId="61B26EC0" w14:textId="153840DE" w:rsidR="00363B5F" w:rsidRPr="006F5BB8" w:rsidRDefault="00363B5F" w:rsidP="00363B5F">
      <w:pPr>
        <w:pStyle w:val="ListParagraph"/>
        <w:numPr>
          <w:ilvl w:val="2"/>
          <w:numId w:val="3"/>
        </w:numPr>
        <w:rPr>
          <w:rFonts w:cstheme="minorHAnsi"/>
        </w:rPr>
      </w:pPr>
      <w:r w:rsidRPr="006F5BB8">
        <w:rPr>
          <w:rFonts w:cstheme="minorHAnsi"/>
        </w:rPr>
        <w:t xml:space="preserve">Following the above assumption, CPH-IVT leaves it to the user to </w:t>
      </w:r>
      <w:r>
        <w:rPr>
          <w:rFonts w:cstheme="minorHAnsi"/>
        </w:rPr>
        <w:t xml:space="preserve">keep county membership in </w:t>
      </w:r>
      <w:r w:rsidRPr="006F5BB8">
        <w:rPr>
          <w:rFonts w:cstheme="minorHAnsi"/>
        </w:rPr>
        <w:t>regions</w:t>
      </w:r>
      <w:r>
        <w:rPr>
          <w:rFonts w:cstheme="minorHAnsi"/>
        </w:rPr>
        <w:t xml:space="preserve"> current</w:t>
      </w:r>
      <w:r w:rsidRPr="006F5BB8">
        <w:rPr>
          <w:rFonts w:cstheme="minorHAnsi"/>
        </w:rPr>
        <w:t>.</w:t>
      </w:r>
    </w:p>
    <w:p w14:paraId="7009635F" w14:textId="72D45CBD" w:rsidR="00525EE2" w:rsidRPr="006F5BB8" w:rsidRDefault="00525EE2" w:rsidP="00377E89">
      <w:pPr>
        <w:pStyle w:val="ListParagraph"/>
        <w:numPr>
          <w:ilvl w:val="0"/>
          <w:numId w:val="3"/>
        </w:numPr>
        <w:rPr>
          <w:rFonts w:cstheme="minorHAnsi"/>
        </w:rPr>
      </w:pPr>
      <w:r w:rsidRPr="006F5BB8">
        <w:rPr>
          <w:rFonts w:cstheme="minorHAnsi"/>
        </w:rPr>
        <w:t xml:space="preserve">CPH-IVT takes no responsibility for </w:t>
      </w:r>
      <w:r w:rsidR="00324E2B">
        <w:rPr>
          <w:rFonts w:cstheme="minorHAnsi"/>
        </w:rPr>
        <w:t xml:space="preserve">changes to </w:t>
      </w:r>
      <w:r w:rsidRPr="006F5BB8">
        <w:rPr>
          <w:rFonts w:cstheme="minorHAnsi"/>
        </w:rPr>
        <w:t>CHR health indicato</w:t>
      </w:r>
      <w:r w:rsidR="00324E2B">
        <w:rPr>
          <w:rFonts w:cstheme="minorHAnsi"/>
        </w:rPr>
        <w:t>rs over time</w:t>
      </w:r>
      <w:r w:rsidRPr="006F5BB8">
        <w:rPr>
          <w:rFonts w:cstheme="minorHAnsi"/>
        </w:rPr>
        <w:t>.</w:t>
      </w:r>
    </w:p>
    <w:p w14:paraId="03589868" w14:textId="77777777" w:rsidR="00377E89" w:rsidRPr="006F5BB8" w:rsidRDefault="00525EE2" w:rsidP="00377E89">
      <w:pPr>
        <w:pStyle w:val="ListParagraph"/>
        <w:numPr>
          <w:ilvl w:val="1"/>
          <w:numId w:val="3"/>
        </w:numPr>
        <w:rPr>
          <w:rFonts w:cstheme="minorHAnsi"/>
        </w:rPr>
      </w:pPr>
      <w:r w:rsidRPr="006F5BB8">
        <w:rPr>
          <w:rFonts w:cstheme="minorHAnsi"/>
        </w:rPr>
        <w:t>CHR may change the descriptions of health indicators</w:t>
      </w:r>
      <w:r w:rsidR="00377E89" w:rsidRPr="006F5BB8">
        <w:rPr>
          <w:rFonts w:cstheme="minorHAnsi"/>
        </w:rPr>
        <w:t xml:space="preserve"> between years. CPH-IVT does not attempt to trace these changes between years.</w:t>
      </w:r>
    </w:p>
    <w:p w14:paraId="079A6E50" w14:textId="348AD821" w:rsidR="00525EE2" w:rsidRDefault="00377E89" w:rsidP="00377E89">
      <w:pPr>
        <w:pStyle w:val="ListParagraph"/>
        <w:numPr>
          <w:ilvl w:val="2"/>
          <w:numId w:val="3"/>
        </w:numPr>
        <w:rPr>
          <w:rFonts w:cstheme="minorHAnsi"/>
        </w:rPr>
      </w:pPr>
      <w:r w:rsidRPr="006F5BB8">
        <w:rPr>
          <w:rFonts w:cstheme="minorHAnsi"/>
        </w:rPr>
        <w:t>All data will still be presented, but CPH-IVT leaves it to the user to select appropriate indicators to view.</w:t>
      </w:r>
    </w:p>
    <w:p w14:paraId="4D922D46" w14:textId="469A0D38" w:rsidR="00DD439E" w:rsidRDefault="00DD439E" w:rsidP="00DD439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CPH-IVT should support the use of a write-once, read-many log.  However, implementing such a log is beyond the current project’s scope, due to lack of resources.</w:t>
      </w:r>
    </w:p>
    <w:p w14:paraId="3870F32C" w14:textId="077F41E5" w:rsidR="00DD439E" w:rsidRPr="006F5BB8" w:rsidRDefault="00DD439E" w:rsidP="00DD439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CPH-IVT should support a dual-database archite</w:t>
      </w:r>
      <w:bookmarkStart w:id="24" w:name="_GoBack"/>
      <w:bookmarkEnd w:id="24"/>
      <w:r>
        <w:rPr>
          <w:rFonts w:cstheme="minorHAnsi"/>
        </w:rPr>
        <w:t>cture, where a relational database maintains transient data, like accounts, and a NoSQL database maintains CHR data.  Implementing this architecture, however, is also beyond the current project’s scope, due to lack of resources.</w:t>
      </w:r>
    </w:p>
    <w:p w14:paraId="243EF8F7" w14:textId="2E7078CA" w:rsidR="004C3799" w:rsidRDefault="004C3799" w:rsidP="004C3799">
      <w:pPr>
        <w:pStyle w:val="Heading1"/>
      </w:pPr>
      <w:bookmarkStart w:id="25" w:name="_Toc56136153"/>
      <w:r>
        <w:t>Uncertainties</w:t>
      </w:r>
      <w:bookmarkEnd w:id="25"/>
    </w:p>
    <w:p w14:paraId="1FEDD35E" w14:textId="7753200C" w:rsidR="00377E89" w:rsidRPr="008143BF" w:rsidRDefault="00377E89" w:rsidP="00377E89">
      <w:pPr>
        <w:rPr>
          <w:rFonts w:cstheme="minorHAnsi"/>
        </w:rPr>
      </w:pPr>
      <w:r w:rsidRPr="008143BF">
        <w:rPr>
          <w:rFonts w:cstheme="minorHAnsi"/>
        </w:rPr>
        <w:t>The following issues need clarification from the client before classifying as in-scope or out-of-scope:</w:t>
      </w:r>
    </w:p>
    <w:p w14:paraId="0593D9B0" w14:textId="511B819F" w:rsidR="004C3799" w:rsidRPr="006F5BB8" w:rsidRDefault="004C3799" w:rsidP="004C3799">
      <w:pPr>
        <w:pStyle w:val="ListParagraph"/>
        <w:numPr>
          <w:ilvl w:val="0"/>
          <w:numId w:val="5"/>
        </w:numPr>
        <w:rPr>
          <w:rFonts w:cstheme="minorHAnsi"/>
        </w:rPr>
      </w:pPr>
      <w:r w:rsidRPr="006F5BB8">
        <w:rPr>
          <w:rFonts w:cstheme="minorHAnsi"/>
        </w:rPr>
        <w:t>What temporal information should be associated with regions, if any?</w:t>
      </w:r>
    </w:p>
    <w:p w14:paraId="5CE142CE" w14:textId="69468B2E" w:rsidR="004C3799" w:rsidRPr="006F5BB8" w:rsidRDefault="004C3799" w:rsidP="004C3799">
      <w:pPr>
        <w:pStyle w:val="ListParagraph"/>
        <w:numPr>
          <w:ilvl w:val="0"/>
          <w:numId w:val="7"/>
        </w:numPr>
        <w:ind w:left="720"/>
        <w:rPr>
          <w:rFonts w:cstheme="minorHAnsi"/>
        </w:rPr>
      </w:pPr>
      <w:r w:rsidRPr="006F5BB8">
        <w:rPr>
          <w:rFonts w:cstheme="minorHAnsi"/>
        </w:rPr>
        <w:t>Counties have changed names and status over time.</w:t>
      </w:r>
    </w:p>
    <w:p w14:paraId="52563FF2" w14:textId="005CDDA6" w:rsidR="004C3799" w:rsidRPr="006F5BB8" w:rsidRDefault="004C3799" w:rsidP="004C3799">
      <w:pPr>
        <w:pStyle w:val="ListParagraph"/>
        <w:numPr>
          <w:ilvl w:val="0"/>
          <w:numId w:val="7"/>
        </w:numPr>
        <w:ind w:left="720"/>
        <w:rPr>
          <w:rFonts w:cstheme="minorHAnsi"/>
        </w:rPr>
      </w:pPr>
      <w:r w:rsidRPr="006F5BB8">
        <w:rPr>
          <w:rFonts w:cstheme="minorHAnsi"/>
        </w:rPr>
        <w:t xml:space="preserve">Due to these changes, a built-in region for, say, Virginia or South Dakota will </w:t>
      </w:r>
      <w:r w:rsidR="00F47B30" w:rsidRPr="006F5BB8">
        <w:rPr>
          <w:rFonts w:cstheme="minorHAnsi"/>
        </w:rPr>
        <w:t>name different counties, depending on the year in which a region is defined</w:t>
      </w:r>
    </w:p>
    <w:p w14:paraId="05AFCF86" w14:textId="2EA358AE" w:rsidR="00F47B30" w:rsidRPr="006F5BB8" w:rsidRDefault="00F47B30" w:rsidP="004C3799">
      <w:pPr>
        <w:pStyle w:val="ListParagraph"/>
        <w:numPr>
          <w:ilvl w:val="0"/>
          <w:numId w:val="7"/>
        </w:numPr>
        <w:ind w:left="720"/>
        <w:rPr>
          <w:rFonts w:cstheme="minorHAnsi"/>
        </w:rPr>
      </w:pPr>
      <w:r w:rsidRPr="006F5BB8">
        <w:rPr>
          <w:rFonts w:cstheme="minorHAnsi"/>
        </w:rPr>
        <w:t>Given these changes, what should the system do for the two types of regions:  i.e.,</w:t>
      </w:r>
    </w:p>
    <w:p w14:paraId="78BE39EC" w14:textId="118316D0" w:rsidR="00F47B30" w:rsidRPr="006F5BB8" w:rsidRDefault="00F47B30" w:rsidP="00F47B30">
      <w:pPr>
        <w:pStyle w:val="ListParagraph"/>
        <w:numPr>
          <w:ilvl w:val="0"/>
          <w:numId w:val="7"/>
        </w:numPr>
        <w:rPr>
          <w:rFonts w:cstheme="minorHAnsi"/>
        </w:rPr>
      </w:pPr>
      <w:r w:rsidRPr="006F5BB8">
        <w:rPr>
          <w:rFonts w:cstheme="minorHAnsi"/>
        </w:rPr>
        <w:t>For automatically generated regions, like states</w:t>
      </w:r>
    </w:p>
    <w:p w14:paraId="133087FE" w14:textId="150A332F" w:rsidR="00F47B30" w:rsidRPr="006F5BB8" w:rsidRDefault="00F47B30" w:rsidP="00F47B30">
      <w:pPr>
        <w:pStyle w:val="ListParagraph"/>
        <w:numPr>
          <w:ilvl w:val="0"/>
          <w:numId w:val="7"/>
        </w:numPr>
        <w:ind w:left="1440"/>
        <w:rPr>
          <w:rFonts w:cstheme="minorHAnsi"/>
        </w:rPr>
      </w:pPr>
      <w:r w:rsidRPr="006F5BB8">
        <w:rPr>
          <w:rFonts w:cstheme="minorHAnsi"/>
        </w:rPr>
        <w:t>Should the system track each region’s current counties, and require users to hand-tailor references to sets of counties for previous years</w:t>
      </w:r>
    </w:p>
    <w:p w14:paraId="70727A73" w14:textId="56DEADFF" w:rsidR="00F47B30" w:rsidRPr="006F5BB8" w:rsidRDefault="00F47B30" w:rsidP="00F47B30">
      <w:pPr>
        <w:pStyle w:val="ListParagraph"/>
        <w:numPr>
          <w:ilvl w:val="0"/>
          <w:numId w:val="7"/>
        </w:numPr>
        <w:ind w:left="1440"/>
        <w:rPr>
          <w:rFonts w:cstheme="minorHAnsi"/>
        </w:rPr>
      </w:pPr>
      <w:r w:rsidRPr="006F5BB8">
        <w:rPr>
          <w:rFonts w:cstheme="minorHAnsi"/>
        </w:rPr>
        <w:t>Should the system associate each region with a year, and interpret queries relative to years?</w:t>
      </w:r>
    </w:p>
    <w:p w14:paraId="37C6068C" w14:textId="5EFB97F3" w:rsidR="00F47B30" w:rsidRPr="006F5BB8" w:rsidRDefault="00F47B30" w:rsidP="00F47B30">
      <w:pPr>
        <w:pStyle w:val="ListParagraph"/>
        <w:numPr>
          <w:ilvl w:val="0"/>
          <w:numId w:val="7"/>
        </w:numPr>
        <w:rPr>
          <w:rFonts w:cstheme="minorHAnsi"/>
        </w:rPr>
      </w:pPr>
      <w:r w:rsidRPr="006F5BB8">
        <w:rPr>
          <w:rFonts w:cstheme="minorHAnsi"/>
        </w:rPr>
        <w:t>For custom-created regions</w:t>
      </w:r>
    </w:p>
    <w:p w14:paraId="03CE8901" w14:textId="6E130451" w:rsidR="00F47B30" w:rsidRPr="006F5BB8" w:rsidRDefault="00F47B30" w:rsidP="00F47B30">
      <w:pPr>
        <w:pStyle w:val="ListParagraph"/>
        <w:numPr>
          <w:ilvl w:val="0"/>
          <w:numId w:val="7"/>
        </w:numPr>
        <w:ind w:left="1440"/>
        <w:rPr>
          <w:rFonts w:cstheme="minorHAnsi"/>
        </w:rPr>
      </w:pPr>
      <w:r w:rsidRPr="006F5BB8">
        <w:rPr>
          <w:rFonts w:cstheme="minorHAnsi"/>
        </w:rPr>
        <w:t>Should the system treat each region as current and flag uses of regions that name counties that are no longer current?</w:t>
      </w:r>
    </w:p>
    <w:p w14:paraId="256A8FA1" w14:textId="687EAD00" w:rsidR="00F47B30" w:rsidRPr="006F5BB8" w:rsidRDefault="00F47B30" w:rsidP="00F47B30">
      <w:pPr>
        <w:pStyle w:val="ListParagraph"/>
        <w:numPr>
          <w:ilvl w:val="0"/>
          <w:numId w:val="7"/>
        </w:numPr>
        <w:ind w:left="1440"/>
        <w:rPr>
          <w:rFonts w:cstheme="minorHAnsi"/>
        </w:rPr>
      </w:pPr>
      <w:r w:rsidRPr="006F5BB8">
        <w:rPr>
          <w:rFonts w:cstheme="minorHAnsi"/>
        </w:rPr>
        <w:t>Should the system allow users to associate years with the regions they create, defaulting to the current year?</w:t>
      </w:r>
    </w:p>
    <w:p w14:paraId="69E9C84B" w14:textId="2DCCA965" w:rsidR="00F47B30" w:rsidRPr="002F13F4" w:rsidRDefault="00F47B30" w:rsidP="00F47B30">
      <w:pPr>
        <w:pStyle w:val="ListParagraph"/>
        <w:numPr>
          <w:ilvl w:val="0"/>
          <w:numId w:val="5"/>
        </w:numPr>
        <w:rPr>
          <w:rFonts w:cstheme="minorHAnsi"/>
          <w:highlight w:val="yellow"/>
        </w:rPr>
      </w:pPr>
      <w:r w:rsidRPr="002F13F4">
        <w:rPr>
          <w:rFonts w:cstheme="minorHAnsi"/>
          <w:highlight w:val="yellow"/>
        </w:rPr>
        <w:t xml:space="preserve">How should locally available regions be </w:t>
      </w:r>
      <w:r w:rsidR="002E5CFB" w:rsidRPr="002F13F4">
        <w:rPr>
          <w:rFonts w:cstheme="minorHAnsi"/>
          <w:highlight w:val="yellow"/>
        </w:rPr>
        <w:t>accessible</w:t>
      </w:r>
      <w:r w:rsidRPr="002F13F4">
        <w:rPr>
          <w:rFonts w:cstheme="minorHAnsi"/>
          <w:highlight w:val="yellow"/>
        </w:rPr>
        <w:t>?</w:t>
      </w:r>
    </w:p>
    <w:p w14:paraId="5FA4353C" w14:textId="3C67BB84" w:rsidR="00F47B30" w:rsidRPr="002F13F4" w:rsidRDefault="002E5CFB" w:rsidP="002E5CFB">
      <w:pPr>
        <w:pStyle w:val="ListParagraph"/>
        <w:numPr>
          <w:ilvl w:val="0"/>
          <w:numId w:val="7"/>
        </w:numPr>
        <w:ind w:left="720"/>
        <w:rPr>
          <w:rFonts w:cstheme="minorHAnsi"/>
          <w:highlight w:val="yellow"/>
        </w:rPr>
      </w:pPr>
      <w:r w:rsidRPr="002F13F4">
        <w:rPr>
          <w:rFonts w:cstheme="minorHAnsi"/>
          <w:highlight w:val="yellow"/>
        </w:rPr>
        <w:t>Should they be specific to a platform – i.e., accessible from any browser that any user of a given platform invokes?</w:t>
      </w:r>
    </w:p>
    <w:p w14:paraId="7F3FAF70" w14:textId="54FE57C5" w:rsidR="002E5CFB" w:rsidRPr="002F13F4" w:rsidRDefault="002E5CFB" w:rsidP="002E5CFB">
      <w:pPr>
        <w:pStyle w:val="ListParagraph"/>
        <w:numPr>
          <w:ilvl w:val="0"/>
          <w:numId w:val="7"/>
        </w:numPr>
        <w:ind w:left="720"/>
        <w:rPr>
          <w:rFonts w:cstheme="minorHAnsi"/>
          <w:highlight w:val="yellow"/>
        </w:rPr>
      </w:pPr>
      <w:r w:rsidRPr="002F13F4">
        <w:rPr>
          <w:rFonts w:cstheme="minorHAnsi"/>
          <w:highlight w:val="yellow"/>
        </w:rPr>
        <w:t>Should they be specific to a platform’s user—i.e., accessible from any browser that a given user of a given platform invokes?</w:t>
      </w:r>
    </w:p>
    <w:p w14:paraId="187D7FBF" w14:textId="502E90F8" w:rsidR="00E74132" w:rsidRPr="00340EF6" w:rsidRDefault="002E5CFB" w:rsidP="002F13F4">
      <w:pPr>
        <w:pStyle w:val="ListParagraph"/>
        <w:numPr>
          <w:ilvl w:val="0"/>
          <w:numId w:val="7"/>
        </w:numPr>
        <w:ind w:left="720"/>
        <w:rPr>
          <w:rFonts w:cstheme="minorHAnsi"/>
          <w:highlight w:val="yellow"/>
        </w:rPr>
      </w:pPr>
      <w:r w:rsidRPr="002F13F4">
        <w:rPr>
          <w:rFonts w:cstheme="minorHAnsi"/>
          <w:highlight w:val="yellow"/>
        </w:rPr>
        <w:t>Should they be specific to a specific combination of user, browser, and platform?</w:t>
      </w:r>
    </w:p>
    <w:sectPr w:rsidR="00E74132" w:rsidRPr="00340EF6" w:rsidSect="001B6E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C5FD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F453DE"/>
    <w:multiLevelType w:val="multilevel"/>
    <w:tmpl w:val="414A2DA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0F4B8B"/>
    <w:multiLevelType w:val="hybridMultilevel"/>
    <w:tmpl w:val="BF743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B10882"/>
    <w:multiLevelType w:val="hybridMultilevel"/>
    <w:tmpl w:val="363279DC"/>
    <w:lvl w:ilvl="0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6" w:hanging="360"/>
      </w:pPr>
      <w:rPr>
        <w:rFonts w:ascii="Wingdings" w:hAnsi="Wingdings" w:hint="default"/>
      </w:rPr>
    </w:lvl>
  </w:abstractNum>
  <w:abstractNum w:abstractNumId="4" w15:restartNumberingAfterBreak="0">
    <w:nsid w:val="31A07B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035740"/>
    <w:multiLevelType w:val="multilevel"/>
    <w:tmpl w:val="1102B9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48180E"/>
    <w:multiLevelType w:val="hybridMultilevel"/>
    <w:tmpl w:val="BDFC0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7347FF"/>
    <w:multiLevelType w:val="hybridMultilevel"/>
    <w:tmpl w:val="1F0ED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47A64"/>
    <w:multiLevelType w:val="multilevel"/>
    <w:tmpl w:val="1102B9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FE79B8"/>
    <w:multiLevelType w:val="hybridMultilevel"/>
    <w:tmpl w:val="FF4C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1776C"/>
    <w:multiLevelType w:val="multilevel"/>
    <w:tmpl w:val="1102B97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77657C"/>
    <w:multiLevelType w:val="hybridMultilevel"/>
    <w:tmpl w:val="4B566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1"/>
  </w:num>
  <w:num w:numId="12">
    <w:abstractNumId w:val="4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67"/>
    <w:rsid w:val="00002C37"/>
    <w:rsid w:val="00036E24"/>
    <w:rsid w:val="0004307F"/>
    <w:rsid w:val="00094651"/>
    <w:rsid w:val="000A19AE"/>
    <w:rsid w:val="000A6F7F"/>
    <w:rsid w:val="000E5FC5"/>
    <w:rsid w:val="001A084F"/>
    <w:rsid w:val="001B6EFA"/>
    <w:rsid w:val="002A773C"/>
    <w:rsid w:val="002E5CFB"/>
    <w:rsid w:val="002F13F4"/>
    <w:rsid w:val="00324E2B"/>
    <w:rsid w:val="00340EF6"/>
    <w:rsid w:val="00363B5F"/>
    <w:rsid w:val="00377E89"/>
    <w:rsid w:val="004109E2"/>
    <w:rsid w:val="004C3799"/>
    <w:rsid w:val="005123CB"/>
    <w:rsid w:val="00525EE2"/>
    <w:rsid w:val="00527AEC"/>
    <w:rsid w:val="00572447"/>
    <w:rsid w:val="005B4867"/>
    <w:rsid w:val="0060067E"/>
    <w:rsid w:val="00621409"/>
    <w:rsid w:val="00635DAA"/>
    <w:rsid w:val="006A1901"/>
    <w:rsid w:val="006E47A1"/>
    <w:rsid w:val="006F5BB8"/>
    <w:rsid w:val="007F662C"/>
    <w:rsid w:val="008143BF"/>
    <w:rsid w:val="00846143"/>
    <w:rsid w:val="00851BD1"/>
    <w:rsid w:val="00870069"/>
    <w:rsid w:val="008A437B"/>
    <w:rsid w:val="008B7CCE"/>
    <w:rsid w:val="008C7875"/>
    <w:rsid w:val="009449E9"/>
    <w:rsid w:val="00961AAE"/>
    <w:rsid w:val="009E79E6"/>
    <w:rsid w:val="00A06E88"/>
    <w:rsid w:val="00A475DA"/>
    <w:rsid w:val="00A775B7"/>
    <w:rsid w:val="00A8219E"/>
    <w:rsid w:val="00A90E24"/>
    <w:rsid w:val="00AD0F53"/>
    <w:rsid w:val="00AF195E"/>
    <w:rsid w:val="00C75E8C"/>
    <w:rsid w:val="00CA1563"/>
    <w:rsid w:val="00CD0DCD"/>
    <w:rsid w:val="00CD5240"/>
    <w:rsid w:val="00CD57B8"/>
    <w:rsid w:val="00D30935"/>
    <w:rsid w:val="00D66DC4"/>
    <w:rsid w:val="00DD439E"/>
    <w:rsid w:val="00DE24D4"/>
    <w:rsid w:val="00E30E46"/>
    <w:rsid w:val="00E454C0"/>
    <w:rsid w:val="00E74132"/>
    <w:rsid w:val="00E84207"/>
    <w:rsid w:val="00EA1187"/>
    <w:rsid w:val="00F47B30"/>
    <w:rsid w:val="00F648D5"/>
    <w:rsid w:val="00FA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B78E"/>
  <w15:chartTrackingRefBased/>
  <w15:docId w15:val="{B09C1F0B-EC54-4DBC-BEE3-D89975A8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AA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AAE"/>
    <w:pPr>
      <w:keepNext/>
      <w:keepLines/>
      <w:numPr>
        <w:numId w:val="6"/>
      </w:numPr>
      <w:spacing w:before="240" w:after="120"/>
      <w:outlineLvl w:val="0"/>
    </w:pPr>
    <w:rPr>
      <w:rFonts w:asciiTheme="minorHAnsi" w:eastAsiaTheme="majorEastAsia" w:hAnsiTheme="minorHAnsi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240"/>
    <w:pPr>
      <w:keepNext/>
      <w:keepLines/>
      <w:numPr>
        <w:ilvl w:val="1"/>
        <w:numId w:val="6"/>
      </w:numPr>
      <w:spacing w:before="120" w:after="120"/>
      <w:outlineLvl w:val="1"/>
    </w:pPr>
    <w:rPr>
      <w:rFonts w:asciiTheme="minorHAnsi" w:eastAsiaTheme="majorEastAsia" w:hAnsiTheme="minorHAnsi" w:cstheme="majorBidi"/>
      <w:b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240"/>
    <w:pPr>
      <w:keepNext/>
      <w:keepLines/>
      <w:numPr>
        <w:ilvl w:val="2"/>
        <w:numId w:val="6"/>
      </w:numPr>
      <w:spacing w:before="120" w:after="120"/>
      <w:outlineLvl w:val="2"/>
    </w:pPr>
    <w:rPr>
      <w:rFonts w:asciiTheme="minorHAnsi" w:eastAsiaTheme="majorEastAsia" w:hAnsiTheme="minorHAnsi" w:cstheme="majorBidi"/>
      <w:b/>
      <w:color w:val="0070C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EFA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EFA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EFA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EFA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EFA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EFA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E8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AAE"/>
    <w:rPr>
      <w:rFonts w:eastAsiaTheme="majorEastAsia" w:cstheme="majorBidi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5240"/>
    <w:rPr>
      <w:rFonts w:eastAsiaTheme="majorEastAsia" w:cstheme="majorBidi"/>
      <w:b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240"/>
    <w:rPr>
      <w:rFonts w:eastAsiaTheme="majorEastAsia" w:cstheme="majorBidi"/>
      <w:b/>
      <w:color w:val="0070C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E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E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E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E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E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E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F5BB8"/>
    <w:pPr>
      <w:numPr>
        <w:numId w:val="0"/>
      </w:num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5FC5"/>
    <w:pPr>
      <w:tabs>
        <w:tab w:val="left" w:pos="440"/>
        <w:tab w:val="right" w:leader="dot" w:pos="10790"/>
      </w:tabs>
      <w:spacing w:after="20"/>
    </w:pPr>
  </w:style>
  <w:style w:type="paragraph" w:styleId="TOC2">
    <w:name w:val="toc 2"/>
    <w:basedOn w:val="Normal"/>
    <w:next w:val="Normal"/>
    <w:autoRedefine/>
    <w:uiPriority w:val="39"/>
    <w:unhideWhenUsed/>
    <w:rsid w:val="000E5FC5"/>
    <w:pPr>
      <w:spacing w:after="2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0E5FC5"/>
    <w:pPr>
      <w:spacing w:after="20"/>
      <w:ind w:left="4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countyhealthranking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1C91B1F6E90A4A8A0760A8098D3FE0" ma:contentTypeVersion="12" ma:contentTypeDescription="Create a new document." ma:contentTypeScope="" ma:versionID="37884d14999aed9201b09081fda78e9c">
  <xsd:schema xmlns:xsd="http://www.w3.org/2001/XMLSchema" xmlns:xs="http://www.w3.org/2001/XMLSchema" xmlns:p="http://schemas.microsoft.com/office/2006/metadata/properties" xmlns:ns3="71953794-b4dd-4cf7-859d-2fc75f91a622" xmlns:ns4="b2bed329-8842-4ba3-b02b-6d78e4af9ba7" targetNamespace="http://schemas.microsoft.com/office/2006/metadata/properties" ma:root="true" ma:fieldsID="98c8b98c279f3c3314507ec421f91d89" ns3:_="" ns4:_="">
    <xsd:import namespace="71953794-b4dd-4cf7-859d-2fc75f91a622"/>
    <xsd:import namespace="b2bed329-8842-4ba3-b02b-6d78e4af9b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53794-b4dd-4cf7-859d-2fc75f91a6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ed329-8842-4ba3-b02b-6d78e4af9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408FB-B035-4B71-9387-16977DE573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D8C8EF-3230-4635-9146-1C179D9200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953794-b4dd-4cf7-859d-2fc75f91a622"/>
    <ds:schemaRef ds:uri="b2bed329-8842-4ba3-b02b-6d78e4af9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4A3629-E578-4827-9611-E2659D6DA8ED}">
  <ds:schemaRefs>
    <ds:schemaRef ds:uri="b2bed329-8842-4ba3-b02b-6d78e4af9ba7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71953794-b4dd-4cf7-859d-2fc75f91a622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61DB89F-F00E-43C0-9356-579A9404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5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Shayne Tyler</dc:creator>
  <cp:keywords/>
  <dc:description/>
  <cp:lastModifiedBy>Pfeiffer, Phillip E., IV</cp:lastModifiedBy>
  <cp:revision>24</cp:revision>
  <dcterms:created xsi:type="dcterms:W3CDTF">2020-10-26T22:50:00Z</dcterms:created>
  <dcterms:modified xsi:type="dcterms:W3CDTF">2020-12-03T03:46:00Z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0x010100641C91B1F6E90A4A8A0760A8098D3FE0</vt:lpwstr>
  </property>
</Properties>
</file>