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CS 459: Software Engineering Senior Project</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Spring 2025</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color w:val="000000"/>
          <w:sz w:val="40"/>
          <w:szCs w:val="40"/>
        </w:rPr>
      </w:pPr>
      <w:r w:rsidDel="00000000" w:rsidR="00000000" w:rsidRPr="00000000">
        <w:rPr>
          <w:color w:val="000000"/>
          <w:sz w:val="40"/>
          <w:szCs w:val="40"/>
          <w:rtl w:val="0"/>
        </w:rPr>
        <w:t xml:space="preserve">Detailed Design Documentation</w:t>
      </w:r>
    </w:p>
    <w:p w:rsidR="00000000" w:rsidDel="00000000" w:rsidP="00000000" w:rsidRDefault="00000000" w:rsidRPr="00000000" w14:paraId="00000009">
      <w:pPr>
        <w:rPr>
          <w:color w:val="000000"/>
          <w:sz w:val="24"/>
          <w:szCs w:val="24"/>
        </w:rPr>
      </w:pPr>
      <w:r w:rsidDel="00000000" w:rsidR="00000000" w:rsidRPr="00000000">
        <w:rPr>
          <w:rtl w:val="0"/>
        </w:rPr>
      </w:r>
    </w:p>
    <w:p w:rsidR="00000000" w:rsidDel="00000000" w:rsidP="00000000" w:rsidRDefault="00000000" w:rsidRPr="00000000" w14:paraId="0000000A">
      <w:pPr>
        <w:rPr>
          <w:color w:val="000000"/>
          <w:sz w:val="24"/>
          <w:szCs w:val="24"/>
        </w:rPr>
      </w:pPr>
      <w:r w:rsidDel="00000000" w:rsidR="00000000" w:rsidRPr="00000000">
        <w:rPr>
          <w:rtl w:val="0"/>
        </w:rPr>
      </w:r>
    </w:p>
    <w:p w:rsidR="00000000" w:rsidDel="00000000" w:rsidP="00000000" w:rsidRDefault="00000000" w:rsidRPr="00000000" w14:paraId="0000000B">
      <w:pPr>
        <w:widowControl w:val="1"/>
        <w:ind w:left="720" w:hanging="360"/>
        <w:jc w:val="both"/>
        <w:rPr>
          <w:sz w:val="24"/>
          <w:szCs w:val="24"/>
        </w:rPr>
      </w:pPr>
      <w:r w:rsidDel="00000000" w:rsidR="00000000" w:rsidRPr="00000000">
        <w:rPr>
          <w:rtl w:val="0"/>
        </w:rPr>
      </w:r>
    </w:p>
    <w:tbl>
      <w:tblPr>
        <w:tblStyle w:val="Table1"/>
        <w:tblW w:w="837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6120"/>
        <w:tblGridChange w:id="0">
          <w:tblGrid>
            <w:gridCol w:w="2250"/>
            <w:gridCol w:w="6120"/>
          </w:tblGrid>
        </w:tblGridChange>
      </w:tblGrid>
      <w:tr>
        <w:trPr>
          <w:cantSplit w:val="0"/>
          <w:trHeight w:val="510" w:hRule="atLeast"/>
          <w:tblHeader w:val="0"/>
        </w:trPr>
        <w:tc>
          <w:tcPr>
            <w:vAlign w:val="center"/>
          </w:tcPr>
          <w:p w:rsidR="00000000" w:rsidDel="00000000" w:rsidP="00000000" w:rsidRDefault="00000000" w:rsidRPr="00000000" w14:paraId="0000000C">
            <w:pPr>
              <w:ind w:left="720" w:hanging="360"/>
              <w:jc w:val="both"/>
              <w:rPr>
                <w:sz w:val="24"/>
                <w:szCs w:val="24"/>
              </w:rPr>
            </w:pPr>
            <w:r w:rsidDel="00000000" w:rsidR="00000000" w:rsidRPr="00000000">
              <w:rPr>
                <w:sz w:val="24"/>
                <w:szCs w:val="24"/>
                <w:rtl w:val="0"/>
              </w:rPr>
              <w:t xml:space="preserve">Project Title</w:t>
            </w:r>
          </w:p>
        </w:tc>
        <w:tc>
          <w:tcPr>
            <w:vAlign w:val="center"/>
          </w:tcPr>
          <w:p w:rsidR="00000000" w:rsidDel="00000000" w:rsidP="00000000" w:rsidRDefault="00000000" w:rsidRPr="00000000" w14:paraId="0000000D">
            <w:pPr>
              <w:ind w:left="720" w:hanging="360"/>
              <w:jc w:val="both"/>
              <w:rPr>
                <w:sz w:val="24"/>
                <w:szCs w:val="24"/>
              </w:rPr>
            </w:pPr>
            <w:r w:rsidDel="00000000" w:rsidR="00000000" w:rsidRPr="00000000">
              <w:rPr>
                <w:sz w:val="24"/>
                <w:szCs w:val="24"/>
                <w:rtl w:val="0"/>
              </w:rPr>
              <w:t xml:space="preserve">HCAR Client Database</w:t>
            </w:r>
          </w:p>
        </w:tc>
      </w:tr>
      <w:tr>
        <w:trPr>
          <w:cantSplit w:val="0"/>
          <w:tblHeader w:val="0"/>
        </w:trPr>
        <w:tc>
          <w:tcPr>
            <w:vAlign w:val="center"/>
          </w:tcPr>
          <w:p w:rsidR="00000000" w:rsidDel="00000000" w:rsidP="00000000" w:rsidRDefault="00000000" w:rsidRPr="00000000" w14:paraId="0000000E">
            <w:pPr>
              <w:ind w:left="720" w:hanging="360"/>
              <w:jc w:val="both"/>
              <w:rPr>
                <w:sz w:val="24"/>
                <w:szCs w:val="24"/>
              </w:rPr>
            </w:pPr>
            <w:r w:rsidDel="00000000" w:rsidR="00000000" w:rsidRPr="00000000">
              <w:rPr>
                <w:sz w:val="24"/>
                <w:szCs w:val="24"/>
                <w:rtl w:val="0"/>
              </w:rPr>
              <w:t xml:space="preserve">Sponsoring Company</w:t>
            </w:r>
          </w:p>
        </w:tc>
        <w:tc>
          <w:tcPr>
            <w:vAlign w:val="center"/>
          </w:tcPr>
          <w:p w:rsidR="00000000" w:rsidDel="00000000" w:rsidP="00000000" w:rsidRDefault="00000000" w:rsidRPr="00000000" w14:paraId="0000000F">
            <w:pPr>
              <w:ind w:left="720" w:hanging="360"/>
              <w:jc w:val="both"/>
              <w:rPr>
                <w:sz w:val="24"/>
                <w:szCs w:val="24"/>
              </w:rPr>
            </w:pPr>
            <w:r w:rsidDel="00000000" w:rsidR="00000000" w:rsidRPr="00000000">
              <w:rPr>
                <w:rtl w:val="0"/>
              </w:rPr>
            </w:r>
          </w:p>
          <w:p w:rsidR="00000000" w:rsidDel="00000000" w:rsidP="00000000" w:rsidRDefault="00000000" w:rsidRPr="00000000" w14:paraId="00000010">
            <w:pPr>
              <w:ind w:left="720" w:hanging="360"/>
              <w:jc w:val="both"/>
              <w:rPr>
                <w:sz w:val="24"/>
                <w:szCs w:val="24"/>
              </w:rPr>
            </w:pPr>
            <w:r w:rsidDel="00000000" w:rsidR="00000000" w:rsidRPr="00000000">
              <w:rPr>
                <w:sz w:val="24"/>
                <w:szCs w:val="24"/>
                <w:rtl w:val="0"/>
              </w:rPr>
              <w:t xml:space="preserve">Humboldt Community Access and Resource Center</w:t>
            </w:r>
          </w:p>
          <w:p w:rsidR="00000000" w:rsidDel="00000000" w:rsidP="00000000" w:rsidRDefault="00000000" w:rsidRPr="00000000" w14:paraId="00000011">
            <w:pPr>
              <w:ind w:left="720" w:hanging="360"/>
              <w:jc w:val="both"/>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2">
            <w:pPr>
              <w:ind w:left="720" w:hanging="360"/>
              <w:jc w:val="both"/>
              <w:rPr>
                <w:sz w:val="24"/>
                <w:szCs w:val="24"/>
              </w:rPr>
            </w:pPr>
            <w:r w:rsidDel="00000000" w:rsidR="00000000" w:rsidRPr="00000000">
              <w:rPr>
                <w:sz w:val="24"/>
                <w:szCs w:val="24"/>
                <w:rtl w:val="0"/>
              </w:rPr>
              <w:t xml:space="preserve">Sponsor(s)</w:t>
            </w:r>
          </w:p>
        </w:tc>
        <w:tc>
          <w:tcPr>
            <w:vAlign w:val="center"/>
          </w:tcPr>
          <w:p w:rsidR="00000000" w:rsidDel="00000000" w:rsidP="00000000" w:rsidRDefault="00000000" w:rsidRPr="00000000" w14:paraId="00000013">
            <w:pPr>
              <w:ind w:left="720" w:hanging="360"/>
              <w:jc w:val="both"/>
              <w:rPr>
                <w:sz w:val="24"/>
                <w:szCs w:val="24"/>
              </w:rPr>
            </w:pPr>
            <w:r w:rsidDel="00000000" w:rsidR="00000000" w:rsidRPr="00000000">
              <w:rPr>
                <w:rtl w:val="0"/>
              </w:rPr>
            </w:r>
          </w:p>
          <w:p w:rsidR="00000000" w:rsidDel="00000000" w:rsidP="00000000" w:rsidRDefault="00000000" w:rsidRPr="00000000" w14:paraId="00000014">
            <w:pPr>
              <w:ind w:left="720" w:hanging="360"/>
              <w:jc w:val="both"/>
              <w:rPr>
                <w:sz w:val="24"/>
                <w:szCs w:val="24"/>
              </w:rPr>
            </w:pPr>
            <w:r w:rsidDel="00000000" w:rsidR="00000000" w:rsidRPr="00000000">
              <w:rPr>
                <w:sz w:val="24"/>
                <w:szCs w:val="24"/>
                <w:rtl w:val="0"/>
              </w:rPr>
              <w:t xml:space="preserve">Pennie Lee, Kim Nash, Wes Patterson</w:t>
            </w:r>
          </w:p>
          <w:p w:rsidR="00000000" w:rsidDel="00000000" w:rsidP="00000000" w:rsidRDefault="00000000" w:rsidRPr="00000000" w14:paraId="00000015">
            <w:pPr>
              <w:ind w:left="720" w:hanging="360"/>
              <w:jc w:val="both"/>
              <w:rPr>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6">
            <w:pPr>
              <w:ind w:left="720" w:hanging="360"/>
              <w:jc w:val="both"/>
              <w:rPr>
                <w:sz w:val="24"/>
                <w:szCs w:val="24"/>
              </w:rPr>
            </w:pPr>
            <w:r w:rsidDel="00000000" w:rsidR="00000000" w:rsidRPr="00000000">
              <w:rPr>
                <w:sz w:val="24"/>
                <w:szCs w:val="24"/>
                <w:rtl w:val="0"/>
              </w:rPr>
              <w:t xml:space="preserve">Students</w:t>
            </w:r>
          </w:p>
        </w:tc>
        <w:tc>
          <w:tcPr>
            <w:vAlign w:val="center"/>
          </w:tcPr>
          <w:p w:rsidR="00000000" w:rsidDel="00000000" w:rsidP="00000000" w:rsidRDefault="00000000" w:rsidRPr="00000000" w14:paraId="00000017">
            <w:pPr>
              <w:numPr>
                <w:ilvl w:val="0"/>
                <w:numId w:val="1"/>
              </w:numPr>
              <w:ind w:left="720" w:hanging="360"/>
              <w:jc w:val="both"/>
              <w:rPr>
                <w:sz w:val="24"/>
                <w:szCs w:val="24"/>
              </w:rPr>
            </w:pPr>
            <w:hyperlink r:id="rId6">
              <w:r w:rsidDel="00000000" w:rsidR="00000000" w:rsidRPr="00000000">
                <w:rPr>
                  <w:color w:val="0000ee"/>
                  <w:sz w:val="24"/>
                  <w:szCs w:val="24"/>
                  <w:u w:val="single"/>
                  <w:rtl w:val="0"/>
                </w:rPr>
                <w:t xml:space="preserve">Orlando Trujillo-Ortiz</w:t>
              </w:r>
            </w:hyperlink>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hyperlink r:id="rId7">
              <w:r w:rsidDel="00000000" w:rsidR="00000000" w:rsidRPr="00000000">
                <w:rPr>
                  <w:color w:val="0000ee"/>
                  <w:sz w:val="24"/>
                  <w:szCs w:val="24"/>
                  <w:u w:val="single"/>
                  <w:rtl w:val="0"/>
                </w:rPr>
                <w:t xml:space="preserve">Carson Gustafson</w:t>
              </w:r>
            </w:hyperlink>
            <w:r w:rsidDel="00000000" w:rsidR="00000000" w:rsidRPr="00000000">
              <w:rPr>
                <w:rtl w:val="0"/>
              </w:rPr>
            </w:r>
          </w:p>
          <w:p w:rsidR="00000000" w:rsidDel="00000000" w:rsidP="00000000" w:rsidRDefault="00000000" w:rsidRPr="00000000" w14:paraId="00000019">
            <w:pPr>
              <w:numPr>
                <w:ilvl w:val="0"/>
                <w:numId w:val="1"/>
              </w:numPr>
              <w:ind w:left="720" w:hanging="360"/>
              <w:jc w:val="both"/>
              <w:rPr>
                <w:sz w:val="24"/>
                <w:szCs w:val="24"/>
              </w:rPr>
            </w:pPr>
            <w:hyperlink r:id="rId8">
              <w:r w:rsidDel="00000000" w:rsidR="00000000" w:rsidRPr="00000000">
                <w:rPr>
                  <w:color w:val="0000ee"/>
                  <w:sz w:val="24"/>
                  <w:szCs w:val="24"/>
                  <w:u w:val="single"/>
                  <w:rtl w:val="0"/>
                </w:rPr>
                <w:t xml:space="preserve">Justin Crittenden</w:t>
              </w:r>
            </w:hyperlink>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4"/>
                <w:szCs w:val="24"/>
              </w:rPr>
            </w:pPr>
            <w:hyperlink r:id="rId9">
              <w:r w:rsidDel="00000000" w:rsidR="00000000" w:rsidRPr="00000000">
                <w:rPr>
                  <w:color w:val="0000ee"/>
                  <w:sz w:val="24"/>
                  <w:szCs w:val="24"/>
                  <w:u w:val="single"/>
                  <w:rtl w:val="0"/>
                </w:rPr>
                <w:t xml:space="preserve">Michael Goodwyn</w:t>
              </w:r>
            </w:hyperlink>
            <w:r w:rsidDel="00000000" w:rsidR="00000000" w:rsidRPr="00000000">
              <w:rPr>
                <w:rtl w:val="0"/>
              </w:rPr>
            </w:r>
          </w:p>
        </w:tc>
      </w:tr>
    </w:tbl>
    <w:p w:rsidR="00000000" w:rsidDel="00000000" w:rsidP="00000000" w:rsidRDefault="00000000" w:rsidRPr="00000000" w14:paraId="0000001B">
      <w:pPr>
        <w:widowControl w:val="1"/>
        <w:ind w:left="720" w:hanging="360"/>
        <w:jc w:val="both"/>
        <w:rPr>
          <w:sz w:val="22"/>
          <w:szCs w:val="22"/>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FIGURES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OF TABLES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This Detailed Design Document outlines the user interaction with different aspects of the systems associated with this project. Sequences of possible events the user will encounter with the system are included in the dynamic model through various sequence diagrams. The Graphical User Interface (GUI) for this project is categorized through storyboards to explore possible paths that the user can take when navigating the wireframe designs. The classes of the project with their design elements are shown through the static class diagrams included in this document.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t xml:space="preserve">Traceability and rationale for decisions made on creating the design for the systems in this project are included in their respective sections of this document, preceding the engineering standards, constraints, and references relevant to this document’s material.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GUI (Graphical User Interface) Design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widowControl w:val="1"/>
        <w:spacing w:line="276" w:lineRule="auto"/>
        <w:ind w:left="0" w:firstLine="0"/>
        <w:rPr>
          <w:sz w:val="24"/>
          <w:szCs w:val="24"/>
        </w:rPr>
      </w:pPr>
      <w:r w:rsidDel="00000000" w:rsidR="00000000" w:rsidRPr="00000000">
        <w:rPr>
          <w:sz w:val="24"/>
          <w:szCs w:val="24"/>
        </w:rPr>
        <w:drawing>
          <wp:inline distB="114300" distT="114300" distL="114300" distR="114300">
            <wp:extent cx="5943600" cy="3911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1"/>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1">
      <w:pPr>
        <w:widowControl w:val="1"/>
        <w:spacing w:line="276" w:lineRule="auto"/>
        <w:rPr>
          <w:sz w:val="24"/>
          <w:szCs w:val="24"/>
        </w:rPr>
      </w:pPr>
      <w:r w:rsidDel="00000000" w:rsidR="00000000" w:rsidRPr="00000000">
        <w:rPr>
          <w:sz w:val="24"/>
          <w:szCs w:val="24"/>
        </w:rPr>
        <w:drawing>
          <wp:inline distB="114300" distT="114300" distL="114300" distR="114300">
            <wp:extent cx="5943600" cy="2286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1"/>
        <w:spacing w:line="276" w:lineRule="auto"/>
        <w:rPr>
          <w:sz w:val="24"/>
          <w:szCs w:val="24"/>
        </w:rPr>
      </w:pPr>
      <w:r w:rsidDel="00000000" w:rsidR="00000000" w:rsidRPr="00000000">
        <w:rPr>
          <w:rtl w:val="0"/>
        </w:rPr>
      </w:r>
    </w:p>
    <w:p w:rsidR="00000000" w:rsidDel="00000000" w:rsidP="00000000" w:rsidRDefault="00000000" w:rsidRPr="00000000" w14:paraId="00000033">
      <w:pPr>
        <w:widowControl w:val="1"/>
        <w:spacing w:line="276" w:lineRule="auto"/>
        <w:rPr>
          <w:sz w:val="24"/>
          <w:szCs w:val="24"/>
        </w:rPr>
      </w:pPr>
      <w:r w:rsidDel="00000000" w:rsidR="00000000" w:rsidRPr="00000000">
        <w:rPr>
          <w:sz w:val="24"/>
          <w:szCs w:val="24"/>
        </w:rPr>
        <w:drawing>
          <wp:inline distB="114300" distT="114300" distL="114300" distR="114300">
            <wp:extent cx="5110340" cy="5053013"/>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10340"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STATIC MODEL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DIAGRAMS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DYNAMIC MODEL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SEQUENCE DIAGRAMS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RATIONALE FOR YOUR DETAILED DESIGN MODEL</w:t>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Patterns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FROM REQUIREMENTS TO DETAILED DESIGN MODEL</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mapping between requirements (user story or use case) and detailed design model (your classes/diagrams)</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clearly describe how each requirement (user story or use case)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Requirements Documentation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captured in the design (your classes/diagrams)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EVIDENCE THE DESIGN MODEL HAS BEEN PLACED UNDER CONFIGURATION MANAGEMENT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jc w:val="both"/>
        <w:rPr/>
      </w:pPr>
      <w:bookmarkStart w:colFirst="0" w:colLast="0" w:name="_30j0zll" w:id="1"/>
      <w:bookmarkEnd w:id="1"/>
      <w:r w:rsidDel="00000000" w:rsidR="00000000" w:rsidRPr="00000000">
        <w:rPr>
          <w:rtl w:val="0"/>
        </w:rPr>
        <w:t xml:space="preserve">ENGINEERING STANDARDS AND MULTIPLE CONSTRAINTS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should work with their project sponsor(s) to identify all the standards and constraints that should be applied for preparing this document</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ADDITIONAL REFERENCES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other related references that are not included the section above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3952" w:right="3932"/>
      <w:jc w:val="center"/>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mailto:mjg165@humboldt.edu" TargetMode="External"/><Relationship Id="rId5" Type="http://schemas.openxmlformats.org/officeDocument/2006/relationships/styles" Target="styles.xml"/><Relationship Id="rId6" Type="http://schemas.openxmlformats.org/officeDocument/2006/relationships/hyperlink" Target="mailto:ot26@humboldt.edu" TargetMode="External"/><Relationship Id="rId7" Type="http://schemas.openxmlformats.org/officeDocument/2006/relationships/hyperlink" Target="mailto:cjg107@humboldt.edu" TargetMode="External"/><Relationship Id="rId8" Type="http://schemas.openxmlformats.org/officeDocument/2006/relationships/hyperlink" Target="mailto:jlc246@humbold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2008-03-08T00:00:00Z</vt:lpwstr>
  </property>
  <property fmtid="{D5CDD505-2E9C-101B-9397-08002B2CF9AE}" pid="3" name="Creator">
    <vt:lpwstr>PScript5.dll Version 5.2.2</vt:lpwstr>
  </property>
  <property fmtid="{D5CDD505-2E9C-101B-9397-08002B2CF9AE}" pid="4" name="LastSaved">
    <vt:lpwstr>2023-10-05T00:00:00Z</vt:lpwstr>
  </property>
  <property fmtid="{D5CDD505-2E9C-101B-9397-08002B2CF9AE}" pid="5" name="Producer">
    <vt:lpwstr>Acrobat Distiller 6.0 (Windows)</vt:lpwstr>
  </property>
</Properties>
</file>