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 459: Software Engineering Senior Project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 2025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6120"/>
        <w:tblGridChange w:id="0">
          <w:tblGrid>
            <w:gridCol w:w="2250"/>
            <w:gridCol w:w="61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HCAR Client Database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Sponsoring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Humboldt Community Access and Resource Center</w:t>
            </w:r>
          </w:p>
          <w:p w:rsidR="00000000" w:rsidDel="00000000" w:rsidP="00000000" w:rsidRDefault="00000000" w:rsidRPr="00000000" w14:paraId="00000012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Pennie Lee, Kim Nash, Wes Patterson</w:t>
            </w:r>
          </w:p>
          <w:p w:rsidR="00000000" w:rsidDel="00000000" w:rsidP="00000000" w:rsidRDefault="00000000" w:rsidRPr="00000000" w14:paraId="00000016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Orlando Trujillo-Ortiz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Carson Gustafson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Justin Crittenden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Michael Goodwyn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line="240" w:lineRule="auto"/>
        <w:jc w:val="both"/>
        <w:rPr>
          <w:vertAlign w:val="baseline"/>
        </w:rPr>
      </w:pPr>
      <w:bookmarkStart w:colFirst="0" w:colLast="0" w:name="_6inzfvyu1kj7" w:id="0"/>
      <w:bookmarkEnd w:id="0"/>
      <w:r w:rsidDel="00000000" w:rsidR="00000000" w:rsidRPr="00000000">
        <w:rPr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spacing w:line="240" w:lineRule="auto"/>
        <w:jc w:val="both"/>
        <w:rPr>
          <w:vertAlign w:val="baseline"/>
        </w:rPr>
      </w:pPr>
      <w:bookmarkStart w:colFirst="0" w:colLast="0" w:name="_qf6j6acrh2g" w:id="1"/>
      <w:bookmarkEnd w:id="1"/>
      <w:r w:rsidDel="00000000" w:rsidR="00000000" w:rsidRPr="00000000">
        <w:rPr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inzfvyu1k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6j6acrh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8tgzlody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FIGURES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i81hky23l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safo4aqb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smkubraza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CASES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h0gr5p2d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TECHNIQUES FOR TEST GENERATION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kk4zvdfn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TRACEABILITY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ajvuwvgn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CONFIGURATION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ENGINEERING STANDARDS AND MULTIPLE CONSTRAINTS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bt6j9laq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ADDITIONAL REFERENCES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spacing w:line="240" w:lineRule="auto"/>
        <w:jc w:val="both"/>
        <w:rPr>
          <w:vertAlign w:val="baseline"/>
        </w:rPr>
      </w:pPr>
      <w:bookmarkStart w:colFirst="0" w:colLast="0" w:name="_bz8tgzlodyqo" w:id="2"/>
      <w:bookmarkEnd w:id="2"/>
      <w:r w:rsidDel="00000000" w:rsidR="00000000" w:rsidRPr="00000000">
        <w:rPr>
          <w:vertAlign w:val="baseline"/>
          <w:rtl w:val="0"/>
        </w:rPr>
        <w:t xml:space="preserve">LIST OF FIGURES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0"/>
        <w:spacing w:line="240" w:lineRule="auto"/>
        <w:jc w:val="both"/>
        <w:rPr>
          <w:vertAlign w:val="baseline"/>
        </w:rPr>
      </w:pPr>
      <w:bookmarkStart w:colFirst="0" w:colLast="0" w:name="_tpi81hky23l5" w:id="3"/>
      <w:bookmarkEnd w:id="3"/>
      <w:r w:rsidDel="00000000" w:rsidR="00000000" w:rsidRPr="00000000">
        <w:rPr>
          <w:vertAlign w:val="baseline"/>
          <w:rtl w:val="0"/>
        </w:rPr>
        <w:t xml:space="preserve">LIST OF TABLES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 w:hanging="720"/>
        <w:jc w:val="both"/>
        <w:rPr>
          <w:u w:val="none"/>
          <w:vertAlign w:val="baseline"/>
        </w:rPr>
      </w:pPr>
      <w:bookmarkStart w:colFirst="0" w:colLast="0" w:name="_1usafo4aqb2l" w:id="4"/>
      <w:bookmarkEnd w:id="4"/>
      <w:r w:rsidDel="00000000" w:rsidR="00000000" w:rsidRPr="00000000">
        <w:rPr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the entire document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and scope of the document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structure of the document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/>
        <w:jc w:val="both"/>
        <w:rPr>
          <w:u w:val="none"/>
        </w:rPr>
      </w:pPr>
      <w:bookmarkStart w:colFirst="0" w:colLast="0" w:name="_dxsmkubrazai" w:id="5"/>
      <w:bookmarkEnd w:id="5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Test Cases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key system-level or acceptance tests.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the user stories/use cases from Requirements Documentation.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/>
        <w:jc w:val="both"/>
        <w:rPr>
          <w:u w:val="none"/>
          <w:vertAlign w:val="baseline"/>
        </w:rPr>
      </w:pPr>
      <w:bookmarkStart w:colFirst="0" w:colLast="0" w:name="_49h0gr5p2d0c" w:id="6"/>
      <w:bookmarkEnd w:id="6"/>
      <w:r w:rsidDel="00000000" w:rsidR="00000000" w:rsidRPr="00000000">
        <w:rPr>
          <w:vertAlign w:val="baseline"/>
          <w:rtl w:val="0"/>
        </w:rPr>
        <w:t xml:space="preserve">TECHNIQUES FOR TEST GENERATION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domain model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which techniques are used for test design and generation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which criteria are used for measuring the quality of your tests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/>
        <w:jc w:val="both"/>
        <w:rPr>
          <w:u w:val="none"/>
          <w:vertAlign w:val="baseline"/>
        </w:rPr>
      </w:pPr>
      <w:bookmarkStart w:colFirst="0" w:colLast="0" w:name="_i5kk4zvdfntm" w:id="7"/>
      <w:bookmarkEnd w:id="7"/>
      <w:r w:rsidDel="00000000" w:rsidR="00000000" w:rsidRPr="00000000">
        <w:rPr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mapping between test cases and use cases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describe how each requirement (or user story)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captured in testing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e.g., User Story #10 → Test Cases #TC10a, #TC10b, a table prefered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numPr>
          <w:ilvl w:val="0"/>
          <w:numId w:val="5"/>
        </w:numPr>
        <w:spacing w:line="240" w:lineRule="auto"/>
        <w:ind w:left="720"/>
        <w:jc w:val="both"/>
        <w:rPr>
          <w:u w:val="none"/>
          <w:vertAlign w:val="baseline"/>
        </w:rPr>
      </w:pPr>
      <w:bookmarkStart w:colFirst="0" w:colLast="0" w:name="_3pajvuwvgnxn" w:id="8"/>
      <w:bookmarkEnd w:id="8"/>
      <w:r w:rsidDel="00000000" w:rsidR="00000000" w:rsidRPr="00000000">
        <w:rPr>
          <w:vertAlign w:val="baseline"/>
          <w:rtl w:val="0"/>
        </w:rPr>
        <w:t xml:space="preserve">CONFIGURATION MANAGEMENT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ind w:left="720"/>
        <w:rPr>
          <w:u w:val="none"/>
        </w:rPr>
      </w:pPr>
      <w:bookmarkStart w:colFirst="0" w:colLast="0" w:name="_gjdgxs" w:id="9"/>
      <w:bookmarkEnd w:id="9"/>
      <w:r w:rsidDel="00000000" w:rsidR="00000000" w:rsidRPr="00000000">
        <w:rPr>
          <w:rtl w:val="0"/>
        </w:rPr>
        <w:t xml:space="preserve">ENGINEERING STANDARDS AND MULTIPLE CONSTRAINTS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ind w:left="720"/>
        <w:jc w:val="both"/>
        <w:rPr>
          <w:u w:val="none"/>
        </w:rPr>
      </w:pPr>
      <w:bookmarkStart w:colFirst="0" w:colLast="0" w:name="_xpbt6j9laqo8" w:id="10"/>
      <w:bookmarkEnd w:id="10"/>
      <w:r w:rsidDel="00000000" w:rsidR="00000000" w:rsidRPr="00000000">
        <w:rPr>
          <w:rtl w:val="0"/>
        </w:rPr>
        <w:t xml:space="preserve">ADDITIONAL REFERENCES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mjg165@humbold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ot26@humboldt.edu" TargetMode="External"/><Relationship Id="rId7" Type="http://schemas.openxmlformats.org/officeDocument/2006/relationships/hyperlink" Target="mailto:cjg107@humboldt.edu" TargetMode="External"/><Relationship Id="rId8" Type="http://schemas.openxmlformats.org/officeDocument/2006/relationships/hyperlink" Target="mailto:jlc246@humbold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2009-02-16T00:00:00Z</vt:lpwstr>
  </property>
  <property fmtid="{D5CDD505-2E9C-101B-9397-08002B2CF9AE}" pid="3" name="Creator">
    <vt:lpwstr>PScript5.dll Version 5.2.2</vt:lpwstr>
  </property>
  <property fmtid="{D5CDD505-2E9C-101B-9397-08002B2CF9AE}" pid="4" name="LastSaved">
    <vt:lpwstr>2023-10-05T00:00:00Z</vt:lpwstr>
  </property>
  <property fmtid="{D5CDD505-2E9C-101B-9397-08002B2CF9AE}" pid="5" name="Producer">
    <vt:lpwstr>Acrobat Distiller 6.0 (Windows)</vt:lpwstr>
  </property>
</Properties>
</file>