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6D" w:rsidRDefault="00FE276D">
      <w:r>
        <w:t>Normal font = comments, bold = questions, highlighted = unanswered questions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77"/>
        <w:gridCol w:w="2734"/>
        <w:gridCol w:w="9705"/>
      </w:tblGrid>
      <w:tr w:rsidR="0053171C" w:rsidRPr="00D07BF3" w:rsidTr="0053171C">
        <w:tc>
          <w:tcPr>
            <w:tcW w:w="745" w:type="pct"/>
          </w:tcPr>
          <w:p w:rsidR="0053171C" w:rsidRPr="00D07BF3" w:rsidRDefault="0053171C" w:rsidP="007F3362">
            <w:pPr>
              <w:pStyle w:val="NoSpacing"/>
              <w:rPr>
                <w:szCs w:val="20"/>
              </w:rPr>
            </w:pPr>
            <w:r w:rsidRPr="00D07BF3">
              <w:rPr>
                <w:szCs w:val="20"/>
              </w:rPr>
              <w:t>CDM TABLE</w:t>
            </w:r>
          </w:p>
        </w:tc>
        <w:tc>
          <w:tcPr>
            <w:tcW w:w="935" w:type="pct"/>
          </w:tcPr>
          <w:p w:rsidR="0053171C" w:rsidRPr="00D07BF3" w:rsidRDefault="0053171C" w:rsidP="007F3362">
            <w:pPr>
              <w:pStyle w:val="NoSpacing"/>
              <w:rPr>
                <w:szCs w:val="20"/>
              </w:rPr>
            </w:pPr>
            <w:r w:rsidRPr="00D07BF3">
              <w:rPr>
                <w:szCs w:val="20"/>
              </w:rPr>
              <w:t>CDM FIELD</w:t>
            </w:r>
          </w:p>
        </w:tc>
        <w:tc>
          <w:tcPr>
            <w:tcW w:w="3320" w:type="pct"/>
          </w:tcPr>
          <w:p w:rsidR="0053171C" w:rsidRPr="005D4878" w:rsidRDefault="0053171C" w:rsidP="007F3362">
            <w:pPr>
              <w:pStyle w:val="NoSpacing"/>
              <w:rPr>
                <w:szCs w:val="20"/>
              </w:rPr>
            </w:pPr>
            <w:r w:rsidRPr="005D4878">
              <w:rPr>
                <w:szCs w:val="20"/>
              </w:rPr>
              <w:t>NOTES / QUESTIONS</w:t>
            </w:r>
          </w:p>
        </w:tc>
      </w:tr>
      <w:tr w:rsidR="0053171C" w:rsidRPr="00D07BF3" w:rsidTr="0053171C">
        <w:tc>
          <w:tcPr>
            <w:tcW w:w="745" w:type="pct"/>
            <w:vMerge w:val="restart"/>
          </w:tcPr>
          <w:p w:rsidR="0053171C" w:rsidRPr="00D07BF3" w:rsidRDefault="0053171C" w:rsidP="007F3362">
            <w:pPr>
              <w:pStyle w:val="NoSpacing"/>
              <w:rPr>
                <w:szCs w:val="20"/>
              </w:rPr>
            </w:pPr>
            <w:r w:rsidRPr="00D07BF3">
              <w:rPr>
                <w:szCs w:val="20"/>
              </w:rPr>
              <w:t>Location</w:t>
            </w:r>
          </w:p>
        </w:tc>
        <w:tc>
          <w:tcPr>
            <w:tcW w:w="935" w:type="pct"/>
          </w:tcPr>
          <w:p w:rsidR="0053171C" w:rsidRPr="00D07BF3" w:rsidRDefault="0053171C" w:rsidP="007F3362">
            <w:pPr>
              <w:pStyle w:val="NoSpacing"/>
              <w:rPr>
                <w:szCs w:val="20"/>
              </w:rPr>
            </w:pPr>
            <w:r w:rsidRPr="00D07BF3">
              <w:rPr>
                <w:szCs w:val="20"/>
              </w:rPr>
              <w:t>ALL</w:t>
            </w:r>
          </w:p>
        </w:tc>
        <w:tc>
          <w:tcPr>
            <w:tcW w:w="3320" w:type="pct"/>
          </w:tcPr>
          <w:p w:rsidR="0053171C" w:rsidRPr="005D4878" w:rsidRDefault="0053171C" w:rsidP="00D114C1">
            <w:pPr>
              <w:pStyle w:val="NoSpacing"/>
              <w:rPr>
                <w:szCs w:val="20"/>
              </w:rPr>
            </w:pPr>
            <w:r w:rsidRPr="005D4878">
              <w:rPr>
                <w:szCs w:val="20"/>
              </w:rPr>
              <w:t>Beneficiary_summary contains three years of data per patient – use first year of data</w:t>
            </w:r>
          </w:p>
          <w:p w:rsidR="0053171C" w:rsidRPr="005D4878" w:rsidRDefault="0053171C" w:rsidP="007F3362">
            <w:pPr>
              <w:pStyle w:val="NoSpacing"/>
              <w:numPr>
                <w:ilvl w:val="1"/>
                <w:numId w:val="5"/>
              </w:numPr>
              <w:rPr>
                <w:szCs w:val="20"/>
              </w:rPr>
            </w:pPr>
            <w:r w:rsidRPr="005D4878">
              <w:rPr>
                <w:szCs w:val="20"/>
              </w:rPr>
              <w:t>Location does not change over three years</w:t>
            </w:r>
          </w:p>
        </w:tc>
      </w:tr>
      <w:tr w:rsidR="0053171C" w:rsidRPr="00D07BF3" w:rsidTr="0053171C">
        <w:tc>
          <w:tcPr>
            <w:tcW w:w="745" w:type="pct"/>
            <w:vMerge/>
          </w:tcPr>
          <w:p w:rsidR="0053171C" w:rsidRPr="00D07BF3" w:rsidRDefault="0053171C" w:rsidP="007F3362">
            <w:pPr>
              <w:pStyle w:val="NoSpacing"/>
              <w:rPr>
                <w:szCs w:val="20"/>
              </w:rPr>
            </w:pPr>
          </w:p>
        </w:tc>
        <w:tc>
          <w:tcPr>
            <w:tcW w:w="935" w:type="pct"/>
          </w:tcPr>
          <w:p w:rsidR="0053171C" w:rsidRPr="00D07BF3" w:rsidRDefault="0053171C" w:rsidP="00D114C1">
            <w:pPr>
              <w:pStyle w:val="NoSpacing"/>
              <w:rPr>
                <w:szCs w:val="20"/>
              </w:rPr>
            </w:pPr>
            <w:r w:rsidRPr="00D07BF3">
              <w:rPr>
                <w:szCs w:val="20"/>
              </w:rPr>
              <w:t>sp_state_code</w:t>
            </w:r>
          </w:p>
          <w:p w:rsidR="0053171C" w:rsidRPr="00D07BF3" w:rsidRDefault="0053171C" w:rsidP="00D114C1">
            <w:pPr>
              <w:pStyle w:val="NoSpacing"/>
              <w:rPr>
                <w:szCs w:val="20"/>
              </w:rPr>
            </w:pPr>
            <w:r w:rsidRPr="00D07BF3">
              <w:rPr>
                <w:szCs w:val="20"/>
              </w:rPr>
              <w:t>bene_county_cd</w:t>
            </w:r>
          </w:p>
        </w:tc>
        <w:tc>
          <w:tcPr>
            <w:tcW w:w="3320" w:type="pct"/>
          </w:tcPr>
          <w:p w:rsidR="0053171C" w:rsidRPr="005D4878" w:rsidRDefault="0053171C" w:rsidP="003748F2">
            <w:pPr>
              <w:pStyle w:val="NoSpacing"/>
              <w:rPr>
                <w:szCs w:val="20"/>
              </w:rPr>
            </w:pPr>
            <w:r w:rsidRPr="005D4878">
              <w:rPr>
                <w:szCs w:val="20"/>
              </w:rPr>
              <w:t>Can be reported exactly as the source values are reported</w:t>
            </w:r>
            <w:r w:rsidR="003748F2">
              <w:rPr>
                <w:szCs w:val="20"/>
              </w:rPr>
              <w:t xml:space="preserve"> –</w:t>
            </w:r>
            <w:bookmarkStart w:id="0" w:name="_GoBack"/>
            <w:bookmarkEnd w:id="0"/>
            <w:r w:rsidR="003748F2">
              <w:rPr>
                <w:szCs w:val="20"/>
              </w:rPr>
              <w:t xml:space="preserve"> </w:t>
            </w:r>
            <w:r w:rsidRPr="005D4878">
              <w:rPr>
                <w:szCs w:val="20"/>
              </w:rPr>
              <w:t>“All fields in the Location tables contain the verbatim data in the source, no mapping or normalization takes place.”</w:t>
            </w:r>
          </w:p>
        </w:tc>
      </w:tr>
      <w:tr w:rsidR="0053171C" w:rsidRPr="00D07BF3" w:rsidTr="0053171C">
        <w:tc>
          <w:tcPr>
            <w:tcW w:w="745" w:type="pct"/>
            <w:vMerge/>
          </w:tcPr>
          <w:p w:rsidR="0053171C" w:rsidRPr="00D07BF3" w:rsidRDefault="0053171C" w:rsidP="007F3362">
            <w:pPr>
              <w:pStyle w:val="NoSpacing"/>
              <w:rPr>
                <w:szCs w:val="20"/>
              </w:rPr>
            </w:pPr>
          </w:p>
        </w:tc>
        <w:tc>
          <w:tcPr>
            <w:tcW w:w="935" w:type="pct"/>
          </w:tcPr>
          <w:p w:rsidR="0053171C" w:rsidRPr="00D07BF3" w:rsidRDefault="0053171C" w:rsidP="007F3362">
            <w:pPr>
              <w:pStyle w:val="NoSpacing"/>
              <w:rPr>
                <w:szCs w:val="20"/>
              </w:rPr>
            </w:pPr>
            <w:r w:rsidRPr="00D07BF3">
              <w:rPr>
                <w:szCs w:val="20"/>
              </w:rPr>
              <w:t>location_source_value</w:t>
            </w:r>
          </w:p>
        </w:tc>
        <w:tc>
          <w:tcPr>
            <w:tcW w:w="3320" w:type="pct"/>
          </w:tcPr>
          <w:p w:rsidR="0053171C" w:rsidRPr="005D4878" w:rsidRDefault="0053171C" w:rsidP="00D114C1">
            <w:pPr>
              <w:pStyle w:val="NoSpacing"/>
              <w:rPr>
                <w:szCs w:val="20"/>
              </w:rPr>
            </w:pPr>
            <w:r w:rsidRPr="005D4878">
              <w:rPr>
                <w:szCs w:val="20"/>
              </w:rPr>
              <w:t>Separate sp_state_code and bene_county_cd by dash</w:t>
            </w:r>
          </w:p>
        </w:tc>
      </w:tr>
      <w:tr w:rsidR="0053171C" w:rsidRPr="00D07BF3" w:rsidTr="0053171C">
        <w:tc>
          <w:tcPr>
            <w:tcW w:w="745" w:type="pct"/>
            <w:vMerge w:val="restart"/>
          </w:tcPr>
          <w:p w:rsidR="0053171C" w:rsidRPr="00D07BF3" w:rsidRDefault="0053171C" w:rsidP="007F3362">
            <w:pPr>
              <w:pStyle w:val="NoSpacing"/>
              <w:rPr>
                <w:szCs w:val="20"/>
              </w:rPr>
            </w:pPr>
            <w:r w:rsidRPr="00D07BF3">
              <w:rPr>
                <w:szCs w:val="20"/>
              </w:rPr>
              <w:t>Person</w:t>
            </w:r>
          </w:p>
        </w:tc>
        <w:tc>
          <w:tcPr>
            <w:tcW w:w="935" w:type="pct"/>
          </w:tcPr>
          <w:p w:rsidR="0053171C" w:rsidRPr="00D07BF3" w:rsidRDefault="0053171C" w:rsidP="007F3362">
            <w:pPr>
              <w:pStyle w:val="NoSpacing"/>
              <w:rPr>
                <w:szCs w:val="20"/>
              </w:rPr>
            </w:pPr>
            <w:r w:rsidRPr="00D07BF3">
              <w:rPr>
                <w:szCs w:val="20"/>
              </w:rPr>
              <w:t>gender_source_concept_id</w:t>
            </w:r>
          </w:p>
        </w:tc>
        <w:tc>
          <w:tcPr>
            <w:tcW w:w="3320" w:type="pct"/>
          </w:tcPr>
          <w:p w:rsidR="0053171C" w:rsidRPr="00C2110C" w:rsidRDefault="0053171C" w:rsidP="007F3362">
            <w:pPr>
              <w:pStyle w:val="NoSpacing"/>
              <w:rPr>
                <w:b/>
                <w:szCs w:val="20"/>
              </w:rPr>
            </w:pPr>
            <w:r w:rsidRPr="00C2110C">
              <w:rPr>
                <w:b/>
                <w:szCs w:val="20"/>
              </w:rPr>
              <w:t>Should this be 0?</w:t>
            </w:r>
          </w:p>
        </w:tc>
      </w:tr>
      <w:tr w:rsidR="0053171C" w:rsidRPr="00D07BF3" w:rsidTr="0053171C">
        <w:tc>
          <w:tcPr>
            <w:tcW w:w="745" w:type="pct"/>
            <w:vMerge/>
          </w:tcPr>
          <w:p w:rsidR="0053171C" w:rsidRPr="00D07BF3" w:rsidRDefault="0053171C" w:rsidP="007F3362">
            <w:pPr>
              <w:pStyle w:val="NoSpacing"/>
              <w:rPr>
                <w:szCs w:val="20"/>
              </w:rPr>
            </w:pPr>
          </w:p>
        </w:tc>
        <w:tc>
          <w:tcPr>
            <w:tcW w:w="935" w:type="pct"/>
          </w:tcPr>
          <w:p w:rsidR="0053171C" w:rsidRPr="00D07BF3" w:rsidRDefault="0053171C" w:rsidP="00D114C1">
            <w:pPr>
              <w:pStyle w:val="NoSpacing"/>
              <w:rPr>
                <w:szCs w:val="20"/>
              </w:rPr>
            </w:pPr>
            <w:proofErr w:type="spellStart"/>
            <w:r w:rsidRPr="00D07BF3">
              <w:rPr>
                <w:szCs w:val="20"/>
              </w:rPr>
              <w:t>gender_source_value</w:t>
            </w:r>
            <w:proofErr w:type="spellEnd"/>
          </w:p>
          <w:p w:rsidR="0053171C" w:rsidRPr="00D07BF3" w:rsidRDefault="0053171C" w:rsidP="00D114C1">
            <w:pPr>
              <w:pStyle w:val="NoSpacing"/>
              <w:rPr>
                <w:szCs w:val="20"/>
              </w:rPr>
            </w:pPr>
            <w:proofErr w:type="spellStart"/>
            <w:r w:rsidRPr="00D07BF3">
              <w:rPr>
                <w:szCs w:val="20"/>
              </w:rPr>
              <w:t>race_source_value</w:t>
            </w:r>
            <w:proofErr w:type="spellEnd"/>
          </w:p>
          <w:p w:rsidR="0053171C" w:rsidRPr="00D07BF3" w:rsidRDefault="0053171C" w:rsidP="00D114C1">
            <w:pPr>
              <w:pStyle w:val="NoSpacing"/>
              <w:rPr>
                <w:szCs w:val="20"/>
              </w:rPr>
            </w:pPr>
            <w:proofErr w:type="spellStart"/>
            <w:r w:rsidRPr="00D07BF3">
              <w:rPr>
                <w:szCs w:val="20"/>
              </w:rPr>
              <w:t>ethnicity_source_value</w:t>
            </w:r>
            <w:proofErr w:type="spellEnd"/>
          </w:p>
        </w:tc>
        <w:tc>
          <w:tcPr>
            <w:tcW w:w="3320" w:type="pct"/>
          </w:tcPr>
          <w:p w:rsidR="0053171C" w:rsidRPr="00C2110C" w:rsidRDefault="0053171C" w:rsidP="007F3362">
            <w:pPr>
              <w:pStyle w:val="NoSpacing"/>
              <w:rPr>
                <w:b/>
                <w:szCs w:val="20"/>
              </w:rPr>
            </w:pPr>
            <w:r w:rsidRPr="00C2110C">
              <w:rPr>
                <w:b/>
                <w:szCs w:val="20"/>
              </w:rPr>
              <w:t>Put a readable label or leave as source value?</w:t>
            </w:r>
          </w:p>
        </w:tc>
      </w:tr>
      <w:tr w:rsidR="0053171C" w:rsidRPr="00D07BF3" w:rsidTr="0053171C">
        <w:tc>
          <w:tcPr>
            <w:tcW w:w="745" w:type="pct"/>
          </w:tcPr>
          <w:p w:rsidR="0053171C" w:rsidRPr="00D07BF3" w:rsidRDefault="0053171C" w:rsidP="00AA5AA4">
            <w:pPr>
              <w:pStyle w:val="NoSpacing"/>
              <w:rPr>
                <w:szCs w:val="20"/>
              </w:rPr>
            </w:pPr>
            <w:proofErr w:type="spellStart"/>
            <w:r w:rsidRPr="00D07BF3">
              <w:rPr>
                <w:szCs w:val="20"/>
              </w:rPr>
              <w:t>Visit_occurrence</w:t>
            </w:r>
            <w:proofErr w:type="spellEnd"/>
          </w:p>
        </w:tc>
        <w:tc>
          <w:tcPr>
            <w:tcW w:w="935" w:type="pct"/>
          </w:tcPr>
          <w:p w:rsidR="0053171C" w:rsidRPr="00D07BF3" w:rsidRDefault="0053171C" w:rsidP="00AA5AA4">
            <w:pPr>
              <w:pStyle w:val="NoSpacing"/>
              <w:rPr>
                <w:szCs w:val="20"/>
              </w:rPr>
            </w:pPr>
            <w:r w:rsidRPr="00D07BF3">
              <w:rPr>
                <w:szCs w:val="20"/>
              </w:rPr>
              <w:t>provider_id</w:t>
            </w:r>
          </w:p>
        </w:tc>
        <w:tc>
          <w:tcPr>
            <w:tcW w:w="3320" w:type="pct"/>
          </w:tcPr>
          <w:p w:rsidR="0053171C" w:rsidRPr="005D4878" w:rsidRDefault="0053171C" w:rsidP="007F3362">
            <w:pPr>
              <w:pStyle w:val="NoSpacing"/>
              <w:rPr>
                <w:szCs w:val="20"/>
              </w:rPr>
            </w:pPr>
            <w:r w:rsidRPr="005D4878">
              <w:rPr>
                <w:szCs w:val="20"/>
              </w:rPr>
              <w:t xml:space="preserve">LOGIC: Use the LIN_ALOWD_CHRG_AMT_# to find the column that has the </w:t>
            </w:r>
            <w:proofErr w:type="gramStart"/>
            <w:r w:rsidRPr="005D4878">
              <w:rPr>
                <w:szCs w:val="20"/>
              </w:rPr>
              <w:t>MAX(</w:t>
            </w:r>
            <w:proofErr w:type="gramEnd"/>
            <w:r w:rsidRPr="005D4878">
              <w:rPr>
                <w:szCs w:val="20"/>
              </w:rPr>
              <w:t>) amount.  That column identifies the PRF_PHYSN_NPI_# that you need to choose.  Alternate proposal (Optimal) - sum up by PRF_PHYSN_NPI the LIN_ALOWD_CHRG_AMT, the NPI with the larges charge amount wins the PROVIDER_ID</w:t>
            </w:r>
          </w:p>
          <w:p w:rsidR="0053171C" w:rsidRPr="00C2110C" w:rsidRDefault="0053171C" w:rsidP="007F3362">
            <w:pPr>
              <w:pStyle w:val="NoSpacing"/>
              <w:rPr>
                <w:b/>
                <w:szCs w:val="20"/>
              </w:rPr>
            </w:pPr>
            <w:r w:rsidRPr="00C2110C">
              <w:rPr>
                <w:b/>
                <w:szCs w:val="20"/>
              </w:rPr>
              <w:t xml:space="preserve">^ </w:t>
            </w:r>
            <w:proofErr w:type="gramStart"/>
            <w:r w:rsidRPr="00C2110C">
              <w:rPr>
                <w:b/>
                <w:szCs w:val="20"/>
              </w:rPr>
              <w:t>which</w:t>
            </w:r>
            <w:proofErr w:type="gramEnd"/>
            <w:r w:rsidR="00C2110C">
              <w:rPr>
                <w:b/>
                <w:szCs w:val="20"/>
              </w:rPr>
              <w:t xml:space="preserve"> is preferred</w:t>
            </w:r>
            <w:r w:rsidRPr="00C2110C">
              <w:rPr>
                <w:b/>
                <w:szCs w:val="20"/>
              </w:rPr>
              <w:t>?</w:t>
            </w:r>
          </w:p>
          <w:p w:rsidR="0053171C" w:rsidRPr="005D4878" w:rsidRDefault="00C2110C" w:rsidP="00C2110C">
            <w:pPr>
              <w:pStyle w:val="NoSpacing"/>
              <w:numPr>
                <w:ilvl w:val="1"/>
                <w:numId w:val="5"/>
              </w:numPr>
              <w:rPr>
                <w:szCs w:val="20"/>
              </w:rPr>
            </w:pPr>
            <w:r>
              <w:rPr>
                <w:szCs w:val="20"/>
              </w:rPr>
              <w:t xml:space="preserve">Mark: </w:t>
            </w:r>
            <w:r w:rsidR="0053171C" w:rsidRPr="00C2110C">
              <w:rPr>
                <w:i/>
                <w:szCs w:val="20"/>
              </w:rPr>
              <w:t>Second (optimal)</w:t>
            </w:r>
          </w:p>
        </w:tc>
      </w:tr>
      <w:tr w:rsidR="0053171C" w:rsidRPr="00D07BF3" w:rsidTr="0053171C">
        <w:tc>
          <w:tcPr>
            <w:tcW w:w="745" w:type="pct"/>
          </w:tcPr>
          <w:p w:rsidR="0053171C" w:rsidRPr="00050B8E" w:rsidRDefault="0053171C" w:rsidP="00AA5AA4">
            <w:pPr>
              <w:pStyle w:val="NoSpacing"/>
              <w:rPr>
                <w:szCs w:val="20"/>
                <w:highlight w:val="yellow"/>
              </w:rPr>
            </w:pPr>
            <w:r w:rsidRPr="00050B8E">
              <w:rPr>
                <w:szCs w:val="20"/>
                <w:highlight w:val="yellow"/>
              </w:rPr>
              <w:t>Provider</w:t>
            </w:r>
          </w:p>
        </w:tc>
        <w:tc>
          <w:tcPr>
            <w:tcW w:w="935" w:type="pct"/>
          </w:tcPr>
          <w:p w:rsidR="0053171C" w:rsidRPr="00050B8E" w:rsidRDefault="0053171C" w:rsidP="00AA5AA4">
            <w:pPr>
              <w:pStyle w:val="NoSpacing"/>
              <w:rPr>
                <w:szCs w:val="20"/>
                <w:highlight w:val="yellow"/>
              </w:rPr>
            </w:pPr>
            <w:r w:rsidRPr="00050B8E">
              <w:rPr>
                <w:szCs w:val="20"/>
                <w:highlight w:val="yellow"/>
              </w:rPr>
              <w:t>care_site_id</w:t>
            </w:r>
          </w:p>
        </w:tc>
        <w:tc>
          <w:tcPr>
            <w:tcW w:w="3320" w:type="pct"/>
          </w:tcPr>
          <w:p w:rsidR="0053171C" w:rsidRPr="00A028FC" w:rsidRDefault="0053171C" w:rsidP="00AA5AA4">
            <w:pPr>
              <w:pStyle w:val="NoSpacing"/>
              <w:rPr>
                <w:b/>
                <w:szCs w:val="20"/>
              </w:rPr>
            </w:pPr>
            <w:r w:rsidRPr="00050B8E">
              <w:rPr>
                <w:b/>
                <w:szCs w:val="20"/>
                <w:highlight w:val="yellow"/>
              </w:rPr>
              <w:t>Null or look up?</w:t>
            </w:r>
          </w:p>
          <w:p w:rsidR="00DC12FF" w:rsidRPr="00A028FC" w:rsidRDefault="00DC12FF" w:rsidP="00DC12FF">
            <w:pPr>
              <w:pStyle w:val="NoSpacing"/>
              <w:numPr>
                <w:ilvl w:val="1"/>
                <w:numId w:val="5"/>
              </w:numPr>
              <w:rPr>
                <w:szCs w:val="20"/>
                <w:highlight w:val="yellow"/>
              </w:rPr>
            </w:pPr>
            <w:r w:rsidRPr="00A028FC">
              <w:rPr>
                <w:szCs w:val="20"/>
                <w:highlight w:val="yellow"/>
              </w:rPr>
              <w:t xml:space="preserve">Could </w:t>
            </w:r>
            <w:r w:rsidR="00E879A8" w:rsidRPr="00A028FC">
              <w:rPr>
                <w:szCs w:val="20"/>
                <w:highlight w:val="yellow"/>
              </w:rPr>
              <w:t xml:space="preserve">potentially use tax </w:t>
            </w:r>
            <w:r w:rsidRPr="00A028FC">
              <w:rPr>
                <w:szCs w:val="20"/>
                <w:highlight w:val="yellow"/>
              </w:rPr>
              <w:t>id</w:t>
            </w:r>
            <w:r w:rsidR="00E879A8" w:rsidRPr="00A028FC">
              <w:rPr>
                <w:szCs w:val="20"/>
                <w:highlight w:val="yellow"/>
              </w:rPr>
              <w:t>s</w:t>
            </w:r>
            <w:r w:rsidRPr="00A028FC">
              <w:rPr>
                <w:szCs w:val="20"/>
                <w:highlight w:val="yellow"/>
              </w:rPr>
              <w:t xml:space="preserve"> to map to </w:t>
            </w:r>
            <w:proofErr w:type="spellStart"/>
            <w:r w:rsidRPr="00A028FC">
              <w:rPr>
                <w:szCs w:val="20"/>
                <w:highlight w:val="yellow"/>
              </w:rPr>
              <w:t>care_site_id</w:t>
            </w:r>
            <w:proofErr w:type="spellEnd"/>
            <w:r w:rsidRPr="00A028FC">
              <w:rPr>
                <w:szCs w:val="20"/>
                <w:highlight w:val="yellow"/>
              </w:rPr>
              <w:t xml:space="preserve"> for carrier claims</w:t>
            </w:r>
          </w:p>
        </w:tc>
      </w:tr>
      <w:tr w:rsidR="0053171C" w:rsidRPr="00D07BF3" w:rsidTr="0053171C">
        <w:tc>
          <w:tcPr>
            <w:tcW w:w="745" w:type="pct"/>
          </w:tcPr>
          <w:p w:rsidR="0053171C" w:rsidRPr="00050B8E" w:rsidRDefault="0053171C" w:rsidP="008D6DB3">
            <w:pPr>
              <w:pStyle w:val="NoSpacing"/>
              <w:rPr>
                <w:szCs w:val="20"/>
              </w:rPr>
            </w:pPr>
            <w:r w:rsidRPr="00050B8E">
              <w:rPr>
                <w:szCs w:val="20"/>
              </w:rPr>
              <w:t>Death</w:t>
            </w:r>
          </w:p>
        </w:tc>
        <w:tc>
          <w:tcPr>
            <w:tcW w:w="935" w:type="pct"/>
          </w:tcPr>
          <w:p w:rsidR="0053171C" w:rsidRPr="00050B8E" w:rsidRDefault="0053171C" w:rsidP="008D6DB3">
            <w:pPr>
              <w:pStyle w:val="NoSpacing"/>
              <w:rPr>
                <w:szCs w:val="20"/>
              </w:rPr>
            </w:pPr>
          </w:p>
        </w:tc>
        <w:tc>
          <w:tcPr>
            <w:tcW w:w="3320" w:type="pct"/>
          </w:tcPr>
          <w:p w:rsidR="0053171C" w:rsidRPr="00C2110C" w:rsidRDefault="0053171C" w:rsidP="0094694C">
            <w:pPr>
              <w:pStyle w:val="NoSpacing"/>
              <w:rPr>
                <w:b/>
                <w:szCs w:val="20"/>
              </w:rPr>
            </w:pPr>
            <w:r w:rsidRPr="00C2110C">
              <w:rPr>
                <w:b/>
                <w:szCs w:val="20"/>
              </w:rPr>
              <w:t xml:space="preserve">Only if deceased? Always write for </w:t>
            </w:r>
            <w:proofErr w:type="spellStart"/>
            <w:r w:rsidRPr="00C2110C">
              <w:rPr>
                <w:b/>
                <w:szCs w:val="20"/>
              </w:rPr>
              <w:t>beneficiary_summary</w:t>
            </w:r>
            <w:proofErr w:type="spellEnd"/>
            <w:r w:rsidRPr="00C2110C">
              <w:rPr>
                <w:b/>
                <w:szCs w:val="20"/>
              </w:rPr>
              <w:t>?</w:t>
            </w:r>
          </w:p>
          <w:p w:rsidR="0053171C" w:rsidRPr="00050B8E" w:rsidRDefault="00C2110C" w:rsidP="0035556B">
            <w:pPr>
              <w:pStyle w:val="NoSpacing"/>
              <w:numPr>
                <w:ilvl w:val="1"/>
                <w:numId w:val="5"/>
              </w:numPr>
              <w:rPr>
                <w:szCs w:val="20"/>
              </w:rPr>
            </w:pPr>
            <w:r>
              <w:rPr>
                <w:szCs w:val="20"/>
              </w:rPr>
              <w:t xml:space="preserve">Mark: </w:t>
            </w:r>
            <w:r w:rsidR="0053171C" w:rsidRPr="00C2110C">
              <w:rPr>
                <w:i/>
                <w:szCs w:val="20"/>
              </w:rPr>
              <w:t xml:space="preserve">One record per person, only write record if person is deceased – use </w:t>
            </w:r>
            <w:proofErr w:type="spellStart"/>
            <w:r w:rsidR="0053171C" w:rsidRPr="00C2110C">
              <w:rPr>
                <w:i/>
                <w:szCs w:val="20"/>
              </w:rPr>
              <w:t>beneficiary_summary</w:t>
            </w:r>
            <w:proofErr w:type="spellEnd"/>
            <w:r>
              <w:rPr>
                <w:i/>
                <w:szCs w:val="20"/>
              </w:rPr>
              <w:t xml:space="preserve"> (preferred)</w:t>
            </w:r>
          </w:p>
        </w:tc>
      </w:tr>
      <w:tr w:rsidR="0053171C" w:rsidRPr="00D07BF3" w:rsidTr="0053171C">
        <w:tc>
          <w:tcPr>
            <w:tcW w:w="745" w:type="pct"/>
          </w:tcPr>
          <w:p w:rsidR="0053171C" w:rsidRPr="00050B8E" w:rsidRDefault="0053171C" w:rsidP="007F3362">
            <w:pPr>
              <w:pStyle w:val="NoSpacing"/>
              <w:rPr>
                <w:szCs w:val="20"/>
              </w:rPr>
            </w:pPr>
            <w:proofErr w:type="spellStart"/>
            <w:r w:rsidRPr="00050B8E">
              <w:rPr>
                <w:szCs w:val="20"/>
              </w:rPr>
              <w:t>Drug_exposure</w:t>
            </w:r>
            <w:proofErr w:type="spellEnd"/>
          </w:p>
        </w:tc>
        <w:tc>
          <w:tcPr>
            <w:tcW w:w="935" w:type="pct"/>
          </w:tcPr>
          <w:p w:rsidR="0053171C" w:rsidRPr="00050B8E" w:rsidRDefault="0053171C" w:rsidP="007F3362">
            <w:pPr>
              <w:pStyle w:val="NoSpacing"/>
              <w:rPr>
                <w:szCs w:val="20"/>
              </w:rPr>
            </w:pPr>
            <w:r w:rsidRPr="00050B8E">
              <w:rPr>
                <w:szCs w:val="20"/>
              </w:rPr>
              <w:t>drug_exposure_end_date</w:t>
            </w:r>
          </w:p>
        </w:tc>
        <w:tc>
          <w:tcPr>
            <w:tcW w:w="3320" w:type="pct"/>
          </w:tcPr>
          <w:p w:rsidR="0053171C" w:rsidRPr="00050B8E" w:rsidRDefault="0053171C" w:rsidP="007F3362">
            <w:pPr>
              <w:pStyle w:val="NoSpacing"/>
              <w:rPr>
                <w:szCs w:val="20"/>
              </w:rPr>
            </w:pPr>
            <w:r w:rsidRPr="00050B8E">
              <w:rPr>
                <w:szCs w:val="20"/>
              </w:rPr>
              <w:t xml:space="preserve">“Prescription” </w:t>
            </w:r>
            <w:r w:rsidR="00C2110C">
              <w:rPr>
                <w:szCs w:val="20"/>
              </w:rPr>
              <w:t>is misspelled</w:t>
            </w:r>
          </w:p>
        </w:tc>
      </w:tr>
      <w:tr w:rsidR="0053171C" w:rsidRPr="00D07BF3" w:rsidTr="0053171C">
        <w:tc>
          <w:tcPr>
            <w:tcW w:w="745" w:type="pct"/>
            <w:vMerge w:val="restart"/>
          </w:tcPr>
          <w:p w:rsidR="0053171C" w:rsidRPr="00050B8E" w:rsidRDefault="0053171C" w:rsidP="007F3362">
            <w:pPr>
              <w:pStyle w:val="NoSpacing"/>
              <w:rPr>
                <w:szCs w:val="20"/>
                <w:highlight w:val="yellow"/>
              </w:rPr>
            </w:pPr>
            <w:proofErr w:type="spellStart"/>
            <w:r w:rsidRPr="00050B8E">
              <w:rPr>
                <w:szCs w:val="20"/>
                <w:highlight w:val="yellow"/>
              </w:rPr>
              <w:t>Procedure_occurrence</w:t>
            </w:r>
            <w:proofErr w:type="spellEnd"/>
          </w:p>
        </w:tc>
        <w:tc>
          <w:tcPr>
            <w:tcW w:w="935" w:type="pct"/>
          </w:tcPr>
          <w:p w:rsidR="0053171C" w:rsidRPr="00050B8E" w:rsidRDefault="0053171C" w:rsidP="007F3362">
            <w:pPr>
              <w:pStyle w:val="NoSpacing"/>
              <w:rPr>
                <w:szCs w:val="20"/>
                <w:highlight w:val="yellow"/>
              </w:rPr>
            </w:pPr>
            <w:proofErr w:type="spellStart"/>
            <w:r w:rsidRPr="00050B8E">
              <w:rPr>
                <w:highlight w:val="yellow"/>
              </w:rPr>
              <w:t>procedure_source_concept_id</w:t>
            </w:r>
            <w:proofErr w:type="spellEnd"/>
          </w:p>
        </w:tc>
        <w:tc>
          <w:tcPr>
            <w:tcW w:w="3320" w:type="pct"/>
          </w:tcPr>
          <w:p w:rsidR="0053171C" w:rsidRPr="00050B8E" w:rsidRDefault="0053171C" w:rsidP="007F3362">
            <w:pPr>
              <w:pStyle w:val="NoSpacing"/>
              <w:rPr>
                <w:highlight w:val="yellow"/>
              </w:rPr>
            </w:pPr>
            <w:r w:rsidRPr="00050B8E">
              <w:rPr>
                <w:szCs w:val="20"/>
                <w:highlight w:val="yellow"/>
              </w:rPr>
              <w:t xml:space="preserve">COMMENTS: </w:t>
            </w:r>
            <w:r w:rsidRPr="00050B8E">
              <w:rPr>
                <w:highlight w:val="yellow"/>
              </w:rPr>
              <w:t>In CARRIER_CLAIMS &amp; OUTPATIENT_CLAIMS map to HCPC CONCEPT</w:t>
            </w:r>
            <w:r w:rsidR="00951335" w:rsidRPr="00050B8E">
              <w:rPr>
                <w:highlight w:val="yellow"/>
              </w:rPr>
              <w:t>_IDs.  Only write rows for HCPCs</w:t>
            </w:r>
            <w:r w:rsidRPr="00050B8E">
              <w:rPr>
                <w:highlight w:val="yellow"/>
              </w:rPr>
              <w:t xml:space="preserve"> that have a </w:t>
            </w:r>
            <w:r w:rsidRPr="00C2110C">
              <w:rPr>
                <w:color w:val="C00000"/>
                <w:highlight w:val="yellow"/>
              </w:rPr>
              <w:t xml:space="preserve">drug </w:t>
            </w:r>
            <w:r w:rsidRPr="00050B8E">
              <w:rPr>
                <w:highlight w:val="yellow"/>
              </w:rPr>
              <w:t>associated domain. IN INPATIENT_CLAIMS map to ICD9 Procedures CONCEPT_IDs</w:t>
            </w:r>
          </w:p>
          <w:p w:rsidR="0053171C" w:rsidRPr="00050B8E" w:rsidRDefault="0053171C" w:rsidP="007F3362">
            <w:pPr>
              <w:pStyle w:val="NoSpacing"/>
              <w:rPr>
                <w:b/>
                <w:szCs w:val="20"/>
                <w:highlight w:val="yellow"/>
              </w:rPr>
            </w:pPr>
            <w:r w:rsidRPr="00050B8E">
              <w:rPr>
                <w:b/>
                <w:highlight w:val="yellow"/>
              </w:rPr>
              <w:t>^ is this correct?</w:t>
            </w:r>
          </w:p>
        </w:tc>
      </w:tr>
      <w:tr w:rsidR="0053171C" w:rsidRPr="00D07BF3" w:rsidTr="0053171C">
        <w:tc>
          <w:tcPr>
            <w:tcW w:w="745" w:type="pct"/>
            <w:vMerge/>
          </w:tcPr>
          <w:p w:rsidR="0053171C" w:rsidRPr="00050B8E" w:rsidRDefault="0053171C" w:rsidP="007F3362">
            <w:pPr>
              <w:pStyle w:val="NoSpacing"/>
              <w:rPr>
                <w:szCs w:val="20"/>
                <w:highlight w:val="yellow"/>
              </w:rPr>
            </w:pPr>
          </w:p>
        </w:tc>
        <w:tc>
          <w:tcPr>
            <w:tcW w:w="935" w:type="pct"/>
          </w:tcPr>
          <w:p w:rsidR="0053171C" w:rsidRPr="003748F2" w:rsidRDefault="0053171C" w:rsidP="007F3362">
            <w:pPr>
              <w:pStyle w:val="NoSpacing"/>
            </w:pPr>
            <w:proofErr w:type="spellStart"/>
            <w:r w:rsidRPr="003748F2">
              <w:t>procedure_type_concept_id</w:t>
            </w:r>
            <w:proofErr w:type="spellEnd"/>
          </w:p>
        </w:tc>
        <w:tc>
          <w:tcPr>
            <w:tcW w:w="3320" w:type="pct"/>
          </w:tcPr>
          <w:p w:rsidR="0053171C" w:rsidRDefault="0053171C" w:rsidP="007F3362">
            <w:pPr>
              <w:pStyle w:val="NoSpacing"/>
              <w:rPr>
                <w:b/>
                <w:szCs w:val="20"/>
              </w:rPr>
            </w:pPr>
            <w:r w:rsidRPr="003748F2">
              <w:rPr>
                <w:b/>
                <w:szCs w:val="20"/>
              </w:rPr>
              <w:t>Outpatient codes not sequential – is position 1 code correct?</w:t>
            </w:r>
          </w:p>
          <w:p w:rsidR="003748F2" w:rsidRPr="003748F2" w:rsidRDefault="003748F2" w:rsidP="003748F2">
            <w:pPr>
              <w:pStyle w:val="NoSpacing"/>
              <w:numPr>
                <w:ilvl w:val="1"/>
                <w:numId w:val="5"/>
              </w:numPr>
              <w:rPr>
                <w:szCs w:val="20"/>
              </w:rPr>
            </w:pPr>
            <w:r w:rsidRPr="003748F2">
              <w:rPr>
                <w:szCs w:val="20"/>
              </w:rPr>
              <w:t xml:space="preserve">Ryan: </w:t>
            </w:r>
            <w:r w:rsidRPr="003748F2">
              <w:rPr>
                <w:i/>
                <w:szCs w:val="20"/>
              </w:rPr>
              <w:t>yes</w:t>
            </w:r>
          </w:p>
        </w:tc>
      </w:tr>
      <w:tr w:rsidR="0053171C" w:rsidRPr="00D07BF3" w:rsidTr="0053171C">
        <w:tc>
          <w:tcPr>
            <w:tcW w:w="745" w:type="pct"/>
          </w:tcPr>
          <w:p w:rsidR="0053171C" w:rsidRPr="00050B8E" w:rsidRDefault="0053171C" w:rsidP="007F3362">
            <w:pPr>
              <w:pStyle w:val="NoSpacing"/>
              <w:rPr>
                <w:szCs w:val="20"/>
                <w:highlight w:val="yellow"/>
              </w:rPr>
            </w:pPr>
            <w:proofErr w:type="spellStart"/>
            <w:r w:rsidRPr="00050B8E">
              <w:rPr>
                <w:szCs w:val="20"/>
                <w:highlight w:val="yellow"/>
              </w:rPr>
              <w:t>Fact_relationship</w:t>
            </w:r>
            <w:proofErr w:type="spellEnd"/>
          </w:p>
        </w:tc>
        <w:tc>
          <w:tcPr>
            <w:tcW w:w="935" w:type="pct"/>
          </w:tcPr>
          <w:p w:rsidR="0053171C" w:rsidRPr="00050B8E" w:rsidRDefault="0053171C" w:rsidP="007F3362">
            <w:pPr>
              <w:pStyle w:val="NoSpacing"/>
              <w:rPr>
                <w:highlight w:val="yellow"/>
              </w:rPr>
            </w:pPr>
          </w:p>
        </w:tc>
        <w:tc>
          <w:tcPr>
            <w:tcW w:w="3320" w:type="pct"/>
          </w:tcPr>
          <w:p w:rsidR="0053171C" w:rsidRPr="00050B8E" w:rsidRDefault="00B26DFC" w:rsidP="00B26DFC">
            <w:pPr>
              <w:pStyle w:val="NoSpacing"/>
              <w:rPr>
                <w:b/>
                <w:szCs w:val="20"/>
                <w:highlight w:val="yellow"/>
              </w:rPr>
            </w:pPr>
            <w:r w:rsidRPr="00050B8E">
              <w:rPr>
                <w:b/>
                <w:szCs w:val="20"/>
                <w:highlight w:val="yellow"/>
              </w:rPr>
              <w:t xml:space="preserve">What if ICD9 </w:t>
            </w:r>
            <w:proofErr w:type="spellStart"/>
            <w:r w:rsidRPr="00050B8E">
              <w:rPr>
                <w:b/>
                <w:szCs w:val="20"/>
                <w:highlight w:val="yellow"/>
              </w:rPr>
              <w:t>diag</w:t>
            </w:r>
            <w:proofErr w:type="spellEnd"/>
            <w:r w:rsidRPr="00050B8E">
              <w:rPr>
                <w:b/>
                <w:szCs w:val="20"/>
                <w:highlight w:val="yellow"/>
              </w:rPr>
              <w:t xml:space="preserve"> is </w:t>
            </w:r>
            <w:r w:rsidR="00A72A0A" w:rsidRPr="00050B8E">
              <w:rPr>
                <w:b/>
                <w:szCs w:val="20"/>
                <w:highlight w:val="yellow"/>
              </w:rPr>
              <w:t>not in condition</w:t>
            </w:r>
            <w:r w:rsidRPr="00050B8E">
              <w:rPr>
                <w:b/>
                <w:szCs w:val="20"/>
                <w:highlight w:val="yellow"/>
              </w:rPr>
              <w:t xml:space="preserve"> domain?</w:t>
            </w:r>
          </w:p>
          <w:p w:rsidR="00092E90" w:rsidRPr="00050B8E" w:rsidRDefault="00092E90" w:rsidP="00B26DFC">
            <w:pPr>
              <w:pStyle w:val="NoSpacing"/>
              <w:rPr>
                <w:b/>
                <w:szCs w:val="20"/>
                <w:highlight w:val="yellow"/>
              </w:rPr>
            </w:pPr>
            <w:r w:rsidRPr="00050B8E">
              <w:rPr>
                <w:b/>
                <w:szCs w:val="20"/>
                <w:highlight w:val="yellow"/>
              </w:rPr>
              <w:t>3 rows not included because diagnosis codes were in observation domain</w:t>
            </w:r>
          </w:p>
        </w:tc>
      </w:tr>
      <w:tr w:rsidR="0053171C" w:rsidRPr="00D07BF3" w:rsidTr="0053171C">
        <w:tc>
          <w:tcPr>
            <w:tcW w:w="745" w:type="pct"/>
          </w:tcPr>
          <w:p w:rsidR="0053171C" w:rsidRPr="00F305C4" w:rsidRDefault="0053171C" w:rsidP="007F3362">
            <w:pPr>
              <w:pStyle w:val="NoSpacing"/>
              <w:rPr>
                <w:szCs w:val="20"/>
              </w:rPr>
            </w:pPr>
            <w:proofErr w:type="spellStart"/>
            <w:r w:rsidRPr="00F305C4">
              <w:rPr>
                <w:szCs w:val="20"/>
              </w:rPr>
              <w:t>Visit_cost</w:t>
            </w:r>
            <w:proofErr w:type="spellEnd"/>
          </w:p>
        </w:tc>
        <w:tc>
          <w:tcPr>
            <w:tcW w:w="935" w:type="pct"/>
          </w:tcPr>
          <w:p w:rsidR="0053171C" w:rsidRPr="00F305C4" w:rsidRDefault="0053171C" w:rsidP="00491C31">
            <w:pPr>
              <w:pStyle w:val="NoSpacing"/>
            </w:pPr>
            <w:proofErr w:type="spellStart"/>
            <w:r w:rsidRPr="00F305C4">
              <w:t>paid_toward_deductible</w:t>
            </w:r>
            <w:proofErr w:type="spellEnd"/>
          </w:p>
        </w:tc>
        <w:tc>
          <w:tcPr>
            <w:tcW w:w="3320" w:type="pct"/>
          </w:tcPr>
          <w:p w:rsidR="0053171C" w:rsidRPr="00F305C4" w:rsidRDefault="0053171C" w:rsidP="007F3362">
            <w:pPr>
              <w:pStyle w:val="NoSpacing"/>
              <w:rPr>
                <w:szCs w:val="20"/>
              </w:rPr>
            </w:pPr>
            <w:r w:rsidRPr="00F305C4">
              <w:rPr>
                <w:szCs w:val="20"/>
              </w:rPr>
              <w:t>Comment section typos</w:t>
            </w:r>
          </w:p>
        </w:tc>
      </w:tr>
      <w:tr w:rsidR="0053171C" w:rsidRPr="00FA5531" w:rsidTr="0053171C">
        <w:tc>
          <w:tcPr>
            <w:tcW w:w="745" w:type="pct"/>
          </w:tcPr>
          <w:p w:rsidR="0053171C" w:rsidRPr="00410D1C" w:rsidRDefault="0053171C" w:rsidP="00FA5531">
            <w:pPr>
              <w:pStyle w:val="NoSpacing"/>
            </w:pPr>
            <w:proofErr w:type="spellStart"/>
            <w:r w:rsidRPr="00410D1C">
              <w:t>Payer_plan_period</w:t>
            </w:r>
            <w:proofErr w:type="spellEnd"/>
          </w:p>
        </w:tc>
        <w:tc>
          <w:tcPr>
            <w:tcW w:w="935" w:type="pct"/>
          </w:tcPr>
          <w:p w:rsidR="0053171C" w:rsidRPr="00410D1C" w:rsidRDefault="0053171C" w:rsidP="00FA5531">
            <w:pPr>
              <w:pStyle w:val="NoSpacing"/>
            </w:pPr>
          </w:p>
        </w:tc>
        <w:tc>
          <w:tcPr>
            <w:tcW w:w="3320" w:type="pct"/>
          </w:tcPr>
          <w:p w:rsidR="00C2110C" w:rsidRPr="00C2110C" w:rsidRDefault="00C511DF" w:rsidP="00C511DF">
            <w:pPr>
              <w:pStyle w:val="NoSpacing"/>
              <w:rPr>
                <w:b/>
              </w:rPr>
            </w:pPr>
            <w:r w:rsidRPr="00C2110C">
              <w:rPr>
                <w:b/>
              </w:rPr>
              <w:t>Start date &amp; end date</w:t>
            </w:r>
            <w:r w:rsidR="00C2110C" w:rsidRPr="00C2110C">
              <w:rPr>
                <w:b/>
              </w:rPr>
              <w:t>?</w:t>
            </w:r>
          </w:p>
          <w:p w:rsidR="0053171C" w:rsidRPr="00C511DF" w:rsidRDefault="00C2110C" w:rsidP="00C2110C">
            <w:pPr>
              <w:pStyle w:val="NoSpacing"/>
              <w:numPr>
                <w:ilvl w:val="1"/>
                <w:numId w:val="5"/>
              </w:numPr>
            </w:pPr>
            <w:r>
              <w:t>Mark:</w:t>
            </w:r>
            <w:r w:rsidR="00C511DF">
              <w:t xml:space="preserve"> </w:t>
            </w:r>
            <w:r w:rsidR="00C511DF" w:rsidRPr="00C2110C">
              <w:rPr>
                <w:i/>
              </w:rPr>
              <w:t>Jan 1 &amp; Dec 31 unless turned 65 that year (change start date) or died (change end date)</w:t>
            </w:r>
          </w:p>
        </w:tc>
      </w:tr>
    </w:tbl>
    <w:p w:rsidR="00EB6F4A" w:rsidRPr="00FA5531" w:rsidRDefault="00EB6F4A" w:rsidP="00FA5531">
      <w:pPr>
        <w:pStyle w:val="NoSpacing"/>
      </w:pPr>
    </w:p>
    <w:p w:rsidR="00926C7F" w:rsidRPr="00D07BF3" w:rsidRDefault="00012A9F" w:rsidP="00670A39">
      <w:pPr>
        <w:pStyle w:val="NoSpacing"/>
        <w:numPr>
          <w:ilvl w:val="0"/>
          <w:numId w:val="5"/>
        </w:numPr>
        <w:rPr>
          <w:szCs w:val="20"/>
        </w:rPr>
      </w:pPr>
      <w:r w:rsidRPr="00D07BF3">
        <w:rPr>
          <w:szCs w:val="20"/>
        </w:rPr>
        <w:t>“Look up” ids inconsistent formatting – examples:</w:t>
      </w:r>
    </w:p>
    <w:p w:rsidR="00012A9F" w:rsidRPr="00D07BF3" w:rsidRDefault="003C0856" w:rsidP="00012A9F">
      <w:pPr>
        <w:pStyle w:val="NoSpacing"/>
        <w:numPr>
          <w:ilvl w:val="1"/>
          <w:numId w:val="5"/>
        </w:numPr>
        <w:rPr>
          <w:szCs w:val="20"/>
        </w:rPr>
      </w:pPr>
      <w:r w:rsidRPr="00D07BF3">
        <w:rPr>
          <w:szCs w:val="20"/>
        </w:rPr>
        <w:t xml:space="preserve">Person table from beneficiary_summary </w:t>
      </w:r>
      <w:r w:rsidRPr="00D07BF3">
        <w:rPr>
          <w:szCs w:val="20"/>
        </w:rPr>
        <w:sym w:font="Symbol" w:char="F0AE"/>
      </w:r>
      <w:r w:rsidRPr="00D07BF3">
        <w:rPr>
          <w:szCs w:val="20"/>
        </w:rPr>
        <w:t xml:space="preserve"> location_id</w:t>
      </w:r>
    </w:p>
    <w:p w:rsidR="003C0856" w:rsidRPr="00D07BF3" w:rsidRDefault="003C0856" w:rsidP="003C0856">
      <w:pPr>
        <w:pStyle w:val="NoSpacing"/>
        <w:numPr>
          <w:ilvl w:val="1"/>
          <w:numId w:val="5"/>
        </w:numPr>
        <w:rPr>
          <w:szCs w:val="20"/>
        </w:rPr>
      </w:pPr>
      <w:r w:rsidRPr="00D07BF3">
        <w:rPr>
          <w:szCs w:val="20"/>
        </w:rPr>
        <w:t xml:space="preserve">Visit_occurrence table from carrier_claims, outpatient_claims &amp; inpatient_claims </w:t>
      </w:r>
      <w:r w:rsidRPr="00D07BF3">
        <w:rPr>
          <w:szCs w:val="20"/>
        </w:rPr>
        <w:sym w:font="Symbol" w:char="F0AE"/>
      </w:r>
      <w:r w:rsidRPr="00D07BF3">
        <w:rPr>
          <w:szCs w:val="20"/>
        </w:rPr>
        <w:t xml:space="preserve"> provider_id</w:t>
      </w:r>
    </w:p>
    <w:p w:rsidR="00EE24E3" w:rsidRDefault="00CE120F" w:rsidP="00CE120F">
      <w:pPr>
        <w:pStyle w:val="NoSpacing"/>
        <w:numPr>
          <w:ilvl w:val="0"/>
          <w:numId w:val="5"/>
        </w:numPr>
        <w:rPr>
          <w:szCs w:val="20"/>
        </w:rPr>
      </w:pPr>
      <w:r w:rsidRPr="00D07BF3">
        <w:rPr>
          <w:szCs w:val="20"/>
        </w:rPr>
        <w:t xml:space="preserve">HCPCS 90775 not in database </w:t>
      </w:r>
      <w:r w:rsidR="005A7267" w:rsidRPr="00D07BF3">
        <w:rPr>
          <w:szCs w:val="20"/>
        </w:rPr>
        <w:t>– cannot find domain to place it</w:t>
      </w:r>
    </w:p>
    <w:p w:rsidR="00041669" w:rsidRPr="00E40B7F" w:rsidRDefault="00C2110C" w:rsidP="00041669">
      <w:pPr>
        <w:pStyle w:val="NoSpacing"/>
        <w:numPr>
          <w:ilvl w:val="1"/>
          <w:numId w:val="5"/>
        </w:numPr>
        <w:rPr>
          <w:szCs w:val="20"/>
        </w:rPr>
      </w:pPr>
      <w:r>
        <w:rPr>
          <w:szCs w:val="20"/>
        </w:rPr>
        <w:t xml:space="preserve">Mark: </w:t>
      </w:r>
      <w:r w:rsidRPr="00C2110C">
        <w:rPr>
          <w:i/>
          <w:szCs w:val="20"/>
        </w:rPr>
        <w:t>m</w:t>
      </w:r>
      <w:r w:rsidR="00041669" w:rsidRPr="00C2110C">
        <w:rPr>
          <w:i/>
          <w:szCs w:val="20"/>
        </w:rPr>
        <w:t xml:space="preserve">ake it a procedure occurrence with </w:t>
      </w:r>
      <w:proofErr w:type="spellStart"/>
      <w:r w:rsidR="00041669" w:rsidRPr="00C2110C">
        <w:rPr>
          <w:i/>
          <w:szCs w:val="20"/>
        </w:rPr>
        <w:t>concept_id</w:t>
      </w:r>
      <w:proofErr w:type="spellEnd"/>
      <w:r w:rsidR="00933161" w:rsidRPr="00C2110C">
        <w:rPr>
          <w:i/>
          <w:szCs w:val="20"/>
        </w:rPr>
        <w:t xml:space="preserve"> =</w:t>
      </w:r>
      <w:r w:rsidR="00041669" w:rsidRPr="00C2110C">
        <w:rPr>
          <w:i/>
          <w:szCs w:val="20"/>
        </w:rPr>
        <w:t xml:space="preserve"> 0</w:t>
      </w:r>
    </w:p>
    <w:p w:rsidR="00FA58E5" w:rsidRPr="00E40B7F" w:rsidRDefault="00FA58E5" w:rsidP="00CE120F">
      <w:pPr>
        <w:pStyle w:val="NoSpacing"/>
        <w:numPr>
          <w:ilvl w:val="0"/>
          <w:numId w:val="5"/>
        </w:numPr>
        <w:rPr>
          <w:szCs w:val="20"/>
        </w:rPr>
      </w:pPr>
      <w:r w:rsidRPr="00E40B7F">
        <w:rPr>
          <w:szCs w:val="20"/>
        </w:rPr>
        <w:t>HCPCS vs. CPT4 – first</w:t>
      </w:r>
      <w:r w:rsidR="004B7DB5" w:rsidRPr="00E40B7F">
        <w:rPr>
          <w:szCs w:val="20"/>
        </w:rPr>
        <w:t xml:space="preserve"> character</w:t>
      </w:r>
      <w:r w:rsidRPr="00E40B7F">
        <w:rPr>
          <w:szCs w:val="20"/>
        </w:rPr>
        <w:t xml:space="preserve"> is letter in HCPCS, others classified as CPT4</w:t>
      </w:r>
    </w:p>
    <w:p w:rsidR="005A6E5D" w:rsidRDefault="00EE24E3" w:rsidP="00C2110C">
      <w:pPr>
        <w:pStyle w:val="NoSpacing"/>
        <w:numPr>
          <w:ilvl w:val="0"/>
          <w:numId w:val="5"/>
        </w:numPr>
        <w:rPr>
          <w:b/>
          <w:szCs w:val="20"/>
        </w:rPr>
      </w:pPr>
      <w:r w:rsidRPr="00E40B7F">
        <w:rPr>
          <w:b/>
          <w:szCs w:val="20"/>
        </w:rPr>
        <w:t xml:space="preserve">Is </w:t>
      </w:r>
      <w:proofErr w:type="spellStart"/>
      <w:r w:rsidRPr="00E40B7F">
        <w:rPr>
          <w:b/>
          <w:szCs w:val="20"/>
        </w:rPr>
        <w:t>condition_occurrence</w:t>
      </w:r>
      <w:proofErr w:type="spellEnd"/>
      <w:r w:rsidRPr="00E40B7F">
        <w:rPr>
          <w:b/>
          <w:szCs w:val="20"/>
        </w:rPr>
        <w:t xml:space="preserve"> table part of domain distinction?</w:t>
      </w:r>
      <w:r w:rsidR="00C2110C">
        <w:rPr>
          <w:b/>
          <w:szCs w:val="20"/>
        </w:rPr>
        <w:t xml:space="preserve"> </w:t>
      </w:r>
      <w:proofErr w:type="spellStart"/>
      <w:r w:rsidR="00811BC7" w:rsidRPr="00C2110C">
        <w:rPr>
          <w:b/>
          <w:szCs w:val="20"/>
        </w:rPr>
        <w:t>Procedure_occurrence</w:t>
      </w:r>
      <w:proofErr w:type="spellEnd"/>
      <w:r w:rsidR="00811BC7" w:rsidRPr="00C2110C">
        <w:rPr>
          <w:b/>
          <w:szCs w:val="20"/>
        </w:rPr>
        <w:t xml:space="preserve"> 10 comes from </w:t>
      </w:r>
      <w:proofErr w:type="spellStart"/>
      <w:r w:rsidR="00811BC7" w:rsidRPr="00C2110C">
        <w:rPr>
          <w:b/>
          <w:szCs w:val="20"/>
        </w:rPr>
        <w:t>condition_occurrence</w:t>
      </w:r>
      <w:proofErr w:type="spellEnd"/>
      <w:r w:rsidR="00811BC7" w:rsidRPr="00C2110C">
        <w:rPr>
          <w:b/>
          <w:szCs w:val="20"/>
        </w:rPr>
        <w:t xml:space="preserve"> table</w:t>
      </w:r>
      <w:r w:rsidR="00937F2C" w:rsidRPr="00C2110C">
        <w:rPr>
          <w:b/>
          <w:szCs w:val="20"/>
        </w:rPr>
        <w:t xml:space="preserve"> (</w:t>
      </w:r>
      <w:proofErr w:type="spellStart"/>
      <w:r w:rsidR="00937F2C" w:rsidRPr="00C2110C">
        <w:rPr>
          <w:b/>
          <w:szCs w:val="20"/>
        </w:rPr>
        <w:t>icd</w:t>
      </w:r>
      <w:proofErr w:type="spellEnd"/>
      <w:r w:rsidR="00937F2C" w:rsidRPr="00C2110C">
        <w:rPr>
          <w:b/>
          <w:szCs w:val="20"/>
        </w:rPr>
        <w:t xml:space="preserve"> 9 </w:t>
      </w:r>
      <w:proofErr w:type="spellStart"/>
      <w:r w:rsidR="00937F2C" w:rsidRPr="00C2110C">
        <w:rPr>
          <w:b/>
          <w:szCs w:val="20"/>
        </w:rPr>
        <w:t>diag</w:t>
      </w:r>
      <w:proofErr w:type="spellEnd"/>
      <w:r w:rsidR="00937F2C" w:rsidRPr="00C2110C">
        <w:rPr>
          <w:b/>
          <w:szCs w:val="20"/>
        </w:rPr>
        <w:t>)</w:t>
      </w:r>
      <w:r w:rsidR="00811BC7" w:rsidRPr="00C2110C">
        <w:rPr>
          <w:b/>
          <w:szCs w:val="20"/>
        </w:rPr>
        <w:t xml:space="preserve"> </w:t>
      </w:r>
      <w:r w:rsidR="00811BC7" w:rsidRPr="00E40B7F">
        <w:rPr>
          <w:b/>
          <w:szCs w:val="20"/>
        </w:rPr>
        <w:sym w:font="Symbol" w:char="F0AE"/>
      </w:r>
      <w:r w:rsidR="00811BC7" w:rsidRPr="00C2110C">
        <w:rPr>
          <w:b/>
          <w:szCs w:val="20"/>
        </w:rPr>
        <w:t xml:space="preserve"> makes </w:t>
      </w:r>
      <w:proofErr w:type="spellStart"/>
      <w:r w:rsidR="00811BC7" w:rsidRPr="00C2110C">
        <w:rPr>
          <w:b/>
          <w:szCs w:val="20"/>
        </w:rPr>
        <w:t>procedure_concept_id</w:t>
      </w:r>
      <w:proofErr w:type="spellEnd"/>
      <w:r w:rsidR="00811BC7" w:rsidRPr="00C2110C">
        <w:rPr>
          <w:b/>
          <w:szCs w:val="20"/>
        </w:rPr>
        <w:t xml:space="preserve"> </w:t>
      </w:r>
      <w:r w:rsidR="00A004B9" w:rsidRPr="00C2110C">
        <w:rPr>
          <w:b/>
          <w:szCs w:val="20"/>
        </w:rPr>
        <w:t xml:space="preserve">hold value of </w:t>
      </w:r>
      <w:proofErr w:type="spellStart"/>
      <w:r w:rsidR="00A004B9" w:rsidRPr="00C2110C">
        <w:rPr>
          <w:b/>
          <w:szCs w:val="20"/>
        </w:rPr>
        <w:t>condition_concept_id</w:t>
      </w:r>
      <w:proofErr w:type="spellEnd"/>
      <w:r w:rsidR="00A004B9" w:rsidRPr="00C2110C">
        <w:rPr>
          <w:b/>
          <w:szCs w:val="20"/>
        </w:rPr>
        <w:t xml:space="preserve"> (</w:t>
      </w:r>
      <w:proofErr w:type="spellStart"/>
      <w:r w:rsidR="00811BC7" w:rsidRPr="00C2110C">
        <w:rPr>
          <w:b/>
          <w:szCs w:val="20"/>
        </w:rPr>
        <w:t>snomed</w:t>
      </w:r>
      <w:proofErr w:type="spellEnd"/>
      <w:r w:rsidR="00A004B9" w:rsidRPr="00C2110C">
        <w:rPr>
          <w:b/>
          <w:szCs w:val="20"/>
        </w:rPr>
        <w:t>)</w:t>
      </w:r>
      <w:r w:rsidR="00811BC7" w:rsidRPr="00C2110C">
        <w:rPr>
          <w:b/>
          <w:szCs w:val="20"/>
        </w:rPr>
        <w:t xml:space="preserve">, </w:t>
      </w:r>
      <w:r w:rsidR="00410D1C" w:rsidRPr="00C2110C">
        <w:rPr>
          <w:b/>
          <w:szCs w:val="20"/>
        </w:rPr>
        <w:t>etc.</w:t>
      </w:r>
    </w:p>
    <w:p w:rsidR="00C2110C" w:rsidRPr="00C2110C" w:rsidRDefault="00C2110C" w:rsidP="00C2110C">
      <w:pPr>
        <w:pStyle w:val="NoSpacing"/>
        <w:numPr>
          <w:ilvl w:val="1"/>
          <w:numId w:val="5"/>
        </w:numPr>
        <w:rPr>
          <w:szCs w:val="20"/>
        </w:rPr>
      </w:pPr>
      <w:r w:rsidRPr="00C2110C">
        <w:rPr>
          <w:szCs w:val="20"/>
        </w:rPr>
        <w:t xml:space="preserve">Ryan: </w:t>
      </w:r>
      <w:r w:rsidRPr="00C2110C">
        <w:rPr>
          <w:i/>
          <w:szCs w:val="20"/>
        </w:rPr>
        <w:t>okay</w:t>
      </w:r>
    </w:p>
    <w:p w:rsidR="00B55331" w:rsidRPr="00C2110C" w:rsidRDefault="00B55331" w:rsidP="00B55331">
      <w:pPr>
        <w:pStyle w:val="NoSpacing"/>
        <w:numPr>
          <w:ilvl w:val="0"/>
          <w:numId w:val="5"/>
        </w:numPr>
        <w:rPr>
          <w:b/>
          <w:szCs w:val="20"/>
        </w:rPr>
      </w:pPr>
      <w:r w:rsidRPr="00E40B7F">
        <w:rPr>
          <w:b/>
          <w:szCs w:val="20"/>
        </w:rPr>
        <w:t xml:space="preserve">Other tables? E.g. cohort, </w:t>
      </w:r>
      <w:proofErr w:type="spellStart"/>
      <w:r w:rsidRPr="00E40B7F">
        <w:rPr>
          <w:b/>
          <w:szCs w:val="20"/>
        </w:rPr>
        <w:t>cohort_definition</w:t>
      </w:r>
      <w:proofErr w:type="spellEnd"/>
      <w:r w:rsidRPr="00E40B7F">
        <w:rPr>
          <w:b/>
          <w:szCs w:val="20"/>
        </w:rPr>
        <w:t xml:space="preserve">, era tables, </w:t>
      </w:r>
      <w:r w:rsidRPr="00E40B7F">
        <w:rPr>
          <w:b/>
        </w:rPr>
        <w:t>etc.</w:t>
      </w:r>
      <w:r w:rsidR="00410D1C" w:rsidRPr="00E40B7F">
        <w:rPr>
          <w:b/>
        </w:rPr>
        <w:t xml:space="preserve"> (“</w:t>
      </w:r>
      <w:hyperlink r:id="rId6" w:tooltip="documentation:cdm:standardized_derived_elements" w:history="1">
        <w:r w:rsidR="00410D1C" w:rsidRPr="00E40B7F">
          <w:rPr>
            <w:b/>
          </w:rPr>
          <w:t>Standardized Derived Elements</w:t>
        </w:r>
      </w:hyperlink>
      <w:r w:rsidR="00410D1C" w:rsidRPr="00E40B7F">
        <w:rPr>
          <w:b/>
        </w:rPr>
        <w:t>”)</w:t>
      </w:r>
    </w:p>
    <w:p w:rsidR="00C2110C" w:rsidRPr="00E40B7F" w:rsidRDefault="00C2110C" w:rsidP="00C2110C">
      <w:pPr>
        <w:pStyle w:val="NoSpacing"/>
        <w:numPr>
          <w:ilvl w:val="1"/>
          <w:numId w:val="5"/>
        </w:numPr>
        <w:rPr>
          <w:b/>
          <w:szCs w:val="20"/>
        </w:rPr>
      </w:pPr>
      <w:r>
        <w:t xml:space="preserve">Ryan: </w:t>
      </w:r>
      <w:r w:rsidRPr="00C2110C">
        <w:rPr>
          <w:i/>
        </w:rPr>
        <w:t>no</w:t>
      </w:r>
    </w:p>
    <w:sectPr w:rsidR="00C2110C" w:rsidRPr="00E40B7F" w:rsidSect="00CA34D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0948"/>
    <w:multiLevelType w:val="multilevel"/>
    <w:tmpl w:val="F0AA4F62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80B88"/>
    <w:multiLevelType w:val="hybridMultilevel"/>
    <w:tmpl w:val="14DA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156C7"/>
    <w:multiLevelType w:val="multilevel"/>
    <w:tmpl w:val="A474A63C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576" w:hanging="216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93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96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65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1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76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96" w:hanging="216"/>
      </w:pPr>
      <w:rPr>
        <w:rFonts w:ascii="Wingdings" w:hAnsi="Wingdings" w:hint="default"/>
      </w:rPr>
    </w:lvl>
  </w:abstractNum>
  <w:abstractNum w:abstractNumId="3">
    <w:nsid w:val="7AA02D17"/>
    <w:multiLevelType w:val="multilevel"/>
    <w:tmpl w:val="A474A63C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576" w:hanging="216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93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96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65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1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76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96" w:hanging="216"/>
      </w:pPr>
      <w:rPr>
        <w:rFonts w:ascii="Wingdings" w:hAnsi="Wingdings" w:hint="default"/>
      </w:rPr>
    </w:lvl>
  </w:abstractNum>
  <w:abstractNum w:abstractNumId="4">
    <w:nsid w:val="7B6073EE"/>
    <w:multiLevelType w:val="hybridMultilevel"/>
    <w:tmpl w:val="5E98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FF0"/>
    <w:rsid w:val="00000893"/>
    <w:rsid w:val="00004749"/>
    <w:rsid w:val="00012A9F"/>
    <w:rsid w:val="00021042"/>
    <w:rsid w:val="00041669"/>
    <w:rsid w:val="00050B8E"/>
    <w:rsid w:val="00073187"/>
    <w:rsid w:val="00092E90"/>
    <w:rsid w:val="000F688C"/>
    <w:rsid w:val="001210AF"/>
    <w:rsid w:val="00155119"/>
    <w:rsid w:val="00161FF0"/>
    <w:rsid w:val="0016250D"/>
    <w:rsid w:val="00205704"/>
    <w:rsid w:val="00232F73"/>
    <w:rsid w:val="00286034"/>
    <w:rsid w:val="00304EB2"/>
    <w:rsid w:val="0035556B"/>
    <w:rsid w:val="003748F2"/>
    <w:rsid w:val="00380A5B"/>
    <w:rsid w:val="003A27BD"/>
    <w:rsid w:val="003A43DC"/>
    <w:rsid w:val="003B00A7"/>
    <w:rsid w:val="003C0856"/>
    <w:rsid w:val="00401E24"/>
    <w:rsid w:val="00403C3C"/>
    <w:rsid w:val="00410D1C"/>
    <w:rsid w:val="0041593E"/>
    <w:rsid w:val="00491C31"/>
    <w:rsid w:val="004A4452"/>
    <w:rsid w:val="004B7DB5"/>
    <w:rsid w:val="004E63B3"/>
    <w:rsid w:val="004F104C"/>
    <w:rsid w:val="004F6CBE"/>
    <w:rsid w:val="00520F4D"/>
    <w:rsid w:val="0053171C"/>
    <w:rsid w:val="00547868"/>
    <w:rsid w:val="00560354"/>
    <w:rsid w:val="0056438E"/>
    <w:rsid w:val="005864ED"/>
    <w:rsid w:val="00593E02"/>
    <w:rsid w:val="005A6E5D"/>
    <w:rsid w:val="005A7267"/>
    <w:rsid w:val="005D4878"/>
    <w:rsid w:val="006360A7"/>
    <w:rsid w:val="00670A39"/>
    <w:rsid w:val="006B1046"/>
    <w:rsid w:val="007119C6"/>
    <w:rsid w:val="007B30D8"/>
    <w:rsid w:val="007D7B58"/>
    <w:rsid w:val="007F3362"/>
    <w:rsid w:val="00811BC7"/>
    <w:rsid w:val="00812F62"/>
    <w:rsid w:val="00837FA9"/>
    <w:rsid w:val="0084466A"/>
    <w:rsid w:val="008E7BEA"/>
    <w:rsid w:val="00926C7F"/>
    <w:rsid w:val="00933161"/>
    <w:rsid w:val="00937F2C"/>
    <w:rsid w:val="0094694C"/>
    <w:rsid w:val="00947825"/>
    <w:rsid w:val="00951335"/>
    <w:rsid w:val="00972893"/>
    <w:rsid w:val="009866B5"/>
    <w:rsid w:val="00991685"/>
    <w:rsid w:val="00A004B9"/>
    <w:rsid w:val="00A00C7E"/>
    <w:rsid w:val="00A028FC"/>
    <w:rsid w:val="00A03C8A"/>
    <w:rsid w:val="00A36A0B"/>
    <w:rsid w:val="00A46ABD"/>
    <w:rsid w:val="00A72A0A"/>
    <w:rsid w:val="00AF52D7"/>
    <w:rsid w:val="00B14F5D"/>
    <w:rsid w:val="00B26DFC"/>
    <w:rsid w:val="00B55331"/>
    <w:rsid w:val="00C115B3"/>
    <w:rsid w:val="00C2110C"/>
    <w:rsid w:val="00C511DF"/>
    <w:rsid w:val="00C54E22"/>
    <w:rsid w:val="00C72674"/>
    <w:rsid w:val="00C82EA2"/>
    <w:rsid w:val="00CA34DF"/>
    <w:rsid w:val="00CE120F"/>
    <w:rsid w:val="00D07BF3"/>
    <w:rsid w:val="00D114C1"/>
    <w:rsid w:val="00D47C18"/>
    <w:rsid w:val="00D566A3"/>
    <w:rsid w:val="00D76602"/>
    <w:rsid w:val="00D825D3"/>
    <w:rsid w:val="00DC12FF"/>
    <w:rsid w:val="00DD1912"/>
    <w:rsid w:val="00E40B7F"/>
    <w:rsid w:val="00E42694"/>
    <w:rsid w:val="00E54D64"/>
    <w:rsid w:val="00E879A8"/>
    <w:rsid w:val="00EA2593"/>
    <w:rsid w:val="00EB2EC7"/>
    <w:rsid w:val="00EB6F4A"/>
    <w:rsid w:val="00EE24E3"/>
    <w:rsid w:val="00F2691C"/>
    <w:rsid w:val="00F305C4"/>
    <w:rsid w:val="00FA5531"/>
    <w:rsid w:val="00FA58E5"/>
    <w:rsid w:val="00FA6A60"/>
    <w:rsid w:val="00FE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84466A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893"/>
    <w:pPr>
      <w:keepNext/>
      <w:keepLines/>
      <w:spacing w:before="220" w:after="220"/>
      <w:outlineLvl w:val="0"/>
    </w:pPr>
    <w:rPr>
      <w:rFonts w:eastAsiaTheme="majorEastAsia" w:cstheme="majorBidi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A36A0B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66A"/>
    <w:pP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6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Spacing"/>
    <w:next w:val="NoSpacing"/>
    <w:link w:val="SubtitleChar"/>
    <w:uiPriority w:val="11"/>
    <w:qFormat/>
    <w:rsid w:val="0084466A"/>
    <w:pPr>
      <w:numPr>
        <w:ilvl w:val="1"/>
      </w:numPr>
      <w:jc w:val="center"/>
    </w:pPr>
    <w:rPr>
      <w:rFonts w:eastAsiaTheme="majorEastAsia" w:cstheme="majorBidi"/>
      <w:iCs/>
      <w:color w:val="365F91" w:themeColor="accent1" w:themeShade="BF"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466A"/>
    <w:rPr>
      <w:rFonts w:asciiTheme="majorHAnsi" w:eastAsiaTheme="majorEastAsia" w:hAnsiTheme="majorHAnsi" w:cstheme="majorBidi"/>
      <w:iCs/>
      <w:color w:val="365F91" w:themeColor="accent1" w:themeShade="BF"/>
      <w:spacing w:val="15"/>
      <w:sz w:val="36"/>
      <w:szCs w:val="24"/>
    </w:rPr>
  </w:style>
  <w:style w:type="paragraph" w:styleId="NoSpacing">
    <w:name w:val="No Spacing"/>
    <w:link w:val="NoSpacingChar"/>
    <w:uiPriority w:val="1"/>
    <w:qFormat/>
    <w:rsid w:val="007F3362"/>
    <w:pPr>
      <w:spacing w:after="0" w:line="240" w:lineRule="auto"/>
    </w:pPr>
    <w:rPr>
      <w:rFonts w:asciiTheme="majorHAnsi" w:hAnsiTheme="majorHAns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0893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A0B"/>
    <w:rPr>
      <w:rFonts w:asciiTheme="majorHAnsi" w:eastAsiaTheme="majorEastAsia" w:hAnsiTheme="majorHAnsi" w:cstheme="majorBid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161FF0"/>
    <w:pPr>
      <w:ind w:left="720"/>
      <w:contextualSpacing/>
    </w:pPr>
  </w:style>
  <w:style w:type="table" w:styleId="TableGrid">
    <w:name w:val="Table Grid"/>
    <w:basedOn w:val="TableNormal"/>
    <w:uiPriority w:val="59"/>
    <w:rsid w:val="007F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ete">
    <w:name w:val="Complete"/>
    <w:basedOn w:val="NoSpacing"/>
    <w:link w:val="CompleteChar"/>
    <w:qFormat/>
    <w:rsid w:val="00D825D3"/>
    <w:rPr>
      <w:strike/>
    </w:rPr>
  </w:style>
  <w:style w:type="character" w:styleId="Hyperlink">
    <w:name w:val="Hyperlink"/>
    <w:basedOn w:val="DefaultParagraphFont"/>
    <w:uiPriority w:val="99"/>
    <w:semiHidden/>
    <w:unhideWhenUsed/>
    <w:rsid w:val="00410D1C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EA2593"/>
    <w:rPr>
      <w:rFonts w:asciiTheme="majorHAnsi" w:hAnsiTheme="majorHAnsi"/>
      <w:sz w:val="20"/>
    </w:rPr>
  </w:style>
  <w:style w:type="character" w:customStyle="1" w:styleId="CompleteChar">
    <w:name w:val="Complete Char"/>
    <w:basedOn w:val="NoSpacingChar"/>
    <w:link w:val="Complete"/>
    <w:rsid w:val="00D825D3"/>
    <w:rPr>
      <w:rFonts w:asciiTheme="majorHAnsi" w:hAnsiTheme="majorHAnsi"/>
      <w:strike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84466A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893"/>
    <w:pPr>
      <w:keepNext/>
      <w:keepLines/>
      <w:spacing w:before="220" w:after="220"/>
      <w:outlineLvl w:val="0"/>
    </w:pPr>
    <w:rPr>
      <w:rFonts w:eastAsiaTheme="majorEastAsia" w:cstheme="majorBidi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A36A0B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66A"/>
    <w:pP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6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Spacing"/>
    <w:next w:val="NoSpacing"/>
    <w:link w:val="SubtitleChar"/>
    <w:uiPriority w:val="11"/>
    <w:qFormat/>
    <w:rsid w:val="0084466A"/>
    <w:pPr>
      <w:numPr>
        <w:ilvl w:val="1"/>
      </w:numPr>
      <w:jc w:val="center"/>
    </w:pPr>
    <w:rPr>
      <w:rFonts w:eastAsiaTheme="majorEastAsia" w:cstheme="majorBidi"/>
      <w:iCs/>
      <w:color w:val="365F91" w:themeColor="accent1" w:themeShade="BF"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466A"/>
    <w:rPr>
      <w:rFonts w:asciiTheme="majorHAnsi" w:eastAsiaTheme="majorEastAsia" w:hAnsiTheme="majorHAnsi" w:cstheme="majorBidi"/>
      <w:iCs/>
      <w:color w:val="365F91" w:themeColor="accent1" w:themeShade="BF"/>
      <w:spacing w:val="15"/>
      <w:sz w:val="36"/>
      <w:szCs w:val="24"/>
    </w:rPr>
  </w:style>
  <w:style w:type="paragraph" w:styleId="NoSpacing">
    <w:name w:val="No Spacing"/>
    <w:link w:val="NoSpacingChar"/>
    <w:uiPriority w:val="1"/>
    <w:qFormat/>
    <w:rsid w:val="007F3362"/>
    <w:pPr>
      <w:spacing w:after="0" w:line="240" w:lineRule="auto"/>
    </w:pPr>
    <w:rPr>
      <w:rFonts w:asciiTheme="majorHAnsi" w:hAnsiTheme="majorHAns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0893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A0B"/>
    <w:rPr>
      <w:rFonts w:asciiTheme="majorHAnsi" w:eastAsiaTheme="majorEastAsia" w:hAnsiTheme="majorHAnsi" w:cstheme="majorBid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161FF0"/>
    <w:pPr>
      <w:ind w:left="720"/>
      <w:contextualSpacing/>
    </w:pPr>
  </w:style>
  <w:style w:type="table" w:styleId="TableGrid">
    <w:name w:val="Table Grid"/>
    <w:basedOn w:val="TableNormal"/>
    <w:uiPriority w:val="59"/>
    <w:rsid w:val="007F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ete">
    <w:name w:val="Complete"/>
    <w:basedOn w:val="NoSpacing"/>
    <w:link w:val="CompleteChar"/>
    <w:qFormat/>
    <w:rsid w:val="00D825D3"/>
    <w:rPr>
      <w:strike/>
    </w:rPr>
  </w:style>
  <w:style w:type="character" w:styleId="Hyperlink">
    <w:name w:val="Hyperlink"/>
    <w:basedOn w:val="DefaultParagraphFont"/>
    <w:uiPriority w:val="99"/>
    <w:semiHidden/>
    <w:unhideWhenUsed/>
    <w:rsid w:val="00410D1C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EA2593"/>
    <w:rPr>
      <w:rFonts w:asciiTheme="majorHAnsi" w:hAnsiTheme="majorHAnsi"/>
      <w:sz w:val="20"/>
    </w:rPr>
  </w:style>
  <w:style w:type="character" w:customStyle="1" w:styleId="CompleteChar">
    <w:name w:val="Complete Char"/>
    <w:basedOn w:val="NoSpacingChar"/>
    <w:link w:val="Complete"/>
    <w:rsid w:val="00D825D3"/>
    <w:rPr>
      <w:rFonts w:asciiTheme="majorHAnsi" w:hAnsiTheme="majorHAnsi"/>
      <w:strike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hdsi.org/web/wiki/doku.php?id=documentation:cdm:standardized_derived_eleme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Cangialose</dc:creator>
  <cp:lastModifiedBy>Claire Cangialose</cp:lastModifiedBy>
  <cp:revision>87</cp:revision>
  <dcterms:created xsi:type="dcterms:W3CDTF">2015-06-26T18:09:00Z</dcterms:created>
  <dcterms:modified xsi:type="dcterms:W3CDTF">2015-07-13T19:48:00Z</dcterms:modified>
</cp:coreProperties>
</file>