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F76C" w14:textId="77777777" w:rsidR="00DB6CE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02467944"/>
      <w:r w:rsidRPr="006C4250">
        <w:rPr>
          <w:rFonts w:ascii="Times New Roman" w:eastAsia="Calibri" w:hAnsi="Times New Roman" w:cs="Times New Roman"/>
          <w:b/>
          <w:spacing w:val="-1"/>
          <w:sz w:val="24"/>
          <w:szCs w:val="24"/>
        </w:rPr>
        <w:t>Рубрика</w:t>
      </w:r>
      <w:r w:rsidRPr="006C4250">
        <w:rPr>
          <w:rFonts w:ascii="Times New Roman" w:eastAsia="Calibri" w:hAnsi="Times New Roman" w:cs="Times New Roman"/>
          <w:b/>
          <w:sz w:val="24"/>
          <w:szCs w:val="24"/>
        </w:rPr>
        <w:t xml:space="preserve"> оценивания </w:t>
      </w:r>
      <w:r w:rsidRPr="00DB6CE0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портфолио</w:t>
      </w:r>
      <w:r w:rsidRPr="006C4250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 по образовательной программе «</w:t>
      </w:r>
      <w:r w:rsidRPr="00DB6CE0">
        <w:rPr>
          <w:rFonts w:ascii="Times New Roman" w:eastAsia="Calibri" w:hAnsi="Times New Roman" w:cs="Times New Roman"/>
          <w:b/>
          <w:sz w:val="24"/>
          <w:szCs w:val="24"/>
        </w:rPr>
        <w:t>Эффективное обучение»</w:t>
      </w:r>
    </w:p>
    <w:p w14:paraId="796AB17D" w14:textId="77777777" w:rsidR="00DB6CE0" w:rsidRPr="006C425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  <w:lang w:val="kk-KZ"/>
        </w:rPr>
      </w:pPr>
    </w:p>
    <w:tbl>
      <w:tblPr>
        <w:tblStyle w:val="NormalTable0"/>
        <w:tblW w:w="14591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2258"/>
        <w:gridCol w:w="8505"/>
        <w:gridCol w:w="1003"/>
        <w:gridCol w:w="2825"/>
      </w:tblGrid>
      <w:tr w:rsidR="00DB6CE0" w:rsidRPr="006C4250" w14:paraId="28A33E48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27FEA7" w14:textId="77777777" w:rsidR="00DB6CE0" w:rsidRPr="0048595B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4"/>
              </w:rPr>
            </w:pPr>
            <w:r w:rsidRPr="0048595B">
              <w:rPr>
                <w:rFonts w:ascii="Times New Roman" w:eastAsia="Calibri" w:hAnsi="Times New Roman" w:cs="Times New Roman"/>
                <w:sz w:val="24"/>
              </w:rPr>
              <w:t>ФИО учителя</w:t>
            </w:r>
          </w:p>
        </w:tc>
        <w:tc>
          <w:tcPr>
            <w:tcW w:w="85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60F20E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00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6C32F56D" w14:textId="77777777" w:rsidR="00DB6CE0" w:rsidRPr="006C4250" w:rsidRDefault="00DB6CE0" w:rsidP="006A6DB8">
            <w:pPr>
              <w:ind w:lef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0"/>
              </w:rPr>
              <w:t>Дата</w:t>
            </w:r>
          </w:p>
        </w:tc>
        <w:tc>
          <w:tcPr>
            <w:tcW w:w="2825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9FE377A" w14:textId="77777777" w:rsidR="00DB6CE0" w:rsidRPr="006C4250" w:rsidRDefault="00DB6CE0" w:rsidP="006A6DB8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DB6CE0" w:rsidRPr="006C4250" w14:paraId="07D66BFB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99067B" w14:textId="77777777" w:rsidR="00DB6CE0" w:rsidRPr="0048595B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4"/>
              </w:rPr>
            </w:pPr>
            <w:r w:rsidRPr="0048595B">
              <w:rPr>
                <w:rFonts w:ascii="Times New Roman" w:eastAsia="Calibri" w:hAnsi="Times New Roman" w:cs="Times New Roman"/>
                <w:sz w:val="24"/>
              </w:rPr>
              <w:t>ФИО тренера</w:t>
            </w:r>
            <w:r w:rsidRPr="0048595B">
              <w:rPr>
                <w:rFonts w:ascii="Times New Roman" w:eastAsia="Calibri" w:hAnsi="Times New Roman" w:cs="Times New Roman"/>
                <w:spacing w:val="-1"/>
                <w:sz w:val="24"/>
              </w:rPr>
              <w:t xml:space="preserve"> </w:t>
            </w:r>
          </w:p>
        </w:tc>
        <w:tc>
          <w:tcPr>
            <w:tcW w:w="85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9A6A9D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00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F8B8EB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25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DAC577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B6CE0" w:rsidRPr="006C4250" w14:paraId="01368CAB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F93880" w14:textId="77777777" w:rsidR="00DB6CE0" w:rsidRPr="006C4250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12333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F968CE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4BF29D4" w14:textId="77777777" w:rsidR="00DB6CE0" w:rsidRPr="006C425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2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0206"/>
        <w:gridCol w:w="2835"/>
      </w:tblGrid>
      <w:tr w:rsidR="00DB6CE0" w:rsidRPr="006C4250" w14:paraId="4507007A" w14:textId="77777777" w:rsidTr="006A6DB8">
        <w:trPr>
          <w:trHeight w:val="289"/>
        </w:trPr>
        <w:tc>
          <w:tcPr>
            <w:tcW w:w="1560" w:type="dxa"/>
            <w:vAlign w:val="center"/>
          </w:tcPr>
          <w:p w14:paraId="54B47C36" w14:textId="77777777" w:rsidR="00DB6CE0" w:rsidRPr="006C4250" w:rsidRDefault="00DB6CE0" w:rsidP="006A6DB8">
            <w:pPr>
              <w:widowControl w:val="0"/>
              <w:ind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Раздел</w:t>
            </w:r>
            <w:proofErr w:type="spellEnd"/>
          </w:p>
        </w:tc>
        <w:tc>
          <w:tcPr>
            <w:tcW w:w="10206" w:type="dxa"/>
            <w:vAlign w:val="center"/>
          </w:tcPr>
          <w:p w14:paraId="2B0E12ED" w14:textId="77777777" w:rsidR="00DB6CE0" w:rsidRPr="006C4250" w:rsidRDefault="00DB6CE0" w:rsidP="006A6DB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  <w:lang w:val="en-US"/>
              </w:rPr>
              <w:t>Доказательств</w:t>
            </w:r>
            <w:proofErr w:type="spellEnd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а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(1500 слов)</w:t>
            </w:r>
          </w:p>
        </w:tc>
        <w:tc>
          <w:tcPr>
            <w:tcW w:w="2835" w:type="dxa"/>
            <w:vAlign w:val="center"/>
          </w:tcPr>
          <w:p w14:paraId="55F8CE16" w14:textId="77777777" w:rsidR="00DB6CE0" w:rsidRPr="006C4250" w:rsidRDefault="00DB6CE0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val="en-US"/>
              </w:rPr>
              <w:t>Оценка</w:t>
            </w:r>
            <w:proofErr w:type="spellEnd"/>
          </w:p>
        </w:tc>
      </w:tr>
      <w:tr w:rsidR="00DB6CE0" w:rsidRPr="006C4250" w14:paraId="55647C68" w14:textId="77777777" w:rsidTr="006A6DB8">
        <w:trPr>
          <w:trHeight w:val="1331"/>
        </w:trPr>
        <w:tc>
          <w:tcPr>
            <w:tcW w:w="1560" w:type="dxa"/>
            <w:vAlign w:val="center"/>
          </w:tcPr>
          <w:p w14:paraId="38AA2409" w14:textId="77777777" w:rsidR="00DB6CE0" w:rsidRPr="006C4250" w:rsidRDefault="00DB6CE0" w:rsidP="00112DA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А</w:t>
            </w:r>
          </w:p>
        </w:tc>
        <w:tc>
          <w:tcPr>
            <w:tcW w:w="10206" w:type="dxa"/>
          </w:tcPr>
          <w:p w14:paraId="72352D55" w14:textId="77777777" w:rsidR="00DB6CE0" w:rsidRPr="006C4250" w:rsidRDefault="00DB6CE0" w:rsidP="00112DA6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(500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по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внедрению семи модулей Программы в среднесрочное планирование отражает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14:paraId="7D18FB54" w14:textId="77777777" w:rsidR="00DB6CE0" w:rsidRPr="006C4250" w:rsidRDefault="00DB6CE0" w:rsidP="00112DA6">
            <w:pPr>
              <w:widowControl w:val="0"/>
              <w:tabs>
                <w:tab w:val="left" w:pos="245"/>
                <w:tab w:val="left" w:pos="407"/>
              </w:tabs>
              <w:spacing w:after="0"/>
              <w:ind w:left="3" w:right="51"/>
              <w:contextualSpacing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- как</w:t>
            </w:r>
            <w:r w:rsidRPr="006C4250">
              <w:rPr>
                <w:rFonts w:ascii="Times New Roman" w:eastAsia="Calibri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почему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внедрены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семь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модулей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Программы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серию</w:t>
            </w:r>
            <w:r w:rsidRPr="006C4250">
              <w:rPr>
                <w:rFonts w:ascii="Times New Roman" w:eastAsia="Calibri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последовательных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уроков</w:t>
            </w:r>
            <w:r w:rsidRPr="006C425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;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426EC39F" w14:textId="77777777" w:rsidR="00DB6CE0" w:rsidRPr="006C4250" w:rsidRDefault="00DB6CE0" w:rsidP="00112DA6">
            <w:pPr>
              <w:widowControl w:val="0"/>
              <w:tabs>
                <w:tab w:val="left" w:pos="245"/>
                <w:tab w:val="left" w:pos="407"/>
              </w:tabs>
              <w:spacing w:after="0"/>
              <w:ind w:right="51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- что реализовалось успешно, что требует улучшения.</w:t>
            </w:r>
          </w:p>
          <w:p w14:paraId="2E537937" w14:textId="77777777" w:rsidR="00DB6CE0" w:rsidRPr="006C4250" w:rsidRDefault="00DB6CE0" w:rsidP="00112DA6">
            <w:pPr>
              <w:widowControl w:val="0"/>
              <w:tabs>
                <w:tab w:val="left" w:pos="27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i/>
                <w:spacing w:val="-1"/>
                <w:sz w:val="24"/>
                <w:szCs w:val="24"/>
                <w:lang w:eastAsia="en-US"/>
              </w:rPr>
            </w:pP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*</w:t>
            </w:r>
            <w:r w:rsidRPr="000F154C">
              <w:rPr>
                <w:rFonts w:ascii="Times New Roman" w:eastAsia="Calibri" w:hAnsi="Times New Roman" w:cs="Times New Roman"/>
                <w:i/>
                <w:spacing w:val="2"/>
                <w:szCs w:val="28"/>
              </w:rPr>
              <w:t xml:space="preserve"> Приложение: С</w:t>
            </w:r>
            <w:r w:rsidRPr="000F154C">
              <w:rPr>
                <w:rFonts w:ascii="Times New Roman" w:eastAsia="Calibri" w:hAnsi="Times New Roman" w:cs="Times New Roman"/>
                <w:i/>
                <w:spacing w:val="-1"/>
                <w:szCs w:val="28"/>
              </w:rPr>
              <w:t>реднесрочный</w:t>
            </w:r>
            <w:r w:rsidRPr="000F154C">
              <w:rPr>
                <w:rFonts w:ascii="Times New Roman" w:eastAsia="Calibri" w:hAnsi="Times New Roman" w:cs="Times New Roman"/>
                <w:i/>
                <w:spacing w:val="36"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план</w:t>
            </w:r>
            <w:r w:rsidRPr="000F154C" w:rsidDel="00C46A9C">
              <w:rPr>
                <w:rFonts w:ascii="Times New Roman" w:eastAsia="Calibri" w:hAnsi="Times New Roman" w:cs="Times New Roman"/>
                <w:i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серии</w:t>
            </w:r>
            <w:r w:rsidRPr="000F154C">
              <w:rPr>
                <w:rFonts w:ascii="Times New Roman" w:eastAsia="Calibri" w:hAnsi="Times New Roman" w:cs="Times New Roman"/>
                <w:i/>
                <w:spacing w:val="41"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pacing w:val="-1"/>
                <w:szCs w:val="28"/>
              </w:rPr>
              <w:t>последовательных</w:t>
            </w:r>
            <w:r w:rsidRPr="000F154C">
              <w:rPr>
                <w:rFonts w:ascii="Times New Roman" w:eastAsia="Calibri" w:hAnsi="Times New Roman" w:cs="Times New Roman"/>
                <w:i/>
                <w:spacing w:val="24"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уроков</w:t>
            </w:r>
            <w:r w:rsidRPr="000F154C">
              <w:rPr>
                <w:rFonts w:ascii="Times New Roman" w:eastAsia="Calibri" w:hAnsi="Times New Roman" w:cs="Times New Roman"/>
                <w:i/>
                <w:spacing w:val="32"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(не</w:t>
            </w:r>
            <w:r w:rsidRPr="000F154C">
              <w:rPr>
                <w:rFonts w:ascii="Times New Roman" w:eastAsia="Calibri" w:hAnsi="Times New Roman" w:cs="Times New Roman"/>
                <w:i/>
                <w:spacing w:val="33"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менее</w:t>
            </w:r>
            <w:r w:rsidRPr="000F154C">
              <w:rPr>
                <w:rFonts w:ascii="Times New Roman" w:eastAsia="Calibri" w:hAnsi="Times New Roman" w:cs="Times New Roman"/>
                <w:i/>
                <w:spacing w:val="32"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четырёх).</w:t>
            </w:r>
          </w:p>
        </w:tc>
        <w:tc>
          <w:tcPr>
            <w:tcW w:w="2835" w:type="dxa"/>
            <w:vAlign w:val="center"/>
          </w:tcPr>
          <w:p w14:paraId="535DED46" w14:textId="77777777" w:rsidR="00DB6CE0" w:rsidRPr="000F154C" w:rsidRDefault="00DB6CE0" w:rsidP="00112DA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DB6CE0" w:rsidRPr="006C4250" w14:paraId="0FD6BC04" w14:textId="77777777" w:rsidTr="006A6DB8">
        <w:trPr>
          <w:trHeight w:val="785"/>
        </w:trPr>
        <w:tc>
          <w:tcPr>
            <w:tcW w:w="1560" w:type="dxa"/>
            <w:vAlign w:val="center"/>
          </w:tcPr>
          <w:p w14:paraId="0B0583CA" w14:textId="77777777" w:rsidR="00DB6CE0" w:rsidRPr="006C4250" w:rsidRDefault="00DB6CE0" w:rsidP="00112DA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В</w:t>
            </w:r>
          </w:p>
        </w:tc>
        <w:tc>
          <w:tcPr>
            <w:tcW w:w="10206" w:type="dxa"/>
          </w:tcPr>
          <w:p w14:paraId="6D9DA656" w14:textId="77777777" w:rsidR="00DB6CE0" w:rsidRPr="006C4250" w:rsidRDefault="00DB6CE0" w:rsidP="00112DA6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(500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по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внедрению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одного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или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нескольких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модулей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один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урок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из</w:t>
            </w:r>
            <w:r w:rsidRPr="006C4250">
              <w:rPr>
                <w:rFonts w:ascii="Times New Roman" w:eastAsia="Calibri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запланированной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серии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последовательных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уроков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 отражает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14:paraId="540315CC" w14:textId="77777777" w:rsidR="00DB6CE0" w:rsidRPr="006C4250" w:rsidRDefault="00DB6CE0" w:rsidP="00112DA6">
            <w:pPr>
              <w:widowControl w:val="0"/>
              <w:tabs>
                <w:tab w:val="left" w:pos="245"/>
              </w:tabs>
              <w:spacing w:after="0"/>
              <w:ind w:left="3" w:right="51" w:hanging="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как</w:t>
            </w:r>
            <w:r w:rsidRPr="006C4250">
              <w:rPr>
                <w:rFonts w:ascii="Times New Roman" w:eastAsia="Calibri" w:hAnsi="Times New Roman" w:cs="Times New Roman"/>
                <w:spacing w:val="11"/>
                <w:sz w:val="24"/>
                <w:szCs w:val="24"/>
              </w:rPr>
              <w:t xml:space="preserve"> и почему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внедрен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один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или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несколько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модулей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один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урок;</w:t>
            </w:r>
          </w:p>
          <w:p w14:paraId="156803F6" w14:textId="77777777" w:rsidR="00DB6CE0" w:rsidRPr="006C4250" w:rsidRDefault="00DB6CE0" w:rsidP="00112DA6">
            <w:pPr>
              <w:widowControl w:val="0"/>
              <w:spacing w:after="0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- что реализовалось успешно, что требует улучшения. </w:t>
            </w:r>
          </w:p>
          <w:p w14:paraId="526CA778" w14:textId="77777777" w:rsidR="00DB6CE0" w:rsidRPr="006C4250" w:rsidRDefault="00DB6CE0" w:rsidP="00112DA6">
            <w:pPr>
              <w:widowControl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*</w:t>
            </w:r>
            <w:r w:rsidRPr="000F154C">
              <w:rPr>
                <w:rFonts w:ascii="Times New Roman" w:eastAsia="Calibri" w:hAnsi="Times New Roman" w:cs="Times New Roman"/>
                <w:i/>
                <w:spacing w:val="2"/>
                <w:szCs w:val="28"/>
              </w:rPr>
              <w:t xml:space="preserve"> Приложение: П</w:t>
            </w: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лан</w:t>
            </w:r>
            <w:r w:rsidRPr="000F154C" w:rsidDel="00C46A9C">
              <w:rPr>
                <w:rFonts w:ascii="Times New Roman" w:eastAsia="Calibri" w:hAnsi="Times New Roman" w:cs="Times New Roman"/>
                <w:i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одного урока из серии</w:t>
            </w:r>
            <w:r w:rsidRPr="000F154C">
              <w:rPr>
                <w:rFonts w:ascii="Times New Roman" w:eastAsia="Calibri" w:hAnsi="Times New Roman" w:cs="Times New Roman"/>
                <w:i/>
                <w:spacing w:val="41"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pacing w:val="-1"/>
                <w:szCs w:val="28"/>
              </w:rPr>
              <w:t>последовательных</w:t>
            </w:r>
            <w:r w:rsidRPr="000F154C">
              <w:rPr>
                <w:rFonts w:ascii="Times New Roman" w:eastAsia="Calibri" w:hAnsi="Times New Roman" w:cs="Times New Roman"/>
                <w:i/>
                <w:spacing w:val="24"/>
                <w:szCs w:val="28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уроков</w:t>
            </w:r>
            <w:r w:rsidRPr="000F154C">
              <w:rPr>
                <w:rFonts w:ascii="Times New Roman" w:eastAsia="Calibri" w:hAnsi="Times New Roman" w:cs="Times New Roman"/>
                <w:i/>
                <w:spacing w:val="32"/>
                <w:szCs w:val="28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2D617BCA" w14:textId="77777777" w:rsidR="00DB6CE0" w:rsidRPr="000F154C" w:rsidRDefault="00DB6CE0" w:rsidP="00112DA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B6CE0" w:rsidRPr="006C4250" w14:paraId="7A46165A" w14:textId="77777777" w:rsidTr="006A6DB8">
        <w:trPr>
          <w:trHeight w:val="1133"/>
        </w:trPr>
        <w:tc>
          <w:tcPr>
            <w:tcW w:w="1560" w:type="dxa"/>
            <w:vAlign w:val="center"/>
          </w:tcPr>
          <w:p w14:paraId="3BF7B1CE" w14:textId="77777777" w:rsidR="00DB6CE0" w:rsidRPr="006C4250" w:rsidRDefault="00DB6CE0" w:rsidP="00112DA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С</w:t>
            </w:r>
          </w:p>
        </w:tc>
        <w:tc>
          <w:tcPr>
            <w:tcW w:w="10206" w:type="dxa"/>
          </w:tcPr>
          <w:p w14:paraId="286D0933" w14:textId="77777777" w:rsidR="00DB6CE0" w:rsidRPr="006C4250" w:rsidRDefault="00DB6CE0" w:rsidP="00112DA6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Рефлексивный отчёт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(500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по развитию практики включает: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</w:p>
          <w:p w14:paraId="7A06A970" w14:textId="77777777" w:rsidR="00DB6CE0" w:rsidRPr="006C4250" w:rsidRDefault="00DB6CE0" w:rsidP="00112DA6">
            <w:pPr>
              <w:widowControl w:val="0"/>
              <w:tabs>
                <w:tab w:val="left" w:pos="211"/>
                <w:tab w:val="left" w:pos="321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-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основные результаты и выводы по реализации серии последовательных уроков; </w:t>
            </w:r>
          </w:p>
          <w:p w14:paraId="6C9F2B91" w14:textId="77777777" w:rsidR="00DB6CE0" w:rsidRPr="006C4250" w:rsidDel="00930ECD" w:rsidRDefault="00DB6CE0" w:rsidP="00112DA6">
            <w:pPr>
              <w:widowControl w:val="0"/>
              <w:tabs>
                <w:tab w:val="left" w:pos="39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- планирование развития практики на основе выводов</w:t>
            </w:r>
            <w:r w:rsidRPr="006C425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 </w:t>
            </w:r>
            <w:r w:rsidRPr="000F154C">
              <w:rPr>
                <w:rFonts w:ascii="Times New Roman" w:eastAsia="Calibri" w:hAnsi="Times New Roman" w:cs="Times New Roman"/>
                <w:i/>
                <w:szCs w:val="28"/>
              </w:rPr>
              <w:t>(не менее 2 рекомендаций по изменению и улучшению практики).</w:t>
            </w:r>
            <w:r w:rsidRPr="000F154C">
              <w:rPr>
                <w:rFonts w:ascii="Times New Roman" w:eastAsia="Calibri" w:hAnsi="Times New Roman" w:cs="Times New Roman"/>
                <w:sz w:val="24"/>
                <w:szCs w:val="28"/>
                <w:u w:color="000000"/>
                <w:bdr w:val="nil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31573983" w14:textId="77777777" w:rsidR="00DB6CE0" w:rsidRPr="000F154C" w:rsidDel="00C2438C" w:rsidRDefault="00DB6CE0" w:rsidP="00112DA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DB6CE0" w:rsidRPr="006C4250" w14:paraId="2654D701" w14:textId="77777777" w:rsidTr="006A6DB8">
        <w:trPr>
          <w:trHeight w:val="244"/>
        </w:trPr>
        <w:tc>
          <w:tcPr>
            <w:tcW w:w="1560" w:type="dxa"/>
          </w:tcPr>
          <w:p w14:paraId="6DD46AA3" w14:textId="77777777" w:rsidR="00DB6CE0" w:rsidRPr="00BE0217" w:rsidRDefault="00DB6CE0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Итоговая</w:t>
            </w:r>
            <w:proofErr w:type="spellEnd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оценка</w:t>
            </w:r>
            <w:proofErr w:type="spellEnd"/>
          </w:p>
        </w:tc>
        <w:tc>
          <w:tcPr>
            <w:tcW w:w="13041" w:type="dxa"/>
            <w:gridSpan w:val="2"/>
            <w:vAlign w:val="center"/>
          </w:tcPr>
          <w:p w14:paraId="090BD772" w14:textId="77777777" w:rsidR="00DB6CE0" w:rsidRPr="009D1F98" w:rsidRDefault="00DB6CE0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Cs w:val="18"/>
                <w:lang w:eastAsia="en-US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DB6CE0" w:rsidRPr="006C4250" w14:paraId="55916B2D" w14:textId="77777777" w:rsidTr="006A6DB8">
        <w:tc>
          <w:tcPr>
            <w:tcW w:w="1560" w:type="dxa"/>
          </w:tcPr>
          <w:p w14:paraId="1FC909BF" w14:textId="77777777" w:rsidR="00DB6CE0" w:rsidRPr="00BE0217" w:rsidRDefault="00DB6CE0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Обоснование</w:t>
            </w:r>
            <w:proofErr w:type="spellEnd"/>
          </w:p>
        </w:tc>
        <w:tc>
          <w:tcPr>
            <w:tcW w:w="13041" w:type="dxa"/>
            <w:gridSpan w:val="2"/>
            <w:vAlign w:val="center"/>
          </w:tcPr>
          <w:p w14:paraId="6DC2645E" w14:textId="71A1D0A6" w:rsidR="00DB6CE0" w:rsidRPr="0041744A" w:rsidRDefault="00DB6CE0" w:rsidP="00112DA6">
            <w:pPr>
              <w:widowControl w:val="0"/>
              <w:jc w:val="both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review</w:t>
            </w:r>
            <w:proofErr w:type="spellEnd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</w:tbl>
    <w:p w14:paraId="46C96F18" w14:textId="77777777" w:rsidR="00DB6CE0" w:rsidRPr="006C4250" w:rsidRDefault="00DB6CE0" w:rsidP="00DB6CE0">
      <w:pPr>
        <w:spacing w:after="0" w:line="240" w:lineRule="auto"/>
        <w:rPr>
          <w:rFonts w:ascii="Times New Roman" w:eastAsia="Calibri" w:hAnsi="Times New Roman" w:cs="Times New Roman"/>
          <w:bCs/>
          <w:i/>
          <w:iCs/>
        </w:rPr>
      </w:pPr>
      <w:r w:rsidRPr="006C4250">
        <w:rPr>
          <w:rFonts w:ascii="Times New Roman" w:eastAsia="Calibri" w:hAnsi="Times New Roman" w:cs="Times New Roman"/>
          <w:bCs/>
          <w:i/>
          <w:iCs/>
        </w:rPr>
        <w:t>*Рубрика заполняется при выставлении оценки «пороговый уровень» или «неудовлетворительно»</w:t>
      </w:r>
    </w:p>
    <w:p w14:paraId="38B7CC14" w14:textId="77777777" w:rsidR="00DB6CE0" w:rsidRDefault="00DB6CE0" w:rsidP="00DB6CE0">
      <w:pPr>
        <w:spacing w:after="0" w:line="240" w:lineRule="auto"/>
        <w:rPr>
          <w:rFonts w:ascii="Times New Roman" w:eastAsia="Calibri" w:hAnsi="Times New Roman" w:cs="Times New Roman"/>
          <w:spacing w:val="-1"/>
          <w:sz w:val="24"/>
          <w:szCs w:val="20"/>
        </w:rPr>
      </w:pPr>
    </w:p>
    <w:p w14:paraId="7E1CE55E" w14:textId="77777777" w:rsidR="00DB6CE0" w:rsidRPr="006C4250" w:rsidRDefault="00DB6CE0" w:rsidP="00DB6CE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C4250">
        <w:rPr>
          <w:rFonts w:ascii="Times New Roman" w:eastAsia="Calibri" w:hAnsi="Times New Roman" w:cs="Times New Roman"/>
          <w:spacing w:val="-1"/>
          <w:sz w:val="24"/>
          <w:szCs w:val="20"/>
        </w:rPr>
        <w:t xml:space="preserve">Тренер </w:t>
      </w:r>
      <w:r>
        <w:rPr>
          <w:rFonts w:ascii="Times New Roman" w:eastAsia="Calibri" w:hAnsi="Times New Roman" w:cs="Times New Roman"/>
          <w:b/>
          <w:spacing w:val="-1"/>
          <w:sz w:val="24"/>
          <w:szCs w:val="20"/>
        </w:rPr>
        <w:t>___________________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</w:p>
    <w:p w14:paraId="359839A4" w14:textId="77777777" w:rsidR="00DB6CE0" w:rsidRDefault="00DB6CE0" w:rsidP="00DB6CE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6C4250">
        <w:rPr>
          <w:rFonts w:ascii="Times New Roman" w:eastAsia="Calibri" w:hAnsi="Times New Roman" w:cs="Times New Roman"/>
          <w:i/>
          <w:spacing w:val="-1"/>
          <w:sz w:val="24"/>
          <w:szCs w:val="20"/>
        </w:rPr>
        <w:t xml:space="preserve">                        (подпись)</w:t>
      </w:r>
      <w:bookmarkEnd w:id="0"/>
    </w:p>
    <w:p w14:paraId="0367621F" w14:textId="77777777" w:rsidR="00F522BA" w:rsidRDefault="00F522BA"/>
    <w:sectPr w:rsidR="00F522BA" w:rsidSect="00FB7551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112DA6"/>
    <w:rsid w:val="00DB6CE0"/>
    <w:rsid w:val="00F522BA"/>
    <w:rsid w:val="00FB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2022-09-03T10:27:00Z</dcterms:created>
  <dcterms:modified xsi:type="dcterms:W3CDTF">2022-09-15T08:57:00Z</dcterms:modified>
</cp:coreProperties>
</file>