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drawing>
          <wp:inline distB="0" distT="0" distL="114300" distR="114300">
            <wp:extent cx="4389755" cy="1271270"/>
            <wp:effectExtent b="0" l="0" r="0" t="0"/>
            <wp:docPr id="103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89755"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4748"/>
        <w:tblGridChange w:id="0">
          <w:tblGrid>
            <w:gridCol w:w="4747"/>
            <w:gridCol w:w="4748"/>
          </w:tblGrid>
        </w:tblGridChange>
      </w:tblGrid>
      <w:tr>
        <w:trPr>
          <w:cantSplit w:val="0"/>
          <w:tblHeader w:val="0"/>
        </w:trPr>
        <w:tc>
          <w:tcPr/>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rtl w:val="0"/>
              </w:rPr>
              <w:t xml:space="preserve">NIVEL</w:t>
            </w:r>
            <w:r w:rsidDel="00000000" w:rsidR="00000000" w:rsidRPr="00000000">
              <w:rPr>
                <w:rtl w:val="0"/>
              </w:rPr>
            </w:r>
          </w:p>
        </w:tc>
        <w:tc>
          <w:tcPr/>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GRADO SUPERIOR</w:t>
            </w:r>
          </w:p>
        </w:tc>
      </w:tr>
      <w:tr>
        <w:trPr>
          <w:cantSplit w:val="0"/>
          <w:tblHeader w:val="0"/>
        </w:trPr>
        <w:tc>
          <w:tcPr/>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b w:val="1"/>
                <w:bCs w:val="1"/>
                <w:rtl w:val="0"/>
              </w:rPr>
              <w:t xml:space="preserve">CICLO</w:t>
            </w:r>
            <w:r w:rsidDel="00000000" w:rsidR="00000000" w:rsidRPr="00000000">
              <w:rPr>
                <w:rtl w:val="0"/>
              </w:rPr>
            </w:r>
          </w:p>
        </w:tc>
        <w:tc>
          <w:tcPr/>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ASISTENCIA A LA DIRECCIÓN</w:t>
            </w:r>
          </w:p>
        </w:tc>
      </w:tr>
      <w:tr>
        <w:trPr>
          <w:cantSplit w:val="0"/>
          <w:tblHeader w:val="0"/>
        </w:trPr>
        <w:tc>
          <w:tcPr/>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b w:val="1"/>
                <w:bCs w:val="1"/>
                <w:rtl w:val="0"/>
              </w:rPr>
              <w:t xml:space="preserve">MÓDULO</w:t>
            </w:r>
            <w:r w:rsidDel="00000000" w:rsidR="00000000" w:rsidRPr="00000000">
              <w:rPr>
                <w:rtl w:val="0"/>
              </w:rPr>
            </w:r>
          </w:p>
        </w:tc>
        <w:tc>
          <w:tcPr/>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b w:val="1"/>
                <w:bCs w:val="1"/>
                <w:rtl w:val="0"/>
              </w:rPr>
              <w:t xml:space="preserve">SOSTENIBILIDAD APLICADA AL SECTOR PRODUCTIVO</w:t>
            </w: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blHeader w:val="0"/>
        </w:trPr>
        <w:tc>
          <w:tcPr/>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b w:val="1"/>
                <w:bCs w:val="1"/>
                <w:rtl w:val="0"/>
              </w:rPr>
              <w:t xml:space="preserve">ÍNDICE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r>
          </w:p>
          <w:sdt>
            <w:sdtPr>
              <w:id w:val="-1262111361"/>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e51688uy1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INTRODUCCIÓN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samlxm2to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RESULTADOS DE APRENDIZAJE Y CRITERIOS DE EVALUACIÓN.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vjw8h6t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ORGANIZACIÓN DE LOS ELEMENTOS CURRICULARES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7cqae20vl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PRINCIPIOS METODOLÓGICOS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yde7zj0odk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EVALUACIÓN INICIAL</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9f44kxlnr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PROCEDIMIENTOS E INSTRUMENTOS DE EVALUACIÓN Y CRITERIOS DE CALIFICACIÓN</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rqtsoo3w3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ACTIVIDADES DE RECUPERACIÓN Y REFUERZO.</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xg1qb2ta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PLAN DE APLICACIÓN DE LOS DESDOBLES, EN SU CASO.</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duwxb1aut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MATERIALES Y RECURSOS DIDÁCTICOS QUE SE VAYAN A UTILIZAR.</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zi0c1gud7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 ACTIVIDADES COMPLEMENTARIAS Y EXTRAESCOLARES</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xmacqbpab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 MEDIDAS COMPLEMENTARIAS PARA MÓDULOS BILINGÜES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s87aqn8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 MECANISMOS DE SEGUIMIENTO Y VALORACIÓN DEL MÓDULO</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3j0ltaq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PLAN DE CONTINGENCIA</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893e6vyy93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MODIFICACIONES CON RESPECTO A LA EDICIÓN ANTERIOR.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3"/>
        <w:numPr>
          <w:ilvl w:val="0"/>
          <w:numId w:val="16"/>
        </w:numPr>
        <w:ind w:left="720" w:hanging="360"/>
        <w:rPr/>
      </w:pPr>
      <w:bookmarkStart w:colFirst="0" w:colLast="0" w:name="_heading=h.ie51688uy155" w:id="0"/>
      <w:bookmarkEnd w:id="0"/>
      <w:r w:rsidDel="00000000" w:rsidR="00000000" w:rsidRPr="00000000">
        <w:rPr>
          <w:rFonts w:ascii="Arial" w:cs="Arial" w:eastAsia="Arial" w:hAnsi="Arial"/>
          <w:b w:val="1"/>
          <w:bCs w:val="1"/>
          <w:rtl w:val="0"/>
        </w:rPr>
        <w:t xml:space="preserve">INTRODUCCIÓN</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El módulo profesional 1708. Sostenibilidad aplicada al sistema productivo es una enseñanza transversal incorporada al currículo del ciclo de Grado Superior de Asistencia a la Dirección (ADG302). Su finalidad primordial es el desarrollo de conocimientos y competencias básicas en economía verde, sostenibilidad e impacto ambiental, analizando cómo las exigencias de la transición ecológica modifican los procesos productivos y de gestión administrativa del sector.</w:t>
      </w:r>
    </w:p>
    <w:p w:rsidR="00000000" w:rsidDel="00000000" w:rsidP="00000000" w:rsidRDefault="00000000" w:rsidRPr="00000000" w14:paraId="0000002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La planificación de este módulo se fundamenta en el nuevo marco normativo que sitúa el desarrollo sostenible y el compromiso ambiental como ejes vertebradores de la Formación Profesional.</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rPr>
      </w:pPr>
      <w:r w:rsidDel="00000000" w:rsidR="00000000" w:rsidRPr="00000000">
        <w:rPr>
          <w:rFonts w:ascii="Arial" w:cs="Arial" w:eastAsia="Arial" w:hAnsi="Arial"/>
          <w:b w:val="1"/>
          <w:bCs w:val="1"/>
          <w:rtl w:val="0"/>
        </w:rPr>
        <w:t xml:space="preserve">Normativa Estatal:</w:t>
      </w:r>
    </w:p>
    <w:p w:rsidR="00000000" w:rsidDel="00000000" w:rsidP="00000000" w:rsidRDefault="00000000" w:rsidRPr="00000000" w14:paraId="00000027">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Ley Orgánica 3/2022, de 31 de marzo, de ordenación e integración de la Formación Profesional.</w:t>
      </w:r>
    </w:p>
    <w:p w:rsidR="00000000" w:rsidDel="00000000" w:rsidP="00000000" w:rsidRDefault="00000000" w:rsidRPr="00000000" w14:paraId="00000028">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Real Decreto 659/2023, de 18 de julio, por el que se desarrolla la ordenación del Sistema de Formación Profesional.</w:t>
      </w:r>
    </w:p>
    <w:p w:rsidR="00000000" w:rsidDel="00000000" w:rsidP="00000000" w:rsidRDefault="00000000" w:rsidRPr="00000000" w14:paraId="00000029">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Real Decreto 1582/2011, de 4 de noviembre, por el que se establece el título de Técnico Superior en Asistencia a la Dirección.</w:t>
      </w:r>
    </w:p>
    <w:p w:rsidR="00000000" w:rsidDel="00000000" w:rsidP="00000000" w:rsidRDefault="00000000" w:rsidRPr="00000000" w14:paraId="0000002A">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Real Decreto 500/2024, de 21 de mayo, que modifica los títulos de Grado Superior para incluir, entre otros, este módulo de sostenibilidad.</w:t>
      </w:r>
    </w:p>
    <w:p w:rsidR="00000000" w:rsidDel="00000000" w:rsidP="00000000" w:rsidRDefault="00000000" w:rsidRPr="00000000" w14:paraId="0000002B">
      <w:pPr>
        <w:jc w:val="both"/>
        <w:rPr>
          <w:rFonts w:ascii="Arial" w:cs="Arial" w:eastAsia="Arial" w:hAnsi="Arial"/>
        </w:rPr>
      </w:pPr>
      <w:r w:rsidDel="00000000" w:rsidR="00000000" w:rsidRPr="00000000">
        <w:rPr>
          <w:rtl w:val="0"/>
        </w:rPr>
      </w:r>
    </w:p>
    <w:p w:rsidR="00000000" w:rsidDel="00000000" w:rsidP="00000000" w:rsidRDefault="00000000" w:rsidRPr="00000000" w14:paraId="0000002C">
      <w:pPr>
        <w:jc w:val="both"/>
        <w:rPr>
          <w:rFonts w:ascii="Arial" w:cs="Arial" w:eastAsia="Arial" w:hAnsi="Arial"/>
          <w:b w:val="1"/>
          <w:bCs w:val="1"/>
        </w:rPr>
      </w:pPr>
      <w:r w:rsidDel="00000000" w:rsidR="00000000" w:rsidRPr="00000000">
        <w:rPr>
          <w:rFonts w:ascii="Arial" w:cs="Arial" w:eastAsia="Arial" w:hAnsi="Arial"/>
          <w:b w:val="1"/>
          <w:bCs w:val="1"/>
          <w:rtl w:val="0"/>
        </w:rPr>
        <w:t xml:space="preserve">Normativa Autonómica (Aragón):</w:t>
      </w:r>
    </w:p>
    <w:p w:rsidR="00000000" w:rsidDel="00000000" w:rsidP="00000000" w:rsidRDefault="00000000" w:rsidRPr="00000000" w14:paraId="0000002D">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Decreto 91/2024, de 5 de junio, del Gobierno de Aragón, por el que se establece la Ordenación de la FP, modificado por el Decreto 107/2025, de 10 de septiembre.</w:t>
      </w:r>
    </w:p>
    <w:p w:rsidR="00000000" w:rsidDel="00000000" w:rsidP="00000000" w:rsidRDefault="00000000" w:rsidRPr="00000000" w14:paraId="0000002E">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Orden ECD/843/2024, de 25 de julio, por la que se regulan aspectos organizativos y se establecen los currículos de Grado Superior para Aragón.</w:t>
      </w:r>
    </w:p>
    <w:p w:rsidR="00000000" w:rsidDel="00000000" w:rsidP="00000000" w:rsidRDefault="00000000" w:rsidRPr="00000000" w14:paraId="0000002F">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Orden ECD/1005/2018, de 7 de junio, de actuaciones de intervención educativa inclusiva.</w:t>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b w:val="1"/>
          <w:bCs w:val="1"/>
          <w:rtl w:val="0"/>
        </w:rPr>
        <w:t xml:space="preserve">Contextualización de acuerdo con el entorno del centro</w:t>
      </w: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El CPIFP Bajo Aragón, situado en Alcañiz (Teruel), se inserta en una comarca donde el sector servicios es predominante (41,6%), con una fuerte actividad administrativa, comercial y turística vinculada a la capitalidad comarcal.</w:t>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El módulo 0663 se desarrolla bajo el proyecto "Lanzadera de Sueños", una iniciativa de transformación metodológica que busca conectar el aprendizaje con necesidades reales del territorio. El centro cuenta con vínculos estratégicos con entidades como el Ayuntamiento de Alcañiz, Motorland Aragón, TechnoPark y el Parador Nacional, lo que permite que este proyecto se oriente hacia desafíos reales de estas y otras instituciones.</w:t>
      </w:r>
    </w:p>
    <w:p w:rsidR="00000000" w:rsidDel="00000000" w:rsidP="00000000" w:rsidRDefault="00000000" w:rsidRPr="00000000" w14:paraId="00000036">
      <w:pPr>
        <w:jc w:val="both"/>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bCs w:val="1"/>
        </w:rPr>
      </w:pPr>
      <w:r w:rsidDel="00000000" w:rsidR="00000000" w:rsidRPr="00000000">
        <w:rPr>
          <w:rFonts w:ascii="Arial" w:cs="Arial" w:eastAsia="Arial" w:hAnsi="Arial"/>
          <w:b w:val="1"/>
          <w:bCs w:val="1"/>
          <w:rtl w:val="0"/>
        </w:rPr>
        <w:t xml:space="preserve">Contexto Escolar</w:t>
      </w:r>
    </w:p>
    <w:p w:rsidR="00000000" w:rsidDel="00000000" w:rsidP="00000000" w:rsidRDefault="00000000" w:rsidRPr="00000000" w14:paraId="00000038">
      <w:pPr>
        <w:jc w:val="both"/>
        <w:rPr>
          <w:rFonts w:ascii="Arial" w:cs="Arial" w:eastAsia="Arial" w:hAnsi="Arial"/>
        </w:rPr>
      </w:pP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El centro educativo donde se imparte el ciclo es un referente en la familia profesional de Administración y Gestión dentro de la Comunidad Autónoma de Aragón. La institución cuenta con una estructura organizativa consolidada que incluye departamentos didácticos y de orientación, facilitando la coordinación horizontal entre los equipos docentes del ciclo de Asistencia a la Dirección. El centro dispone de aulas técnicas de administración y gestión específicamente diseñadas para simular entornos de oficina reales, con una superficie mínima de 100 m² para grupos de 30 alumnos. Estas instalaciones están dotadas de equipamiento informático avanzado, incluyendo ordenadores instalados en red con conexión a internet, impresoras multifunción y software profesional de gestión documental y de proyectos. Además, el centro está integrado en la Red de Centros A.0, lo que implica un compromiso institucional con la implementación de metodologías activas de aprendizaje colaborativo basado en retos y proyectos. </w:t>
      </w:r>
    </w:p>
    <w:p w:rsidR="00000000" w:rsidDel="00000000" w:rsidP="00000000" w:rsidRDefault="00000000" w:rsidRPr="00000000" w14:paraId="0000003A">
      <w:pPr>
        <w:jc w:val="both"/>
        <w:rPr>
          <w:rFonts w:ascii="Arial" w:cs="Arial" w:eastAsia="Arial" w:hAnsi="Arial"/>
        </w:rPr>
      </w:pPr>
      <w:r w:rsidDel="00000000" w:rsidR="00000000" w:rsidRPr="00000000">
        <w:rPr>
          <w:rtl w:val="0"/>
        </w:rPr>
      </w:r>
    </w:p>
    <w:p w:rsidR="00000000" w:rsidDel="00000000" w:rsidP="00000000" w:rsidRDefault="00000000" w:rsidRPr="00000000" w14:paraId="0000003B">
      <w:pPr>
        <w:jc w:val="both"/>
        <w:rPr>
          <w:rFonts w:ascii="Arial" w:cs="Arial" w:eastAsia="Arial" w:hAnsi="Arial"/>
        </w:rPr>
      </w:pPr>
      <w:r w:rsidDel="00000000" w:rsidR="00000000" w:rsidRPr="00000000">
        <w:rPr>
          <w:rtl w:val="0"/>
        </w:rPr>
      </w:r>
    </w:p>
    <w:p w:rsidR="00000000" w:rsidDel="00000000" w:rsidP="00000000" w:rsidRDefault="00000000" w:rsidRPr="00000000" w14:paraId="0000003C">
      <w:pPr>
        <w:jc w:val="both"/>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Arial" w:cs="Arial" w:eastAsia="Arial" w:hAnsi="Arial"/>
          <w:b w:val="1"/>
          <w:bCs w:val="1"/>
        </w:rPr>
      </w:pPr>
      <w:r w:rsidDel="00000000" w:rsidR="00000000" w:rsidRPr="00000000">
        <w:rPr>
          <w:rFonts w:ascii="Arial" w:cs="Arial" w:eastAsia="Arial" w:hAnsi="Arial"/>
          <w:b w:val="1"/>
          <w:bCs w:val="1"/>
          <w:rtl w:val="0"/>
        </w:rPr>
        <w:t xml:space="preserve">Alumnado</w:t>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El grupo de segundo curso de Asistencia a la Dirección se caracteriza por un nivel de madurez elevado, derivado de haber superado ya una etapa de educación secundaria postobligatoria o un ciclo de grado medio. El perfil de ingreso es heterogéneo, con alumnos que acceden mayoritariamente a través del título de Bachiller o tras cursar el ciclo de Gestión Administrativa, lo que les otorga una base sólida en herramientas ofimáticas básicas. En cuanto a la procedencia geográfica, el alumnado reside principalmente en el entorno urbano del centro, aunque existe una representatividad de zonas rurales que utilizan el transporte público para su desplazamiento.</w:t>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La motivación global es media-alta, estando muy vinculada a la aplicación práctica inmediata de los conocimientos y a la perspectiva de la fase de formación en empresa. Los alumnos muestran un especial interés por el manejo de herramientas colaborativas y sistemas de workflow, competencias que perciben como determinantes para su futura empleabilidad en el sector administrativo aragonés. No obstante, se observa de forma generalizada una necesidad de refuerzo en la autonomía para la resolución de contingencias complejas y en el desarrollo de habilidades de liderazgo y trabajo en equipo.</w:t>
      </w:r>
    </w:p>
    <w:p w:rsidR="00000000" w:rsidDel="00000000" w:rsidP="00000000" w:rsidRDefault="00000000" w:rsidRPr="00000000" w14:paraId="00000041">
      <w:pPr>
        <w:jc w:val="both"/>
        <w:rPr>
          <w:rFonts w:ascii="Arial" w:cs="Arial" w:eastAsia="Arial" w:hAnsi="Arial"/>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bookmarkStart w:colFirst="0" w:colLast="0" w:name="_heading=h.juudqqz04ocu" w:id="1"/>
      <w:bookmarkEnd w:id="1"/>
      <w:r w:rsidDel="00000000" w:rsidR="00000000" w:rsidRPr="00000000">
        <w:rPr>
          <w:rtl w:val="0"/>
        </w:rPr>
      </w:r>
    </w:p>
    <w:p w:rsidR="00000000" w:rsidDel="00000000" w:rsidP="00000000" w:rsidRDefault="00000000" w:rsidRPr="00000000" w14:paraId="00000044">
      <w:pPr>
        <w:pStyle w:val="Heading3"/>
        <w:numPr>
          <w:ilvl w:val="0"/>
          <w:numId w:val="16"/>
        </w:numPr>
        <w:ind w:left="720" w:hanging="360"/>
        <w:rPr/>
      </w:pPr>
      <w:bookmarkStart w:colFirst="0" w:colLast="0" w:name="_heading=h.msamlxm2toqx" w:id="2"/>
      <w:bookmarkEnd w:id="2"/>
      <w:r w:rsidDel="00000000" w:rsidR="00000000" w:rsidRPr="00000000">
        <w:rPr>
          <w:rFonts w:ascii="Arial" w:cs="Arial" w:eastAsia="Arial" w:hAnsi="Arial"/>
          <w:b w:val="1"/>
          <w:bCs w:val="1"/>
          <w:rtl w:val="0"/>
        </w:rPr>
        <w:t xml:space="preserve">RESULTADOS DE APRENDIZAJE Y CRITERIOS DE EVALUACIÓN.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Identifica los aspectos ambientales, sociales y de gobernanza (ASG) relativos a la sostenibilidad teniendo en cuenta el concepto de desarrollo sostenible y los marcos internacionales que contribuyen a su consecución. (RA1)</w:t>
      </w:r>
    </w:p>
    <w:p w:rsidR="00000000" w:rsidDel="00000000" w:rsidP="00000000" w:rsidRDefault="00000000" w:rsidRPr="00000000" w14:paraId="0000004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evaluación:</w:t>
      </w:r>
    </w:p>
    <w:p w:rsidR="00000000" w:rsidDel="00000000" w:rsidP="00000000" w:rsidRDefault="00000000" w:rsidRPr="00000000" w14:paraId="0000004A">
      <w:pPr>
        <w:ind w:left="284" w:firstLine="0"/>
        <w:jc w:val="both"/>
        <w:rPr>
          <w:rFonts w:ascii="Arial" w:cs="Arial" w:eastAsia="Arial" w:hAnsi="Arial"/>
        </w:rPr>
      </w:pPr>
      <w:r w:rsidDel="00000000" w:rsidR="00000000" w:rsidRPr="00000000">
        <w:rPr>
          <w:rFonts w:ascii="Arial" w:cs="Arial" w:eastAsia="Arial" w:hAnsi="Arial"/>
          <w:rtl w:val="0"/>
        </w:rPr>
        <w:t xml:space="preserve">a) Se ha descrito el concepto de sostenibilidad, estableciendo los marcos internacionales asociados al desarrollo sostenible.</w:t>
      </w:r>
    </w:p>
    <w:p w:rsidR="00000000" w:rsidDel="00000000" w:rsidP="00000000" w:rsidRDefault="00000000" w:rsidRPr="00000000" w14:paraId="0000004B">
      <w:pPr>
        <w:ind w:left="284" w:firstLine="0"/>
        <w:jc w:val="both"/>
        <w:rPr>
          <w:rFonts w:ascii="Arial" w:cs="Arial" w:eastAsia="Arial" w:hAnsi="Arial"/>
        </w:rPr>
      </w:pPr>
      <w:r w:rsidDel="00000000" w:rsidR="00000000" w:rsidRPr="00000000">
        <w:rPr>
          <w:rFonts w:ascii="Arial" w:cs="Arial" w:eastAsia="Arial" w:hAnsi="Arial"/>
          <w:rtl w:val="0"/>
        </w:rPr>
        <w:t xml:space="preserve">b)Se han identificado los asuntos ambientales, sociales y de gobernanza que influyen en el desarrollo sostenible de las organizaciones empresariales.</w:t>
      </w:r>
    </w:p>
    <w:p w:rsidR="00000000" w:rsidDel="00000000" w:rsidP="00000000" w:rsidRDefault="00000000" w:rsidRPr="00000000" w14:paraId="0000004C">
      <w:pPr>
        <w:ind w:left="284" w:firstLine="0"/>
        <w:jc w:val="both"/>
        <w:rPr>
          <w:rFonts w:ascii="Arial" w:cs="Arial" w:eastAsia="Arial" w:hAnsi="Arial"/>
        </w:rPr>
      </w:pPr>
      <w:r w:rsidDel="00000000" w:rsidR="00000000" w:rsidRPr="00000000">
        <w:rPr>
          <w:rFonts w:ascii="Arial" w:cs="Arial" w:eastAsia="Arial" w:hAnsi="Arial"/>
          <w:rtl w:val="0"/>
        </w:rPr>
        <w:t xml:space="preserve">c)Se han relacionado los Objetivos de Desarrollo Sostenible (ODS) con su importancia para la consecución de la Agenda 2030.</w:t>
      </w:r>
    </w:p>
    <w:p w:rsidR="00000000" w:rsidDel="00000000" w:rsidP="00000000" w:rsidRDefault="00000000" w:rsidRPr="00000000" w14:paraId="0000004D">
      <w:pPr>
        <w:ind w:left="284" w:firstLine="0"/>
        <w:jc w:val="both"/>
        <w:rPr>
          <w:rFonts w:ascii="Arial" w:cs="Arial" w:eastAsia="Arial" w:hAnsi="Arial"/>
        </w:rPr>
      </w:pPr>
      <w:r w:rsidDel="00000000" w:rsidR="00000000" w:rsidRPr="00000000">
        <w:rPr>
          <w:rFonts w:ascii="Arial" w:cs="Arial" w:eastAsia="Arial" w:hAnsi="Arial"/>
          <w:rtl w:val="0"/>
        </w:rPr>
        <w:t xml:space="preserve">d)Se ha analizado la importancia de identificar los aspectos ASG más relevantes para los grupos de interés de las organizaciones relacionándolos con los riesgos y oportunidades que suponen para la propia organización.</w:t>
      </w:r>
    </w:p>
    <w:p w:rsidR="00000000" w:rsidDel="00000000" w:rsidP="00000000" w:rsidRDefault="00000000" w:rsidRPr="00000000" w14:paraId="0000004E">
      <w:pPr>
        <w:ind w:left="284" w:firstLine="0"/>
        <w:jc w:val="both"/>
        <w:rPr>
          <w:rFonts w:ascii="Arial" w:cs="Arial" w:eastAsia="Arial" w:hAnsi="Arial"/>
        </w:rPr>
      </w:pPr>
      <w:r w:rsidDel="00000000" w:rsidR="00000000" w:rsidRPr="00000000">
        <w:rPr>
          <w:rFonts w:ascii="Arial" w:cs="Arial" w:eastAsia="Arial" w:hAnsi="Arial"/>
          <w:rtl w:val="0"/>
        </w:rPr>
        <w:t xml:space="preserve">e)Se han identificado los principales estándares de métricas para la evaluación del desempeño en sostenibilidad y su papel en la rendición de cuentas que marca la legislación vigente y las futuras regulaciones en desarrollo.</w:t>
      </w:r>
    </w:p>
    <w:p w:rsidR="00000000" w:rsidDel="00000000" w:rsidP="00000000" w:rsidRDefault="00000000" w:rsidRPr="00000000" w14:paraId="0000004F">
      <w:pPr>
        <w:ind w:left="284" w:firstLine="0"/>
        <w:jc w:val="both"/>
        <w:rPr>
          <w:rFonts w:ascii="Arial" w:cs="Arial" w:eastAsia="Arial" w:hAnsi="Arial"/>
        </w:rPr>
      </w:pPr>
      <w:r w:rsidDel="00000000" w:rsidR="00000000" w:rsidRPr="00000000">
        <w:rPr>
          <w:rFonts w:ascii="Arial" w:cs="Arial" w:eastAsia="Arial" w:hAnsi="Arial"/>
          <w:rtl w:val="0"/>
        </w:rPr>
        <w:t xml:space="preserve">f)Se ha descrito la inversión socialmente responsable y el papel de los analistas, inversores, agencias e índices de sostenibilidad en el fomento de la sostenibilidad.</w:t>
      </w:r>
    </w:p>
    <w:p w:rsidR="00000000" w:rsidDel="00000000" w:rsidP="00000000" w:rsidRDefault="00000000" w:rsidRPr="00000000" w14:paraId="00000050">
      <w:pPr>
        <w:jc w:val="both"/>
        <w:rPr>
          <w:rFonts w:ascii="Arial" w:cs="Arial" w:eastAsia="Arial" w:hAnsi="Arial"/>
        </w:rPr>
      </w:pPr>
      <w:r w:rsidDel="00000000" w:rsidR="00000000" w:rsidRPr="00000000">
        <w:rPr>
          <w:rtl w:val="0"/>
        </w:rPr>
      </w:r>
    </w:p>
    <w:p w:rsidR="00000000" w:rsidDel="00000000" w:rsidP="00000000" w:rsidRDefault="00000000" w:rsidRPr="00000000" w14:paraId="00000051">
      <w:pPr>
        <w:jc w:val="both"/>
        <w:rPr>
          <w:rFonts w:ascii="Arial" w:cs="Arial" w:eastAsia="Arial" w:hAnsi="Arial"/>
          <w:b w:val="1"/>
          <w:bCs w:val="1"/>
        </w:rPr>
      </w:pPr>
      <w:r w:rsidDel="00000000" w:rsidR="00000000" w:rsidRPr="00000000">
        <w:rPr>
          <w:rFonts w:ascii="Arial" w:cs="Arial" w:eastAsia="Arial" w:hAnsi="Arial"/>
          <w:b w:val="1"/>
          <w:bCs w:val="1"/>
          <w:rtl w:val="0"/>
        </w:rPr>
        <w:t xml:space="preserve">Caracteriza los retos ambientales y sociales a los que se enfrenta la sociedad, describiendo los impactos sobre las personas y los sectores productivos y proponiendo acciones para minimizarlos. (RA2)</w:t>
      </w:r>
    </w:p>
    <w:p w:rsidR="00000000" w:rsidDel="00000000" w:rsidP="00000000" w:rsidRDefault="00000000" w:rsidRPr="00000000" w14:paraId="0000005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evaluación:</w:t>
      </w:r>
    </w:p>
    <w:p w:rsidR="00000000" w:rsidDel="00000000" w:rsidP="00000000" w:rsidRDefault="00000000" w:rsidRPr="00000000" w14:paraId="00000054">
      <w:pPr>
        <w:ind w:left="284" w:firstLine="0"/>
        <w:jc w:val="both"/>
        <w:rPr>
          <w:rFonts w:ascii="Arial" w:cs="Arial" w:eastAsia="Arial" w:hAnsi="Arial"/>
        </w:rPr>
      </w:pPr>
      <w:r w:rsidDel="00000000" w:rsidR="00000000" w:rsidRPr="00000000">
        <w:rPr>
          <w:rFonts w:ascii="Arial" w:cs="Arial" w:eastAsia="Arial" w:hAnsi="Arial"/>
          <w:rtl w:val="0"/>
        </w:rPr>
        <w:t xml:space="preserve">a)Se han identificado los principales retos ambientales y sociales.</w:t>
      </w:r>
    </w:p>
    <w:p w:rsidR="00000000" w:rsidDel="00000000" w:rsidP="00000000" w:rsidRDefault="00000000" w:rsidRPr="00000000" w14:paraId="00000055">
      <w:pPr>
        <w:ind w:left="284" w:firstLine="0"/>
        <w:jc w:val="both"/>
        <w:rPr>
          <w:rFonts w:ascii="Arial" w:cs="Arial" w:eastAsia="Arial" w:hAnsi="Arial"/>
        </w:rPr>
      </w:pPr>
      <w:r w:rsidDel="00000000" w:rsidR="00000000" w:rsidRPr="00000000">
        <w:rPr>
          <w:rFonts w:ascii="Arial" w:cs="Arial" w:eastAsia="Arial" w:hAnsi="Arial"/>
          <w:rtl w:val="0"/>
        </w:rPr>
        <w:t xml:space="preserve">b)Se han relacionado los retos ambientales y sociales con el desarrollo de la actividad económica.</w:t>
      </w:r>
    </w:p>
    <w:p w:rsidR="00000000" w:rsidDel="00000000" w:rsidP="00000000" w:rsidRDefault="00000000" w:rsidRPr="00000000" w14:paraId="00000056">
      <w:pPr>
        <w:ind w:left="284" w:firstLine="0"/>
        <w:jc w:val="both"/>
        <w:rPr>
          <w:rFonts w:ascii="Arial" w:cs="Arial" w:eastAsia="Arial" w:hAnsi="Arial"/>
        </w:rPr>
      </w:pPr>
      <w:r w:rsidDel="00000000" w:rsidR="00000000" w:rsidRPr="00000000">
        <w:rPr>
          <w:rFonts w:ascii="Arial" w:cs="Arial" w:eastAsia="Arial" w:hAnsi="Arial"/>
          <w:rtl w:val="0"/>
        </w:rPr>
        <w:t xml:space="preserve">c)Se ha analizado el efecto de los impactos ambientales y sociales sobre las personas y los sectores productivos.</w:t>
      </w:r>
    </w:p>
    <w:p w:rsidR="00000000" w:rsidDel="00000000" w:rsidP="00000000" w:rsidRDefault="00000000" w:rsidRPr="00000000" w14:paraId="00000057">
      <w:pPr>
        <w:ind w:left="284" w:firstLine="0"/>
        <w:jc w:val="both"/>
        <w:rPr>
          <w:rFonts w:ascii="Arial" w:cs="Arial" w:eastAsia="Arial" w:hAnsi="Arial"/>
        </w:rPr>
      </w:pPr>
      <w:r w:rsidDel="00000000" w:rsidR="00000000" w:rsidRPr="00000000">
        <w:rPr>
          <w:rFonts w:ascii="Arial" w:cs="Arial" w:eastAsia="Arial" w:hAnsi="Arial"/>
          <w:rtl w:val="0"/>
        </w:rPr>
        <w:t xml:space="preserve">d)Se han identificado las medidas y acciones encaminadas a minimizar los impactos ambientales y sociales.</w:t>
      </w:r>
    </w:p>
    <w:p w:rsidR="00000000" w:rsidDel="00000000" w:rsidP="00000000" w:rsidRDefault="00000000" w:rsidRPr="00000000" w14:paraId="00000058">
      <w:pPr>
        <w:ind w:left="284" w:firstLine="0"/>
        <w:jc w:val="both"/>
        <w:rPr>
          <w:rFonts w:ascii="Arial" w:cs="Arial" w:eastAsia="Arial" w:hAnsi="Arial"/>
        </w:rPr>
      </w:pPr>
      <w:r w:rsidDel="00000000" w:rsidR="00000000" w:rsidRPr="00000000">
        <w:rPr>
          <w:rFonts w:ascii="Arial" w:cs="Arial" w:eastAsia="Arial" w:hAnsi="Arial"/>
          <w:rtl w:val="0"/>
        </w:rPr>
        <w:t xml:space="preserve">e)Se ha analizado la importancia de establecer alianzas y trabajar de manera transversal y coordinada para abordar con éxito los retos ambientales y sociales.</w:t>
      </w:r>
    </w:p>
    <w:p w:rsidR="00000000" w:rsidDel="00000000" w:rsidP="00000000" w:rsidRDefault="00000000" w:rsidRPr="00000000" w14:paraId="00000059">
      <w:pPr>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bCs w:val="1"/>
        </w:rPr>
      </w:pPr>
      <w:r w:rsidDel="00000000" w:rsidR="00000000" w:rsidRPr="00000000">
        <w:rPr>
          <w:rFonts w:ascii="Arial" w:cs="Arial" w:eastAsia="Arial" w:hAnsi="Arial"/>
          <w:b w:val="1"/>
          <w:bCs w:val="1"/>
          <w:rtl w:val="0"/>
        </w:rPr>
        <w:t xml:space="preserve">Establece la aplicación de criterios de sostenibilidad en el desempeño profesional y personal, identificando los elementos necesarios. (RA3)</w:t>
      </w:r>
    </w:p>
    <w:p w:rsidR="00000000" w:rsidDel="00000000" w:rsidP="00000000" w:rsidRDefault="00000000" w:rsidRPr="00000000" w14:paraId="0000005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evaluación:</w:t>
      </w:r>
    </w:p>
    <w:p w:rsidR="00000000" w:rsidDel="00000000" w:rsidP="00000000" w:rsidRDefault="00000000" w:rsidRPr="00000000" w14:paraId="0000005D">
      <w:pPr>
        <w:ind w:left="284" w:firstLine="0"/>
        <w:jc w:val="both"/>
        <w:rPr>
          <w:rFonts w:ascii="Arial" w:cs="Arial" w:eastAsia="Arial" w:hAnsi="Arial"/>
        </w:rPr>
      </w:pPr>
      <w:r w:rsidDel="00000000" w:rsidR="00000000" w:rsidRPr="00000000">
        <w:rPr>
          <w:rFonts w:ascii="Arial" w:cs="Arial" w:eastAsia="Arial" w:hAnsi="Arial"/>
          <w:rtl w:val="0"/>
        </w:rPr>
        <w:t xml:space="preserve">a)Se han identificado los ODS más relevantes para la actividad profesional que realiza.</w:t>
      </w:r>
    </w:p>
    <w:p w:rsidR="00000000" w:rsidDel="00000000" w:rsidP="00000000" w:rsidRDefault="00000000" w:rsidRPr="00000000" w14:paraId="0000005E">
      <w:pPr>
        <w:ind w:left="284" w:firstLine="0"/>
        <w:jc w:val="both"/>
        <w:rPr>
          <w:rFonts w:ascii="Arial" w:cs="Arial" w:eastAsia="Arial" w:hAnsi="Arial"/>
        </w:rPr>
      </w:pPr>
      <w:r w:rsidDel="00000000" w:rsidR="00000000" w:rsidRPr="00000000">
        <w:rPr>
          <w:rFonts w:ascii="Arial" w:cs="Arial" w:eastAsia="Arial" w:hAnsi="Arial"/>
          <w:rtl w:val="0"/>
        </w:rPr>
        <w:t xml:space="preserve">b)Se han analizado los riesgos y oportunidades que representan los ODS.</w:t>
      </w:r>
    </w:p>
    <w:p w:rsidR="00000000" w:rsidDel="00000000" w:rsidP="00000000" w:rsidRDefault="00000000" w:rsidRPr="00000000" w14:paraId="0000005F">
      <w:pPr>
        <w:ind w:left="284" w:firstLine="0"/>
        <w:jc w:val="both"/>
        <w:rPr>
          <w:rFonts w:ascii="Arial" w:cs="Arial" w:eastAsia="Arial" w:hAnsi="Arial"/>
        </w:rPr>
      </w:pPr>
      <w:r w:rsidDel="00000000" w:rsidR="00000000" w:rsidRPr="00000000">
        <w:rPr>
          <w:rFonts w:ascii="Arial" w:cs="Arial" w:eastAsia="Arial" w:hAnsi="Arial"/>
          <w:rtl w:val="0"/>
        </w:rPr>
        <w:t xml:space="preserve">c)Se han identificado las acciones necesarias para atender algunos de los retos ambientales y sociales desde la actividad profesional y el entorno personal.</w:t>
      </w:r>
    </w:p>
    <w:p w:rsidR="00000000" w:rsidDel="00000000" w:rsidP="00000000" w:rsidRDefault="00000000" w:rsidRPr="00000000" w14:paraId="00000060">
      <w:pPr>
        <w:ind w:left="113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b w:val="1"/>
          <w:bCs w:val="1"/>
          <w:rtl w:val="0"/>
        </w:rPr>
        <w:t xml:space="preserve">Propón productos y servicios responsables teniendo en cuenta los principios de la economía circular. (RA4</w:t>
      </w:r>
      <w:r w:rsidDel="00000000" w:rsidR="00000000" w:rsidRPr="00000000">
        <w:rPr>
          <w:rFonts w:ascii="Arial" w:cs="Arial" w:eastAsia="Arial" w:hAnsi="Arial"/>
          <w:rtl w:val="0"/>
        </w:rPr>
        <w:t xml:space="preserve">)</w:t>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evaluación:</w:t>
      </w:r>
    </w:p>
    <w:p w:rsidR="00000000" w:rsidDel="00000000" w:rsidP="00000000" w:rsidRDefault="00000000" w:rsidRPr="00000000" w14:paraId="00000064">
      <w:pPr>
        <w:ind w:left="284" w:firstLine="0"/>
        <w:jc w:val="both"/>
        <w:rPr>
          <w:rFonts w:ascii="Arial" w:cs="Arial" w:eastAsia="Arial" w:hAnsi="Arial"/>
        </w:rPr>
      </w:pPr>
      <w:r w:rsidDel="00000000" w:rsidR="00000000" w:rsidRPr="00000000">
        <w:rPr>
          <w:rFonts w:ascii="Arial" w:cs="Arial" w:eastAsia="Arial" w:hAnsi="Arial"/>
          <w:rtl w:val="0"/>
        </w:rPr>
        <w:t xml:space="preserve">a)Se ha caracterizado el modelo de producción y consumo actual.</w:t>
      </w:r>
    </w:p>
    <w:p w:rsidR="00000000" w:rsidDel="00000000" w:rsidP="00000000" w:rsidRDefault="00000000" w:rsidRPr="00000000" w14:paraId="00000065">
      <w:pPr>
        <w:ind w:left="284" w:firstLine="0"/>
        <w:jc w:val="both"/>
        <w:rPr>
          <w:rFonts w:ascii="Arial" w:cs="Arial" w:eastAsia="Arial" w:hAnsi="Arial"/>
        </w:rPr>
      </w:pPr>
      <w:r w:rsidDel="00000000" w:rsidR="00000000" w:rsidRPr="00000000">
        <w:rPr>
          <w:rFonts w:ascii="Arial" w:cs="Arial" w:eastAsia="Arial" w:hAnsi="Arial"/>
          <w:rtl w:val="0"/>
        </w:rPr>
        <w:t xml:space="preserve">b)Se han identificado los principios de la economía verde y circular.</w:t>
      </w:r>
    </w:p>
    <w:p w:rsidR="00000000" w:rsidDel="00000000" w:rsidP="00000000" w:rsidRDefault="00000000" w:rsidRPr="00000000" w14:paraId="00000066">
      <w:pPr>
        <w:ind w:left="284" w:firstLine="0"/>
        <w:jc w:val="both"/>
        <w:rPr>
          <w:rFonts w:ascii="Arial" w:cs="Arial" w:eastAsia="Arial" w:hAnsi="Arial"/>
        </w:rPr>
      </w:pPr>
      <w:r w:rsidDel="00000000" w:rsidR="00000000" w:rsidRPr="00000000">
        <w:rPr>
          <w:rFonts w:ascii="Arial" w:cs="Arial" w:eastAsia="Arial" w:hAnsi="Arial"/>
          <w:rtl w:val="0"/>
        </w:rPr>
        <w:t xml:space="preserve">c)Se han contrastado los beneficios de la economía verde y circular frente al modelo clásico de producción.</w:t>
      </w:r>
    </w:p>
    <w:p w:rsidR="00000000" w:rsidDel="00000000" w:rsidP="00000000" w:rsidRDefault="00000000" w:rsidRPr="00000000" w14:paraId="00000067">
      <w:pPr>
        <w:ind w:left="284" w:firstLine="0"/>
        <w:jc w:val="both"/>
        <w:rPr>
          <w:rFonts w:ascii="Arial" w:cs="Arial" w:eastAsia="Arial" w:hAnsi="Arial"/>
        </w:rPr>
      </w:pPr>
      <w:r w:rsidDel="00000000" w:rsidR="00000000" w:rsidRPr="00000000">
        <w:rPr>
          <w:rFonts w:ascii="Arial" w:cs="Arial" w:eastAsia="Arial" w:hAnsi="Arial"/>
          <w:rtl w:val="0"/>
        </w:rPr>
        <w:t xml:space="preserve">d)Se han aplicado principios de ecodiseño.</w:t>
      </w:r>
    </w:p>
    <w:p w:rsidR="00000000" w:rsidDel="00000000" w:rsidP="00000000" w:rsidRDefault="00000000" w:rsidRPr="00000000" w14:paraId="00000068">
      <w:pPr>
        <w:ind w:left="284" w:firstLine="0"/>
        <w:jc w:val="both"/>
        <w:rPr>
          <w:rFonts w:ascii="Arial" w:cs="Arial" w:eastAsia="Arial" w:hAnsi="Arial"/>
        </w:rPr>
      </w:pPr>
      <w:r w:rsidDel="00000000" w:rsidR="00000000" w:rsidRPr="00000000">
        <w:rPr>
          <w:rFonts w:ascii="Arial" w:cs="Arial" w:eastAsia="Arial" w:hAnsi="Arial"/>
          <w:rtl w:val="0"/>
        </w:rPr>
        <w:t xml:space="preserve">e)Se ha analizado el ciclo de vida del producto.</w:t>
      </w:r>
    </w:p>
    <w:p w:rsidR="00000000" w:rsidDel="00000000" w:rsidP="00000000" w:rsidRDefault="00000000" w:rsidRPr="00000000" w14:paraId="00000069">
      <w:pPr>
        <w:ind w:left="284" w:firstLine="0"/>
        <w:jc w:val="both"/>
        <w:rPr>
          <w:rFonts w:ascii="Arial" w:cs="Arial" w:eastAsia="Arial" w:hAnsi="Arial"/>
        </w:rPr>
      </w:pPr>
      <w:r w:rsidDel="00000000" w:rsidR="00000000" w:rsidRPr="00000000">
        <w:rPr>
          <w:rFonts w:ascii="Arial" w:cs="Arial" w:eastAsia="Arial" w:hAnsi="Arial"/>
          <w:rtl w:val="0"/>
        </w:rPr>
        <w:t xml:space="preserve">f)Se han identificado los procesos de producción y los criterios de sostenibilidad aplicados.</w:t>
      </w:r>
    </w:p>
    <w:p w:rsidR="00000000" w:rsidDel="00000000" w:rsidP="00000000" w:rsidRDefault="00000000" w:rsidRPr="00000000" w14:paraId="0000006A">
      <w:pPr>
        <w:jc w:val="both"/>
        <w:rPr>
          <w:rFonts w:ascii="Arial" w:cs="Arial" w:eastAsia="Arial" w:hAnsi="Arial"/>
        </w:rPr>
      </w:pPr>
      <w:r w:rsidDel="00000000" w:rsidR="00000000" w:rsidRPr="00000000">
        <w:rPr>
          <w:rtl w:val="0"/>
        </w:rPr>
      </w:r>
    </w:p>
    <w:p w:rsidR="00000000" w:rsidDel="00000000" w:rsidP="00000000" w:rsidRDefault="00000000" w:rsidRPr="00000000" w14:paraId="0000006B">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Realiza actividades sostenibles minimizando el impacto de las mismas en el medio ambiente. (RA5)</w:t>
      </w:r>
    </w:p>
    <w:p w:rsidR="00000000" w:rsidDel="00000000" w:rsidP="00000000" w:rsidRDefault="00000000" w:rsidRPr="00000000" w14:paraId="0000006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evaluación:</w:t>
      </w:r>
    </w:p>
    <w:p w:rsidR="00000000" w:rsidDel="00000000" w:rsidP="00000000" w:rsidRDefault="00000000" w:rsidRPr="00000000" w14:paraId="0000006E">
      <w:pPr>
        <w:ind w:left="284" w:firstLine="0"/>
        <w:jc w:val="both"/>
        <w:rPr>
          <w:rFonts w:ascii="Arial" w:cs="Arial" w:eastAsia="Arial" w:hAnsi="Arial"/>
        </w:rPr>
      </w:pPr>
      <w:r w:rsidDel="00000000" w:rsidR="00000000" w:rsidRPr="00000000">
        <w:rPr>
          <w:rFonts w:ascii="Arial" w:cs="Arial" w:eastAsia="Arial" w:hAnsi="Arial"/>
          <w:rtl w:val="0"/>
        </w:rPr>
        <w:t xml:space="preserve">a)Se ha caracterizado el modelo de producción y consumo actual.</w:t>
      </w:r>
    </w:p>
    <w:p w:rsidR="00000000" w:rsidDel="00000000" w:rsidP="00000000" w:rsidRDefault="00000000" w:rsidRPr="00000000" w14:paraId="0000006F">
      <w:pPr>
        <w:ind w:left="284" w:firstLine="0"/>
        <w:jc w:val="both"/>
        <w:rPr>
          <w:rFonts w:ascii="Arial" w:cs="Arial" w:eastAsia="Arial" w:hAnsi="Arial"/>
        </w:rPr>
      </w:pPr>
      <w:r w:rsidDel="00000000" w:rsidR="00000000" w:rsidRPr="00000000">
        <w:rPr>
          <w:rFonts w:ascii="Arial" w:cs="Arial" w:eastAsia="Arial" w:hAnsi="Arial"/>
          <w:rtl w:val="0"/>
        </w:rPr>
        <w:t xml:space="preserve">b)Se han identificado los principios de la economía verde y circular.</w:t>
      </w:r>
    </w:p>
    <w:p w:rsidR="00000000" w:rsidDel="00000000" w:rsidP="00000000" w:rsidRDefault="00000000" w:rsidRPr="00000000" w14:paraId="00000070">
      <w:pPr>
        <w:ind w:left="284" w:firstLine="0"/>
        <w:jc w:val="both"/>
        <w:rPr>
          <w:rFonts w:ascii="Arial" w:cs="Arial" w:eastAsia="Arial" w:hAnsi="Arial"/>
        </w:rPr>
      </w:pPr>
      <w:r w:rsidDel="00000000" w:rsidR="00000000" w:rsidRPr="00000000">
        <w:rPr>
          <w:rFonts w:ascii="Arial" w:cs="Arial" w:eastAsia="Arial" w:hAnsi="Arial"/>
          <w:rtl w:val="0"/>
        </w:rPr>
        <w:t xml:space="preserve">c)Se han contrastado los beneficios de la economía verde y circular frente al modelo clásico de producción.</w:t>
      </w:r>
    </w:p>
    <w:p w:rsidR="00000000" w:rsidDel="00000000" w:rsidP="00000000" w:rsidRDefault="00000000" w:rsidRPr="00000000" w14:paraId="00000071">
      <w:pPr>
        <w:ind w:left="284" w:firstLine="0"/>
        <w:jc w:val="both"/>
        <w:rPr>
          <w:rFonts w:ascii="Arial" w:cs="Arial" w:eastAsia="Arial" w:hAnsi="Arial"/>
        </w:rPr>
      </w:pPr>
      <w:r w:rsidDel="00000000" w:rsidR="00000000" w:rsidRPr="00000000">
        <w:rPr>
          <w:rFonts w:ascii="Arial" w:cs="Arial" w:eastAsia="Arial" w:hAnsi="Arial"/>
          <w:rtl w:val="0"/>
        </w:rPr>
        <w:t xml:space="preserve">d)Se ha evaluado el impacto de las actividades personales y profesionales.</w:t>
      </w:r>
    </w:p>
    <w:p w:rsidR="00000000" w:rsidDel="00000000" w:rsidP="00000000" w:rsidRDefault="00000000" w:rsidRPr="00000000" w14:paraId="00000072">
      <w:pPr>
        <w:ind w:left="284" w:firstLine="0"/>
        <w:jc w:val="both"/>
        <w:rPr>
          <w:rFonts w:ascii="Arial" w:cs="Arial" w:eastAsia="Arial" w:hAnsi="Arial"/>
        </w:rPr>
      </w:pPr>
      <w:r w:rsidDel="00000000" w:rsidR="00000000" w:rsidRPr="00000000">
        <w:rPr>
          <w:rFonts w:ascii="Arial" w:cs="Arial" w:eastAsia="Arial" w:hAnsi="Arial"/>
          <w:rtl w:val="0"/>
        </w:rPr>
        <w:t xml:space="preserve">e)Se han aplicado principios de ecodiseño.</w:t>
      </w:r>
    </w:p>
    <w:p w:rsidR="00000000" w:rsidDel="00000000" w:rsidP="00000000" w:rsidRDefault="00000000" w:rsidRPr="00000000" w14:paraId="00000073">
      <w:pPr>
        <w:ind w:left="284" w:firstLine="0"/>
        <w:jc w:val="both"/>
        <w:rPr>
          <w:rFonts w:ascii="Arial" w:cs="Arial" w:eastAsia="Arial" w:hAnsi="Arial"/>
        </w:rPr>
      </w:pPr>
      <w:r w:rsidDel="00000000" w:rsidR="00000000" w:rsidRPr="00000000">
        <w:rPr>
          <w:rFonts w:ascii="Arial" w:cs="Arial" w:eastAsia="Arial" w:hAnsi="Arial"/>
          <w:rtl w:val="0"/>
        </w:rPr>
        <w:t xml:space="preserve">f)Se han aplicado estrategias sostenibles.</w:t>
      </w:r>
    </w:p>
    <w:p w:rsidR="00000000" w:rsidDel="00000000" w:rsidP="00000000" w:rsidRDefault="00000000" w:rsidRPr="00000000" w14:paraId="00000074">
      <w:pPr>
        <w:ind w:left="284" w:firstLine="0"/>
        <w:jc w:val="both"/>
        <w:rPr>
          <w:rFonts w:ascii="Arial" w:cs="Arial" w:eastAsia="Arial" w:hAnsi="Arial"/>
        </w:rPr>
      </w:pPr>
      <w:r w:rsidDel="00000000" w:rsidR="00000000" w:rsidRPr="00000000">
        <w:rPr>
          <w:rFonts w:ascii="Arial" w:cs="Arial" w:eastAsia="Arial" w:hAnsi="Arial"/>
          <w:rtl w:val="0"/>
        </w:rPr>
        <w:t xml:space="preserve">g)Se ha analizado el ciclo de vida del producto.</w:t>
      </w:r>
    </w:p>
    <w:p w:rsidR="00000000" w:rsidDel="00000000" w:rsidP="00000000" w:rsidRDefault="00000000" w:rsidRPr="00000000" w14:paraId="00000075">
      <w:pPr>
        <w:ind w:left="284" w:firstLine="0"/>
        <w:jc w:val="both"/>
        <w:rPr>
          <w:rFonts w:ascii="Arial" w:cs="Arial" w:eastAsia="Arial" w:hAnsi="Arial"/>
        </w:rPr>
      </w:pPr>
      <w:r w:rsidDel="00000000" w:rsidR="00000000" w:rsidRPr="00000000">
        <w:rPr>
          <w:rFonts w:ascii="Arial" w:cs="Arial" w:eastAsia="Arial" w:hAnsi="Arial"/>
          <w:rtl w:val="0"/>
        </w:rPr>
        <w:t xml:space="preserve">h)Se han identificado los procesos de producción y los criterios de sostenibilidad aplicados.</w:t>
      </w:r>
    </w:p>
    <w:p w:rsidR="00000000" w:rsidDel="00000000" w:rsidP="00000000" w:rsidRDefault="00000000" w:rsidRPr="00000000" w14:paraId="00000076">
      <w:pPr>
        <w:ind w:left="284" w:firstLine="0"/>
        <w:jc w:val="both"/>
        <w:rPr>
          <w:rFonts w:ascii="Arial" w:cs="Arial" w:eastAsia="Arial" w:hAnsi="Arial"/>
        </w:rPr>
      </w:pPr>
      <w:r w:rsidDel="00000000" w:rsidR="00000000" w:rsidRPr="00000000">
        <w:rPr>
          <w:rFonts w:ascii="Arial" w:cs="Arial" w:eastAsia="Arial" w:hAnsi="Arial"/>
          <w:rtl w:val="0"/>
        </w:rPr>
        <w:t xml:space="preserve">i)Se ha aplicado la normativa ambiental.</w:t>
      </w:r>
    </w:p>
    <w:p w:rsidR="00000000" w:rsidDel="00000000" w:rsidP="00000000" w:rsidRDefault="00000000" w:rsidRPr="00000000" w14:paraId="00000077">
      <w:pPr>
        <w:ind w:left="113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jc w:val="both"/>
        <w:rPr>
          <w:rFonts w:ascii="Arial" w:cs="Arial" w:eastAsia="Arial" w:hAnsi="Arial"/>
          <w:b w:val="1"/>
          <w:bCs w:val="1"/>
        </w:rPr>
      </w:pPr>
      <w:r w:rsidDel="00000000" w:rsidR="00000000" w:rsidRPr="00000000">
        <w:rPr>
          <w:rFonts w:ascii="Arial" w:cs="Arial" w:eastAsia="Arial" w:hAnsi="Arial"/>
          <w:b w:val="1"/>
          <w:bCs w:val="1"/>
          <w:rtl w:val="0"/>
        </w:rPr>
        <w:t xml:space="preserve">Analiza un plan de sostenibilidad de una empresa del sector, identificando sus grupos de interés, los aspectos ASG materiales y justificando acciones para su gestión y medición. (RA6)</w:t>
      </w:r>
    </w:p>
    <w:p w:rsidR="00000000" w:rsidDel="00000000" w:rsidP="00000000" w:rsidRDefault="00000000" w:rsidRPr="00000000" w14:paraId="0000007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Criterios de evaluación:</w:t>
      </w:r>
    </w:p>
    <w:p w:rsidR="00000000" w:rsidDel="00000000" w:rsidP="00000000" w:rsidRDefault="00000000" w:rsidRPr="00000000" w14:paraId="0000007B">
      <w:pPr>
        <w:ind w:left="284" w:firstLine="0"/>
        <w:jc w:val="both"/>
        <w:rPr>
          <w:rFonts w:ascii="Arial" w:cs="Arial" w:eastAsia="Arial" w:hAnsi="Arial"/>
        </w:rPr>
      </w:pPr>
      <w:r w:rsidDel="00000000" w:rsidR="00000000" w:rsidRPr="00000000">
        <w:rPr>
          <w:rFonts w:ascii="Arial" w:cs="Arial" w:eastAsia="Arial" w:hAnsi="Arial"/>
          <w:rtl w:val="0"/>
        </w:rPr>
        <w:t xml:space="preserve">a)Se han identificado los principales grupos de interés de la empresa.</w:t>
      </w:r>
    </w:p>
    <w:p w:rsidR="00000000" w:rsidDel="00000000" w:rsidP="00000000" w:rsidRDefault="00000000" w:rsidRPr="00000000" w14:paraId="0000007C">
      <w:pPr>
        <w:ind w:left="284" w:firstLine="0"/>
        <w:jc w:val="both"/>
        <w:rPr>
          <w:rFonts w:ascii="Arial" w:cs="Arial" w:eastAsia="Arial" w:hAnsi="Arial"/>
        </w:rPr>
      </w:pPr>
      <w:r w:rsidDel="00000000" w:rsidR="00000000" w:rsidRPr="00000000">
        <w:rPr>
          <w:rFonts w:ascii="Arial" w:cs="Arial" w:eastAsia="Arial" w:hAnsi="Arial"/>
          <w:rtl w:val="0"/>
        </w:rPr>
        <w:t xml:space="preserve">b)Se han analizado los aspectos ASG materiales, las expectativas de los grupos de interés y la importancia de los aspectos ASG en relación con los objetivos empresariales.</w:t>
      </w:r>
    </w:p>
    <w:p w:rsidR="00000000" w:rsidDel="00000000" w:rsidP="00000000" w:rsidRDefault="00000000" w:rsidRPr="00000000" w14:paraId="0000007D">
      <w:pPr>
        <w:ind w:left="284" w:firstLine="0"/>
        <w:jc w:val="both"/>
        <w:rPr>
          <w:rFonts w:ascii="Arial" w:cs="Arial" w:eastAsia="Arial" w:hAnsi="Arial"/>
        </w:rPr>
      </w:pPr>
      <w:r w:rsidDel="00000000" w:rsidR="00000000" w:rsidRPr="00000000">
        <w:rPr>
          <w:rFonts w:ascii="Arial" w:cs="Arial" w:eastAsia="Arial" w:hAnsi="Arial"/>
          <w:rtl w:val="0"/>
        </w:rPr>
        <w:t xml:space="preserve">c)Se han definido acciones encaminadas a minimizar los impactos negativos y aprovechar las oportunidades que plantean los principales aspectos ASG identificados.</w:t>
      </w:r>
    </w:p>
    <w:p w:rsidR="00000000" w:rsidDel="00000000" w:rsidP="00000000" w:rsidRDefault="00000000" w:rsidRPr="00000000" w14:paraId="0000007E">
      <w:pPr>
        <w:ind w:left="284" w:firstLine="0"/>
        <w:jc w:val="both"/>
        <w:rPr>
          <w:rFonts w:ascii="Arial" w:cs="Arial" w:eastAsia="Arial" w:hAnsi="Arial"/>
        </w:rPr>
      </w:pPr>
      <w:r w:rsidDel="00000000" w:rsidR="00000000" w:rsidRPr="00000000">
        <w:rPr>
          <w:rFonts w:ascii="Arial" w:cs="Arial" w:eastAsia="Arial" w:hAnsi="Arial"/>
          <w:rtl w:val="0"/>
        </w:rPr>
        <w:t xml:space="preserve">d)Se han determinado las métricas de evaluación del desempeño de la empresa de acuerdo con los estándares de sostenibilidad más ampliamente utilizados.</w:t>
      </w:r>
    </w:p>
    <w:p w:rsidR="00000000" w:rsidDel="00000000" w:rsidP="00000000" w:rsidRDefault="00000000" w:rsidRPr="00000000" w14:paraId="0000007F">
      <w:pPr>
        <w:ind w:left="284" w:firstLine="0"/>
        <w:jc w:val="both"/>
        <w:rPr>
          <w:rFonts w:ascii="Arial" w:cs="Arial" w:eastAsia="Arial" w:hAnsi="Arial"/>
        </w:rPr>
      </w:pPr>
      <w:r w:rsidDel="00000000" w:rsidR="00000000" w:rsidRPr="00000000">
        <w:rPr>
          <w:rFonts w:ascii="Arial" w:cs="Arial" w:eastAsia="Arial" w:hAnsi="Arial"/>
          <w:rtl w:val="0"/>
        </w:rPr>
        <w:t xml:space="preserve">e)Se ha elaborado un informe de sostenibilidad con el plan y los indicadores propuestos.</w:t>
      </w:r>
    </w:p>
    <w:p w:rsidR="00000000" w:rsidDel="00000000" w:rsidP="00000000" w:rsidRDefault="00000000" w:rsidRPr="00000000" w14:paraId="00000080">
      <w:pPr>
        <w:ind w:left="113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1">
      <w:pPr>
        <w:ind w:left="113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after="200"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La superación de todos los anteriores RA será necesaria para superar este módulo</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En el marco de la formación profesional dual, este módulo integra la adquisición de competencias en el entorno productivo real durante el segundo curso del ciclo. Se ha determinado dualizar el Resultado de Aprendizaje 6 (RA6), centrado en el análisis y desarrollo de un plan de sostenibilidad empresarial.</w:t>
      </w:r>
    </w:p>
    <w:p w:rsidR="00000000" w:rsidDel="00000000" w:rsidP="00000000" w:rsidRDefault="00000000" w:rsidRPr="00000000" w14:paraId="00000084">
      <w:pPr>
        <w:jc w:val="both"/>
        <w:rPr>
          <w:rFonts w:ascii="Arial" w:cs="Arial" w:eastAsia="Arial" w:hAnsi="Arial"/>
        </w:rPr>
      </w:pPr>
      <w:r w:rsidDel="00000000" w:rsidR="00000000" w:rsidRPr="00000000">
        <w:rPr>
          <w:rtl w:val="0"/>
        </w:rPr>
      </w:r>
    </w:p>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La sostenibilidad aplicada no es un proceso meramente teórico, sino que depende directamente de la cultura organizativa, la relación con los grupos de interés (stakeholders) y los objetivos de gobernanza de una empresa real. La dualización del RA6 permite al alumno de Asistencia a la Dirección identificar aspectos ASG (Ambientales, Sociales y de Gobernanza) materiales, definir acciones para minimizar impactos negativos y determinar métricas de evaluación en un contexto profesional vivo, algo difícilmente simulable en su totalidad en el centro docente.</w:t>
      </w:r>
    </w:p>
    <w:p w:rsidR="00000000" w:rsidDel="00000000" w:rsidP="00000000" w:rsidRDefault="00000000" w:rsidRPr="00000000" w14:paraId="00000086">
      <w:pPr>
        <w:jc w:val="both"/>
        <w:rPr>
          <w:rFonts w:ascii="Arial" w:cs="Arial" w:eastAsia="Arial" w:hAnsi="Arial"/>
        </w:rPr>
      </w:pPr>
      <w:r w:rsidDel="00000000" w:rsidR="00000000" w:rsidRPr="00000000">
        <w:rPr>
          <w:rtl w:val="0"/>
        </w:rPr>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La formación en empresa para este RA supondrá un </w:t>
      </w:r>
      <w:r w:rsidDel="00000000" w:rsidR="00000000" w:rsidRPr="00000000">
        <w:rPr>
          <w:rFonts w:ascii="Arial" w:cs="Arial" w:eastAsia="Arial" w:hAnsi="Arial"/>
          <w:rtl w:val="0"/>
        </w:rPr>
        <w:t xml:space="preserve">5% de la nota final del módulo, permitiendo que el equipo docente valore la aplicación práctica de los criterios de economía circular y compromiso social en la organización colaboradora.</w:t>
      </w:r>
    </w:p>
    <w:p w:rsidR="00000000" w:rsidDel="00000000" w:rsidP="00000000" w:rsidRDefault="00000000" w:rsidRPr="00000000" w14:paraId="00000088">
      <w:pPr>
        <w:jc w:val="both"/>
        <w:rPr>
          <w:rFonts w:ascii="Arial" w:cs="Arial" w:eastAsia="Arial" w:hAnsi="Arial"/>
        </w:rPr>
      </w:pPr>
      <w:r w:rsidDel="00000000" w:rsidR="00000000" w:rsidRPr="00000000">
        <w:rPr>
          <w:rtl w:val="0"/>
        </w:rPr>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De acuerdo con el Artículo 36, el alumnado es informado de que los procedimientos e instrumentos de evaluación son públicos y necesarios para la superación del módulo, e igualmente esta información se colgará en la plataforma educativa utilizada a lo largo del curso.</w:t>
      </w:r>
    </w:p>
    <w:p w:rsidR="00000000" w:rsidDel="00000000" w:rsidP="00000000" w:rsidRDefault="00000000" w:rsidRPr="00000000" w14:paraId="0000008A">
      <w:pPr>
        <w:jc w:val="both"/>
        <w:rPr>
          <w:rFonts w:ascii="Arial" w:cs="Arial" w:eastAsia="Arial" w:hAnsi="Arial"/>
        </w:rPr>
      </w:pP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Se hace especial hincapié en el Artículo 25.3: El alumnado que no haya realizado la formación en empresa u organismo equiparado, no habrá superado todos los resultados de aprendizaje de los módulos dualizados y, por tanto, no podrá obtener una calificación positiva en los módulos profesionales que forman parte del Plan de formación, debiendo matricularse de nuevo en dichos módulos.</w:t>
      </w:r>
    </w:p>
    <w:p w:rsidR="00000000" w:rsidDel="00000000" w:rsidP="00000000" w:rsidRDefault="00000000" w:rsidRPr="00000000" w14:paraId="0000008C">
      <w:pPr>
        <w:jc w:val="both"/>
        <w:rPr>
          <w:rFonts w:ascii="Arial" w:cs="Arial" w:eastAsia="Arial" w:hAnsi="Arial"/>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hanging="2"/>
        <w:jc w:val="both"/>
        <w:rPr>
          <w:rFonts w:ascii="Arial" w:cs="Arial" w:eastAsia="Arial" w:hAnsi="Arial"/>
        </w:rPr>
      </w:pPr>
      <w:bookmarkStart w:colFirst="0" w:colLast="0" w:name="_heading=h.bbsj7jqeu5mx" w:id="3"/>
      <w:bookmarkEnd w:id="3"/>
      <w:r w:rsidDel="00000000" w:rsidR="00000000" w:rsidRPr="00000000">
        <w:rPr>
          <w:rtl w:val="0"/>
        </w:rPr>
      </w:r>
    </w:p>
    <w:p w:rsidR="00000000" w:rsidDel="00000000" w:rsidP="00000000" w:rsidRDefault="00000000" w:rsidRPr="00000000" w14:paraId="0000008E">
      <w:pPr>
        <w:pStyle w:val="Heading3"/>
        <w:numPr>
          <w:ilvl w:val="0"/>
          <w:numId w:val="16"/>
        </w:numPr>
        <w:ind w:left="720" w:hanging="360"/>
        <w:rPr/>
      </w:pPr>
      <w:bookmarkStart w:colFirst="0" w:colLast="0" w:name="_heading=h.q7vjw8h6tq3" w:id="4"/>
      <w:bookmarkEnd w:id="4"/>
      <w:r w:rsidDel="00000000" w:rsidR="00000000" w:rsidRPr="00000000">
        <w:rPr>
          <w:rFonts w:ascii="Arial" w:cs="Arial" w:eastAsia="Arial" w:hAnsi="Arial"/>
          <w:b w:val="1"/>
          <w:bCs w:val="1"/>
          <w:rtl w:val="0"/>
        </w:rPr>
        <w:t xml:space="preserve">ORGANIZACIÓN DE LOS ELEMENTOS CURRICULARES</w:t>
      </w:r>
    </w:p>
    <w:p w:rsidR="00000000" w:rsidDel="00000000" w:rsidP="00000000" w:rsidRDefault="00000000" w:rsidRPr="00000000" w14:paraId="0000008F">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spacing w:after="200" w:lineRule="auto"/>
        <w:jc w:val="both"/>
        <w:rPr>
          <w:rFonts w:ascii="Arial" w:cs="Arial" w:eastAsia="Arial" w:hAnsi="Arial"/>
        </w:rPr>
      </w:pPr>
      <w:r w:rsidDel="00000000" w:rsidR="00000000" w:rsidRPr="00000000">
        <w:rPr>
          <w:rFonts w:ascii="Arial" w:cs="Arial" w:eastAsia="Arial" w:hAnsi="Arial"/>
          <w:rtl w:val="0"/>
        </w:rPr>
        <w:t xml:space="preserve">A continuación, se presentan los elementos curriculares:  contenidos asociados a cada uno de los resultados de aprendizaje del módulo, sus criterios de evaluación, así como junto con los objetivos generales y competencias profesionales y para la empleabilidad.</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3"/>
        <w:tblW w:w="9354.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0.971600273011"/>
        <w:gridCol w:w="2116.136921309784"/>
        <w:gridCol w:w="1779.9282515689774"/>
        <w:gridCol w:w="1997.4750378718522"/>
        <w:tblGridChange w:id="0">
          <w:tblGrid>
            <w:gridCol w:w="3460.971600273011"/>
            <w:gridCol w:w="2116.136921309784"/>
            <w:gridCol w:w="1779.9282515689774"/>
            <w:gridCol w:w="1997.4750378718522"/>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CRITERIOS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CONTENIDOS ORIENTATIVOS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4">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Objetivos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Competencias</w:t>
            </w:r>
            <w:r w:rsidDel="00000000" w:rsidR="00000000" w:rsidRPr="00000000">
              <w:rPr>
                <w:rtl w:val="0"/>
              </w:rPr>
            </w:r>
          </w:p>
        </w:tc>
      </w:tr>
      <w:tr>
        <w:trPr>
          <w:cantSplit w:val="0"/>
          <w:trHeight w:val="375"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09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Identifica los aspectos ambientales, sociales y de gobernanza (ASG) relativos a la sostenibilidad teniendo en cuenta el concepto de desarrollo sostenible y los marcos internacionales que contribuyen a su consecución. (RA1)</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 descrito el concepto de sostenibilidad, estableciendo los marcos internacionales asociados al desarrollo sostenible.</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Concepto de sostenibilidad y marcos internacionales de desarrollo sostenible.</w:t>
            </w:r>
          </w:p>
          <w:p w:rsidR="00000000" w:rsidDel="00000000" w:rsidP="00000000" w:rsidRDefault="00000000" w:rsidRPr="00000000" w14:paraId="0000009C">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 Agenda 2030 y los Objetivos de Desarrollo Sostenible (ODS).</w:t>
            </w:r>
          </w:p>
          <w:p w:rsidR="00000000" w:rsidDel="00000000" w:rsidP="00000000" w:rsidRDefault="00000000" w:rsidRPr="00000000" w14:paraId="0000009D">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Factores ASG: Importancia estratégica en las organizaciones y su relación con riesgos y oportunidades.</w:t>
            </w:r>
          </w:p>
          <w:p w:rsidR="00000000" w:rsidDel="00000000" w:rsidP="00000000" w:rsidRDefault="00000000" w:rsidRPr="00000000" w14:paraId="0000009E">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Métricas y rendición de cuentas: Estándares para la evaluación del desempeño en sostenibilidad.</w:t>
            </w:r>
          </w:p>
          <w:p w:rsidR="00000000" w:rsidDel="00000000" w:rsidP="00000000" w:rsidRDefault="00000000" w:rsidRPr="00000000" w14:paraId="0000009F">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Inversión Socialmente Responsable (ISR) y el papel de las agencias de sostenibilidad.</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OG ñ) (analizar y utilizar recursos de aprendizaje relacionados con la evolución tecnológica y organizativa del sector para adaptarse a nuevas situaciones) y al OG o) (desarrollar la creatividad e innovación para responder a retos en los procesos de trabajo)</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 ñ) (adaptarse a nuevas situaciones laborales manteniendo actualizados los conocimientos científicos y técnicos) y la C o) (resolver contingencias con iniciativa, autonomía y espíritu de mejora)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2">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identificado los asuntos ambientales, sociales y de gobernanza que influyen en el desarrollo sostenible de las organizaciones empresariales.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relacionado los Objetivos de Desarrollo Sostenible (ODS) con su importancia para la consecución de la Agenda 2030.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 analizado la importancia de identificar los aspectos ASG más relevantes para los grupos de interés de las organizaciones relacionándolos con los riesgos y oportunidades que suponen para la propia organización.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han identificado los principales estándares de métricas para la evaluación del desempeño en sostenibilidad y su papel en la rendición de cuentas que marca la legislación vigente y las futuras regulaciones en desarrollo.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f)Se ha descrito la inversión socialmente responsable y el papel de los analistas, inversores, agencias e índices de sostenibilidad en el fomento de la sostenibilidad.</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Caracteriza los retos ambientales y sociales a los que se enfrenta la sociedad, describiendo los impactos sobre las personas y los sectores productivos y proponiendo acciones para minimizarlos. (RA2)</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han identificado los principales retos ambientales y sociales.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Identificación de retos actuales: Principales problemáticas ambientales y sociales a nivel global.</w:t>
            </w:r>
          </w:p>
          <w:p w:rsidR="00000000" w:rsidDel="00000000" w:rsidP="00000000" w:rsidRDefault="00000000" w:rsidRPr="00000000" w14:paraId="000000BC">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Impacto sectorial: Efectos de la actividad económica y los procesos productivos sobre las personas y el entorno.</w:t>
            </w:r>
          </w:p>
          <w:p w:rsidR="00000000" w:rsidDel="00000000" w:rsidP="00000000" w:rsidRDefault="00000000" w:rsidRPr="00000000" w14:paraId="000000BD">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Medidas de mitigación: Acciones para minimizar impactos negativos y fomento de alianzas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OG ñ) (analizar y utilizar recursos de aprendizaje relacionados con la evolución tecnológica y organizativa del sector para adaptarse a nuevas situaciones) y al OG o) (desarrollar la creatividad e innovación para responder a retos en los procesos de trabajo)</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 ñ) (adaptarse a nuevas situaciones laborales manteniendo actualizados los conocimientos científicos y técnicos) y la C o) (resolver contingencias con iniciativa, autonomía y espíritu de mejora)</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relacionado los retos ambientales y sociales con el desarrollo de la actividad económica.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 analizado el efecto de los impactos ambientales y sociales sobre las personas y los sectores productivos.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identificado las medidas y acciones encaminadas a minimizar los impactos ambientales y sociales.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analizado la importancia de establecer alianzas y trabajar de manera transversal y coordinada para abordar con éxito los retos ambientales y sociales.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Establece la aplicación de criterios de sostenibilidad en el desempeño profesional y personal, identificando los elementos necesarios. (RA3)</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han identificado los principales retos ambientales y sociales.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Vinculación profesional con los ODS: Identificación de los objetivos más relevantes para el perfil del título.</w:t>
            </w:r>
          </w:p>
          <w:p w:rsidR="00000000" w:rsidDel="00000000" w:rsidP="00000000" w:rsidRDefault="00000000" w:rsidRPr="00000000" w14:paraId="000000D6">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riesgos y oportunidades derivados de la implementación de criterios sostenibles en el puesto de trabajo.</w:t>
            </w:r>
          </w:p>
          <w:p w:rsidR="00000000" w:rsidDel="00000000" w:rsidP="00000000" w:rsidRDefault="00000000" w:rsidRPr="00000000" w14:paraId="000000D7">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Planes de acción individuales: Acciones prácticas para atender retos de sostenibilidad desde la actividad profesional diaria.</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OG p) (tomar decisiones de forma fundamentada analizando variables e integrando saberes de distintos ámbitos)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 t), específicamente en la capacidad de actuar con sentido de la responsabilidad social dentro de la gestión profesional.</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relacionado los retos ambientales y sociales con el desarrollo de la actividad económica.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 analizado el efecto de los impactos ambientales y sociales sobre las personas y los sectores productivos.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identificado las medidas y acciones encaminadas a minimizar los impactos ambientales y sociales.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analizado la importancia de establecer alianzas y trabajar de manera transversal y coordinada para abordar con éxito los retos ambientales y sociales.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Propón productos y servicios responsables teniendo en cuenta los principios de la economía circular. (RA4)</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 caracterizado el modelo de producción y consumo actual.</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Modelos económicos: Comparativa entre el modelo de producción lineal y el modelo de economía circular.</w:t>
            </w:r>
          </w:p>
          <w:p w:rsidR="00000000" w:rsidDel="00000000" w:rsidP="00000000" w:rsidRDefault="00000000" w:rsidRPr="00000000" w14:paraId="000000F0">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Principios de la economía verde y circular aplicados a servicios y productos.</w:t>
            </w:r>
          </w:p>
          <w:p w:rsidR="00000000" w:rsidDel="00000000" w:rsidP="00000000" w:rsidRDefault="00000000" w:rsidRPr="00000000" w14:paraId="000000F1">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Ecodiseño y Análisis del Ciclo de Vida (ACV) de los productos del sector.</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OG s) (evaluar situaciones de prevención de riesgos laborales y de protección ambiental, proponiendo medidas según la normativa para garantizar entornos seguros).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 r) (generar entornos seguros supervisando y aplicando procedimientos de prevención de riesgos laborales y ambientales) y a la C s) (supervisar y aplicar procedimientos de gestión de calidad y diseño para todos)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identificado los principios de la economía verde y circular.</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contrastado los beneficios de la economía verde y circular frente al modelo clásico de producción.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aplicado principios de ecodiseño.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analizado el ciclo de vida del producto.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f)Se han identificado los procesos de producción y los criterios de sostenibilidad aplicados.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Realiza actividades sostenibles minimizando el impacto de las mismas en el medio ambiente. (RA5)</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 caracterizado el modelo de producción y consumo actual.</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Evaluación del impacto: Métodos para medir el impacto ambiental de las actividades profesionales y personales.</w:t>
            </w:r>
          </w:p>
          <w:p w:rsidR="00000000" w:rsidDel="00000000" w:rsidP="00000000" w:rsidRDefault="00000000" w:rsidRPr="00000000" w14:paraId="0000010E">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Estrategias operativas sostenibles: Aplicación de técnicas para reducir el consumo de recursos y minimizar residuos.</w:t>
            </w:r>
          </w:p>
          <w:p w:rsidR="00000000" w:rsidDel="00000000" w:rsidP="00000000" w:rsidRDefault="00000000" w:rsidRPr="00000000" w14:paraId="0000010F">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Marco Normativo: Aplicación de la normativa ambiental vigente en los procesos de producción.</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OG s) (evaluar situaciones de prevención de riesgos laborales y de protección ambiental, proponiendo medidas según la normativa para garantizar entornos seguros).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 r) (generar entornos seguros supervisando y aplicando procedimientos de prevención de riesgos laborales y ambientales) y a la C s) (supervisar y aplicar procedimientos de gestión de calidad y diseño para todos)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identificado los principios de la economía verde y circular.</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contrastado los beneficios de la economía verde y circular frente al modelo clásico de producción.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 evaluado el impacto de las actividades personales y profesionales.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han aplicado principios de ecodiseño.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f)Se han aplicado estrategias sostenibles.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g)Se ha analizado el ciclo de vida del producto.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h)Se han identificado los procesos de producción y los criterios de sostenibilidad aplicados.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i)Se ha aplicado la normativa ambiental.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Analiza un plan de sostenibilidad de una empresa del sector, identificando sus grupos de interés, los aspectos ASG materiales y justificando acciones para su gestión y medición. (RA6)</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han identificado los principales grupos de interés de la empresa.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Análisis de grupos de interés (stakeholders): Identificación y expectativas de las partes interesadas.</w:t>
            </w:r>
          </w:p>
          <w:p w:rsidR="00000000" w:rsidDel="00000000" w:rsidP="00000000" w:rsidRDefault="00000000" w:rsidRPr="00000000" w14:paraId="0000013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Materialidad: Identificación de los aspectos ASG críticos para la estrategia de la empresa.</w:t>
            </w:r>
          </w:p>
          <w:p w:rsidR="00000000" w:rsidDel="00000000" w:rsidP="00000000" w:rsidRDefault="00000000" w:rsidRPr="00000000" w14:paraId="0000013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del informe de sostenibilidad: Definición de acciones, métricas de evaluación e indicadores de desempeño.</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OG m) (analizar los procesos en los que el asistente tiene competencia para detectar necesidades y anticipar soluciones) y el OG u) (identificar y aplicar parámetros de calidad para supervisar y mejorar procedimientos)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 m) (detectar necesidades y anticipar soluciones a partir del análisis del entorno) y la C p) (organizar y liderar equipos de trabajo, aplicando técnicas de motivación y supervisión).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analizado los aspectos ASG materiales, las expectativas de los grupos de interés y la importancia de los aspectos ASG en relación con los objetivos empresariales.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definido acciones encaminadas a minimizar los impactos negativos y aprovechar las oportunidades que plantean los principales aspectos ASG identificados.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determinado las métricas de evaluación del desempeño de la empresa de acuerdo con los estándares de sostenibilidad más ampliamente utilizados.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elaborado un informe de sostenibilidad con el plan y los indicadores propuestos.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Enriquecimiento curricular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hanging="2"/>
        <w:jc w:val="both"/>
        <w:rPr>
          <w:rFonts w:ascii="Arial" w:cs="Arial" w:eastAsia="Arial" w:hAnsi="Arial"/>
          <w:sz w:val="18"/>
          <w:szCs w:val="18"/>
        </w:rPr>
      </w:pPr>
      <w:r w:rsidDel="00000000" w:rsidR="00000000" w:rsidRPr="00000000">
        <w:rPr>
          <w:rFonts w:ascii="Arial" w:cs="Arial" w:eastAsia="Arial" w:hAnsi="Arial"/>
          <w:highlight w:val="white"/>
          <w:rtl w:val="0"/>
        </w:rPr>
        <w:t xml:space="preserve">En coherencia con la autonomía pedagógica del centro y según lo dispuesto en el </w:t>
      </w:r>
      <w:r w:rsidDel="00000000" w:rsidR="00000000" w:rsidRPr="00000000">
        <w:rPr>
          <w:rFonts w:ascii="Arial" w:cs="Arial" w:eastAsia="Arial" w:hAnsi="Arial"/>
          <w:b w:val="1"/>
          <w:bCs w:val="1"/>
          <w:highlight w:val="white"/>
          <w:rtl w:val="0"/>
        </w:rPr>
        <w:t xml:space="preserve">Artículo 97.7</w:t>
      </w:r>
      <w:r w:rsidDel="00000000" w:rsidR="00000000" w:rsidRPr="00000000">
        <w:rPr>
          <w:rFonts w:ascii="Arial" w:cs="Arial" w:eastAsia="Arial" w:hAnsi="Arial"/>
          <w:highlight w:val="white"/>
          <w:rtl w:val="0"/>
        </w:rPr>
        <w:t xml:space="preserve"> del Decreto 91/2024 (modificado por el Decreto 107/2025), la presente programación didáctica contempla el desarrollo de </w:t>
      </w:r>
      <w:r w:rsidDel="00000000" w:rsidR="00000000" w:rsidRPr="00000000">
        <w:rPr>
          <w:rFonts w:ascii="Arial" w:cs="Arial" w:eastAsia="Arial" w:hAnsi="Arial"/>
          <w:b w:val="1"/>
          <w:bCs w:val="1"/>
          <w:highlight w:val="white"/>
          <w:rtl w:val="0"/>
        </w:rPr>
        <w:t xml:space="preserve">actuaciones de enriquecimiento curricular</w:t>
      </w:r>
      <w:r w:rsidDel="00000000" w:rsidR="00000000" w:rsidRPr="00000000">
        <w:rPr>
          <w:rFonts w:ascii="Arial" w:cs="Arial" w:eastAsia="Arial" w:hAnsi="Arial"/>
          <w:highlight w:val="white"/>
          <w:rtl w:val="0"/>
        </w:rPr>
        <w:t xml:space="preserve">. Estas actuaciones permiten la introducción de contenidos que, si bien no forman parte del currículo habitual del módulo, resultan pertinentes para fomentar el desarrollo de </w:t>
      </w:r>
      <w:r w:rsidDel="00000000" w:rsidR="00000000" w:rsidRPr="00000000">
        <w:rPr>
          <w:rFonts w:ascii="Arial" w:cs="Arial" w:eastAsia="Arial" w:hAnsi="Arial"/>
          <w:b w:val="1"/>
          <w:bCs w:val="1"/>
          <w:highlight w:val="white"/>
          <w:rtl w:val="0"/>
        </w:rPr>
        <w:t xml:space="preserve">destrezas de pensamiento más profundo</w:t>
      </w:r>
      <w:r w:rsidDel="00000000" w:rsidR="00000000" w:rsidRPr="00000000">
        <w:rPr>
          <w:rFonts w:ascii="Arial" w:cs="Arial" w:eastAsia="Arial" w:hAnsi="Arial"/>
          <w:highlight w:val="white"/>
          <w:rtl w:val="0"/>
        </w:rPr>
        <w:t xml:space="preserve"> en el alumnado. Dichas ampliaciones se concretarán de manera específica en el desarrollo de las unidades didácticas, garantizando siempre que </w:t>
      </w:r>
      <w:r w:rsidDel="00000000" w:rsidR="00000000" w:rsidRPr="00000000">
        <w:rPr>
          <w:rFonts w:ascii="Arial" w:cs="Arial" w:eastAsia="Arial" w:hAnsi="Arial"/>
          <w:b w:val="1"/>
          <w:bCs w:val="1"/>
          <w:highlight w:val="white"/>
          <w:rtl w:val="0"/>
        </w:rPr>
        <w:t xml:space="preserve">no supongan una anticipación de contenidos</w:t>
      </w:r>
      <w:r w:rsidDel="00000000" w:rsidR="00000000" w:rsidRPr="00000000">
        <w:rPr>
          <w:rFonts w:ascii="Arial" w:cs="Arial" w:eastAsia="Arial" w:hAnsi="Arial"/>
          <w:highlight w:val="white"/>
          <w:rtl w:val="0"/>
        </w:rPr>
        <w:t xml:space="preserve"> que deban ser abordados en el curso superior, cumpliendo así con el objetivo de proporcionar una respuesta educativa inclusiva y de excelencia.</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hanging="2"/>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2">
      <w:pPr>
        <w:ind w:hanging="2"/>
        <w:jc w:val="both"/>
        <w:rPr>
          <w:rFonts w:ascii="Arial" w:cs="Arial" w:eastAsia="Arial" w:hAnsi="Arial"/>
          <w:b w:val="1"/>
          <w:bCs w:val="1"/>
          <w:highlight w:val="white"/>
        </w:rPr>
      </w:pPr>
      <w:bookmarkStart w:colFirst="0" w:colLast="0" w:name="_heading=h.4kh8txj67x4o" w:id="5"/>
      <w:bookmarkEnd w:id="5"/>
      <w:r w:rsidDel="00000000" w:rsidR="00000000" w:rsidRPr="00000000">
        <w:rPr>
          <w:rFonts w:ascii="Arial" w:cs="Arial" w:eastAsia="Arial" w:hAnsi="Arial"/>
          <w:b w:val="1"/>
          <w:bCs w:val="1"/>
          <w:highlight w:val="white"/>
          <w:rtl w:val="0"/>
        </w:rPr>
        <w:t xml:space="preserve">Secuenciación y distribución temporal de contenidos</w:t>
      </w:r>
    </w:p>
    <w:p w:rsidR="00000000" w:rsidDel="00000000" w:rsidP="00000000" w:rsidRDefault="00000000" w:rsidRPr="00000000" w14:paraId="00000153">
      <w:pPr>
        <w:ind w:hanging="2"/>
        <w:jc w:val="both"/>
        <w:rPr>
          <w:rFonts w:ascii="Arial" w:cs="Arial" w:eastAsia="Arial" w:hAnsi="Arial"/>
          <w:highlight w:val="white"/>
        </w:rPr>
      </w:pPr>
      <w:bookmarkStart w:colFirst="0" w:colLast="0" w:name="_heading=h.2g1njwtd0y62" w:id="6"/>
      <w:bookmarkEnd w:id="6"/>
      <w:r w:rsidDel="00000000" w:rsidR="00000000" w:rsidRPr="00000000">
        <w:rPr>
          <w:rtl w:val="0"/>
        </w:rPr>
      </w:r>
    </w:p>
    <w:p w:rsidR="00000000" w:rsidDel="00000000" w:rsidP="00000000" w:rsidRDefault="00000000" w:rsidRPr="00000000" w14:paraId="00000154">
      <w:pPr>
        <w:ind w:hanging="2"/>
        <w:jc w:val="both"/>
        <w:rPr>
          <w:rFonts w:ascii="Arial" w:cs="Arial" w:eastAsia="Arial" w:hAnsi="Arial"/>
          <w:highlight w:val="white"/>
        </w:rPr>
      </w:pPr>
      <w:bookmarkStart w:colFirst="0" w:colLast="0" w:name="_heading=h.lnmjzyhsnjbi" w:id="7"/>
      <w:bookmarkEnd w:id="7"/>
      <w:r w:rsidDel="00000000" w:rsidR="00000000" w:rsidRPr="00000000">
        <w:rPr>
          <w:rFonts w:ascii="Arial" w:cs="Arial" w:eastAsia="Arial" w:hAnsi="Arial"/>
          <w:highlight w:val="white"/>
          <w:rtl w:val="0"/>
        </w:rPr>
        <w:t xml:space="preserve">Dando cumplimiento a la normativa de Formación Profesional en la Comunidad Autónoma de Aragón y en ejercicio de la autonomía pedagógica del centro docente, se detalla a continuación la </w:t>
      </w:r>
      <w:r w:rsidDel="00000000" w:rsidR="00000000" w:rsidRPr="00000000">
        <w:rPr>
          <w:rFonts w:ascii="Arial" w:cs="Arial" w:eastAsia="Arial" w:hAnsi="Arial"/>
          <w:b w:val="1"/>
          <w:bCs w:val="1"/>
          <w:highlight w:val="white"/>
          <w:rtl w:val="0"/>
        </w:rPr>
        <w:t xml:space="preserve">planificación y secuenciación temporal</w:t>
      </w:r>
      <w:r w:rsidDel="00000000" w:rsidR="00000000" w:rsidRPr="00000000">
        <w:rPr>
          <w:rFonts w:ascii="Arial" w:cs="Arial" w:eastAsia="Arial" w:hAnsi="Arial"/>
          <w:highlight w:val="white"/>
          <w:rtl w:val="0"/>
        </w:rPr>
        <w:t xml:space="preserve"> de los Resultados de Aprendizaje (RA) para el módulo de </w:t>
      </w:r>
      <w:r w:rsidDel="00000000" w:rsidR="00000000" w:rsidRPr="00000000">
        <w:rPr>
          <w:rFonts w:ascii="Arial" w:cs="Arial" w:eastAsia="Arial" w:hAnsi="Arial"/>
          <w:b w:val="1"/>
          <w:bCs w:val="1"/>
          <w:highlight w:val="white"/>
          <w:rtl w:val="0"/>
        </w:rPr>
        <w:t xml:space="preserve">Sostenibilidad aplicada al sistema productivo (1708)</w:t>
      </w:r>
      <w:r w:rsidDel="00000000" w:rsidR="00000000" w:rsidRPr="00000000">
        <w:rPr>
          <w:rFonts w:ascii="Arial" w:cs="Arial" w:eastAsia="Arial" w:hAnsi="Arial"/>
          <w:highlight w:val="white"/>
          <w:rtl w:val="0"/>
        </w:rPr>
        <w:t xml:space="preserve">, correspondiente al </w:t>
      </w:r>
      <w:r w:rsidDel="00000000" w:rsidR="00000000" w:rsidRPr="00000000">
        <w:rPr>
          <w:rFonts w:ascii="Arial" w:cs="Arial" w:eastAsia="Arial" w:hAnsi="Arial"/>
          <w:b w:val="1"/>
          <w:bCs w:val="1"/>
          <w:highlight w:val="white"/>
          <w:rtl w:val="0"/>
        </w:rPr>
        <w:t xml:space="preserve">segundo curso</w:t>
      </w:r>
      <w:r w:rsidDel="00000000" w:rsidR="00000000" w:rsidRPr="00000000">
        <w:rPr>
          <w:rFonts w:ascii="Arial" w:cs="Arial" w:eastAsia="Arial" w:hAnsi="Arial"/>
          <w:highlight w:val="white"/>
          <w:rtl w:val="0"/>
        </w:rPr>
        <w:t xml:space="preserve"> del ciclo de Asistencia a la Dirección.</w:t>
      </w:r>
    </w:p>
    <w:p w:rsidR="00000000" w:rsidDel="00000000" w:rsidP="00000000" w:rsidRDefault="00000000" w:rsidRPr="00000000" w14:paraId="00000155">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56">
      <w:pPr>
        <w:ind w:hanging="2"/>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Duración:  33 horas</w:t>
      </w:r>
    </w:p>
    <w:p w:rsidR="00000000" w:rsidDel="00000000" w:rsidP="00000000" w:rsidRDefault="00000000" w:rsidRPr="00000000" w14:paraId="00000157">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 virtud de la metodología integradora del ciclo, durante las tres evaluaciones del curso se evaluarán los Resultados de Aprendizaje del 1 al 5 de forma continua y progresiva, mientras que el RA6 se reservará para su adquisición y evaluación definitiva en el entorno productivo. La distribución por periodos evaluativos se organiza de la siguiente manera:</w:t>
      </w:r>
    </w:p>
    <w:p w:rsidR="00000000" w:rsidDel="00000000" w:rsidP="00000000" w:rsidRDefault="00000000" w:rsidRPr="00000000" w14:paraId="00000159">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Primera Evaluación: Fase de Adquisición General (RA1 al RA5) Durante este periodo, el alumnado aborda los Resultados de Aprendizaje del 1 al 5 desde una perspectiva metodológica y conceptual. La actividad docente se centra en sentar las bases técnicas necesarias para el trabajo autónomo, permitiendo que el estudiante identifique los ODS relevantes para su perfil profesional y comprenda los fundamentos de la economía circular. Esta fase sirve como base de prospección para detectar necesidades concretas en el tejido productivo del Bajo Aragón.</w:t>
      </w:r>
    </w:p>
    <w:p w:rsidR="00000000" w:rsidDel="00000000" w:rsidP="00000000" w:rsidRDefault="00000000" w:rsidRPr="00000000" w14:paraId="0000015B">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Segunda Evaluación: Profundización Operativa (RA1 al RA5) En esta etapa se produce una profundización en el grado de consecución de los RA1 al RA5 mediante su aplicación en situaciones profesionales complejas. El alumnado asume un papel protagonista en la toma de decisiones, aplicando de forma intensiva las competencias relacionadas con la propuesta de servicios responsables y la minimización del impacto ambiental. La evaluación en este trimestre verifica la capacidad del alumno para transitar desde la teoría hacia la resolución operativa de problemas de sostenibilidad sectorial.</w:t>
      </w:r>
    </w:p>
    <w:p w:rsidR="00000000" w:rsidDel="00000000" w:rsidP="00000000" w:rsidRDefault="00000000" w:rsidRPr="00000000" w14:paraId="0000015D">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Tercera Evaluación: Consolidación Estratégica y Dualización (RA6) Este periodo coincide con la fase de formación en la empresa, donde se desarrolla íntegramente el RA6: "Analiza un plan de sostenibilidad de una empresa del sector...", el cual ha sido dualizado.  Podrían añadirse RA que puedan evaluarse en la fase de defensa de los retos.</w:t>
      </w:r>
    </w:p>
    <w:p w:rsidR="00000000" w:rsidDel="00000000" w:rsidP="00000000" w:rsidRDefault="00000000" w:rsidRPr="00000000" w14:paraId="0000015F">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Para garantizar la transparencia y el rigor, la relación detallada de los criterios de evaluación y su porcentaje de peso en la evaluación final de cada trimestre se ajustará estrictamente a la tabla de ponderaciones que aparece en el apartado F) PROCEDIMIENTOS E INSTRUMENTOS DE EVALUACIÓN Y CRITERIOS DE CALIFICACIÓN de esta programación.  </w:t>
      </w:r>
    </w:p>
    <w:p w:rsidR="00000000" w:rsidDel="00000000" w:rsidP="00000000" w:rsidRDefault="00000000" w:rsidRPr="00000000" w14:paraId="00000161">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La temporalización efectiva queda supeditada a la duración de los periodos lectivos y, de manera fundamental, al ritmo de aprendizaje y las necesidades individuales del grupo, garantizando una respuesta educativa flexible y personalizada.</w:t>
      </w:r>
    </w:p>
    <w:p w:rsidR="00000000" w:rsidDel="00000000" w:rsidP="00000000" w:rsidRDefault="00000000" w:rsidRPr="00000000" w14:paraId="00000163">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5">
      <w:pPr>
        <w:pStyle w:val="Heading3"/>
        <w:numPr>
          <w:ilvl w:val="0"/>
          <w:numId w:val="16"/>
        </w:numPr>
        <w:ind w:left="720" w:hanging="360"/>
        <w:rPr/>
      </w:pPr>
      <w:bookmarkStart w:colFirst="0" w:colLast="0" w:name="_heading=h.lt7cqae20vle" w:id="8"/>
      <w:bookmarkEnd w:id="8"/>
      <w:r w:rsidDel="00000000" w:rsidR="00000000" w:rsidRPr="00000000">
        <w:rPr>
          <w:rFonts w:ascii="Arial" w:cs="Arial" w:eastAsia="Arial" w:hAnsi="Arial"/>
          <w:b w:val="1"/>
          <w:bCs w:val="1"/>
          <w:rtl w:val="0"/>
        </w:rPr>
        <w:t xml:space="preserve">PRINCIPIOS METODOLÓGICOS</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El presente ciclo formativo de Asistencia a la Dirección se encuentra enmarcado en la Red de Centros con metodología activa de aprendizaje colaborativo basado en proyectos y/o retos (Red A.0). Este reconocimiento implica que la organización curricular favorece el uso de metodologías activas próximas al entorno productivo, integrando la formación técnica con la realidad laboral de la Comunidad Autónoma de Aragón.</w:t>
      </w:r>
    </w:p>
    <w:p w:rsidR="00000000" w:rsidDel="00000000" w:rsidP="00000000" w:rsidRDefault="00000000" w:rsidRPr="00000000" w14:paraId="00000168">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6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coherencia con este marco, las enseñanzas se imparten mediante una metodología flexible y abierta, basada en el autoaprendizaje y orientada a que el alumnado adquiera una visión global e integrada de los procesos de gestión administrativa y la asistencia a la dirección. </w:t>
      </w:r>
    </w:p>
    <w:p w:rsidR="00000000" w:rsidDel="00000000" w:rsidP="00000000" w:rsidRDefault="00000000" w:rsidRPr="00000000" w14:paraId="0000016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Aprendizaje Colaborativo basado en Retos (ACbR) </w:t>
      </w:r>
    </w:p>
    <w:p w:rsidR="00000000" w:rsidDel="00000000" w:rsidP="00000000" w:rsidRDefault="00000000" w:rsidRPr="00000000" w14:paraId="0000016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potenciará el Aprendizaje Colaborativo Basado en Retos (ACbR), organizando al alumnado en equipos de trabajo interdisciplinares para alcanzar objetivos comunes. Esta estrategia permite:   Compartir conocimientos y desarrollar habilidades de comunicación, liderazgo y coordinación, esenciales para el perfil profesional de asistencia a la dirección.  También aplicar la regla de las 3 Cs: Comunicación, Confianza y Colaboración, fortaleciendo los vínculos del grupo y la responsabilidad individual hacia el equipo.  Finalmente, transformar el rol del estudiante de sujeto pasivo a protagonista activo de su propio aprendizaje, asumiendo la toma de decisiones y la resolución de contingencias reales. </w:t>
      </w:r>
    </w:p>
    <w:p w:rsidR="00000000" w:rsidDel="00000000" w:rsidP="00000000" w:rsidRDefault="00000000" w:rsidRPr="00000000" w14:paraId="0000016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Microaprendizaje (Microlearning) </w:t>
      </w:r>
    </w:p>
    <w:p w:rsidR="00000000" w:rsidDel="00000000" w:rsidP="00000000" w:rsidRDefault="00000000" w:rsidRPr="00000000" w14:paraId="0000016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implementará el Microaprendizaje mediante la entrega de contenidos en píldoras de aprendizaje pequeñas, rápidas y sistematizadas. Esta técnica favorece la autonomía del alumno, permitiéndole gestionar su propio ritmo de formación y consultar recursos específicos de forma ágil según las necesidades que surjan durante el desarrollo del proyecto.  Del mismo modo permite una flexibilidad educativa, adaptando la formación a las condiciones y capacidades personales del alumnado, facilitando un proceso formativo adaptado a los retos actuales. </w:t>
      </w:r>
    </w:p>
    <w:p w:rsidR="00000000" w:rsidDel="00000000" w:rsidP="00000000" w:rsidRDefault="00000000" w:rsidRPr="00000000" w14:paraId="0000016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Enfoque de Design Thinking </w:t>
      </w:r>
    </w:p>
    <w:p w:rsidR="00000000" w:rsidDel="00000000" w:rsidP="00000000" w:rsidRDefault="00000000" w:rsidRPr="00000000" w14:paraId="0000016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aplicará el Design Thinking (DT) como un método creativo e innovador para la resolución de problemas centrado en el usuario.  Tiene por objetivo: Fomentar la innovación y la creatividad ante los desafíos tecnológicos y organizativos del sector productivo aragonés. También utilizar recursos prácticos (como los del programa </w:t>
      </w:r>
      <w:r w:rsidDel="00000000" w:rsidR="00000000" w:rsidRPr="00000000">
        <w:rPr>
          <w:rFonts w:ascii="Arial" w:cs="Arial" w:eastAsia="Arial" w:hAnsi="Arial"/>
          <w:i w:val="1"/>
          <w:iCs w:val="1"/>
          <w:rtl w:val="0"/>
        </w:rPr>
        <w:t xml:space="preserve">Element4</w:t>
      </w:r>
      <w:r w:rsidDel="00000000" w:rsidR="00000000" w:rsidRPr="00000000">
        <w:rPr>
          <w:rFonts w:ascii="Arial" w:cs="Arial" w:eastAsia="Arial" w:hAnsi="Arial"/>
          <w:rtl w:val="0"/>
        </w:rPr>
        <w:t xml:space="preserve">) para realizar dinámicas de cohesión grupal y captar visiones profundas del problema a través de "Tarjetas Insight" así como potenciar las sinergias del equipo de trabajo en las fases iniciales de los retos, donde es fundamental definir soluciones que aporten un valor añadido real a las empresas e instituciones del entorno. </w:t>
      </w:r>
    </w:p>
    <w:p w:rsidR="00000000" w:rsidDel="00000000" w:rsidP="00000000" w:rsidRDefault="00000000" w:rsidRPr="00000000" w14:paraId="00000170">
      <w:pPr>
        <w:spacing w:after="240" w:before="240" w:line="276" w:lineRule="auto"/>
        <w:jc w:val="both"/>
        <w:rPr>
          <w:rFonts w:ascii="Arial" w:cs="Arial" w:eastAsia="Arial" w:hAnsi="Arial"/>
          <w:highlight w:val="white"/>
        </w:rPr>
      </w:pPr>
      <w:r w:rsidDel="00000000" w:rsidR="00000000" w:rsidRPr="00000000">
        <w:rPr>
          <w:rFonts w:ascii="Arial" w:cs="Arial" w:eastAsia="Arial" w:hAnsi="Arial"/>
          <w:rtl w:val="0"/>
        </w:rPr>
        <w:t xml:space="preserve">En este modelo, el profesorado abandona su papel tradicional para convertirse en tutor, guía y facilitador de los retos. Su función principal será identificar necesidades próximas al entorno productivo del Bajo Aragón y acompañar al alumnado en el camino de la adquisición de competencias profesionales, personales y sociales.  Esta combinación de estrategias asegura que el aprendizaje no sea meramente teórico, sino una "Lanzadera de Sueños" que conecta la formación técnica con la realidad laboral y social de la comunidad</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73">
      <w:pPr>
        <w:pStyle w:val="Heading3"/>
        <w:numPr>
          <w:ilvl w:val="0"/>
          <w:numId w:val="16"/>
        </w:numPr>
        <w:ind w:left="720" w:hanging="360"/>
        <w:rPr/>
      </w:pPr>
      <w:bookmarkStart w:colFirst="0" w:colLast="0" w:name="_heading=h.jyde7zj0odko" w:id="9"/>
      <w:bookmarkEnd w:id="9"/>
      <w:r w:rsidDel="00000000" w:rsidR="00000000" w:rsidRPr="00000000">
        <w:rPr>
          <w:rFonts w:ascii="Arial" w:cs="Arial" w:eastAsia="Arial" w:hAnsi="Arial"/>
          <w:b w:val="1"/>
          <w:bCs w:val="1"/>
          <w:rtl w:val="0"/>
        </w:rPr>
        <w:t xml:space="preserve">EVALUACIÓN INICIAL</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176">
      <w:pPr>
        <w:spacing w:line="276" w:lineRule="auto"/>
        <w:ind w:hanging="2"/>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7">
      <w:pPr>
        <w:spacing w:line="276" w:lineRule="auto"/>
        <w:ind w:left="426" w:hanging="2.0000000000000284"/>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w:t>
      </w:r>
      <w:r w:rsidDel="00000000" w:rsidR="00000000" w:rsidRPr="00000000">
        <w:rPr>
          <w:rFonts w:ascii="Arial" w:cs="Arial" w:eastAsia="Arial" w:hAnsi="Arial"/>
          <w:highlight w:val="white"/>
          <w:rtl w:val="0"/>
        </w:rPr>
        <w:tab/>
        <w:t xml:space="preserve">Acceso:  ESO, FP GB, Bachillerato, otros ciclos formativos. Puede consultarse en el sigad</w:t>
      </w:r>
    </w:p>
    <w:p w:rsidR="00000000" w:rsidDel="00000000" w:rsidP="00000000" w:rsidRDefault="00000000" w:rsidRPr="00000000" w14:paraId="00000178">
      <w:pPr>
        <w:spacing w:line="276" w:lineRule="auto"/>
        <w:ind w:left="426" w:hanging="2.0000000000000284"/>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w:t>
        <w:tab/>
      </w:r>
      <w:r w:rsidDel="00000000" w:rsidR="00000000" w:rsidRPr="00000000">
        <w:rPr>
          <w:rFonts w:ascii="Arial" w:cs="Arial" w:eastAsia="Arial" w:hAnsi="Arial"/>
          <w:highlight w:val="white"/>
          <w:rtl w:val="0"/>
        </w:rPr>
        <w:t xml:space="preserve">Análisis de los informes concretos y casuísticas específicas del alumnado (dpto. orientación)</w:t>
      </w:r>
    </w:p>
    <w:p w:rsidR="00000000" w:rsidDel="00000000" w:rsidP="00000000" w:rsidRDefault="00000000" w:rsidRPr="00000000" w14:paraId="00000179">
      <w:pPr>
        <w:spacing w:line="276" w:lineRule="auto"/>
        <w:ind w:left="426" w:hanging="2.0000000000000284"/>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w:t>
        <w:tab/>
      </w:r>
      <w:r w:rsidDel="00000000" w:rsidR="00000000" w:rsidRPr="00000000">
        <w:rPr>
          <w:rFonts w:ascii="Arial" w:cs="Arial" w:eastAsia="Arial" w:hAnsi="Arial"/>
          <w:highlight w:val="white"/>
          <w:rtl w:val="0"/>
        </w:rPr>
        <w:t xml:space="preserve">Recopilación de datos objetivos y concretos que no recojan los informes anteriores</w:t>
      </w:r>
    </w:p>
    <w:p w:rsidR="00000000" w:rsidDel="00000000" w:rsidP="00000000" w:rsidRDefault="00000000" w:rsidRPr="00000000" w14:paraId="0000017A">
      <w:pPr>
        <w:spacing w:line="276" w:lineRule="auto"/>
        <w:ind w:hanging="2"/>
        <w:rPr>
          <w:rFonts w:ascii="Arial" w:cs="Arial" w:eastAsia="Arial" w:hAnsi="Arial"/>
          <w:highlight w:val="white"/>
        </w:rPr>
      </w:pPr>
      <w:r w:rsidDel="00000000" w:rsidR="00000000" w:rsidRPr="00000000">
        <w:rPr>
          <w:rtl w:val="0"/>
        </w:rPr>
      </w:r>
    </w:p>
    <w:p w:rsidR="00000000" w:rsidDel="00000000" w:rsidP="00000000" w:rsidRDefault="00000000" w:rsidRPr="00000000" w14:paraId="0000017B">
      <w:pPr>
        <w:ind w:hanging="2"/>
        <w:jc w:val="both"/>
        <w:rPr>
          <w:rFonts w:ascii="Arial" w:cs="Arial" w:eastAsia="Arial" w:hAnsi="Arial"/>
        </w:rPr>
      </w:pPr>
      <w:r w:rsidDel="00000000" w:rsidR="00000000" w:rsidRPr="00000000">
        <w:rPr>
          <w:rFonts w:ascii="Arial" w:cs="Arial" w:eastAsia="Arial" w:hAnsi="Arial"/>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17C">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7D">
      <w:pPr>
        <w:ind w:hanging="2"/>
        <w:jc w:val="both"/>
        <w:rPr>
          <w:rFonts w:ascii="Arial" w:cs="Arial" w:eastAsia="Arial" w:hAnsi="Arial"/>
          <w:highlight w:val="white"/>
        </w:rPr>
      </w:pPr>
      <w:r w:rsidDel="00000000" w:rsidR="00000000" w:rsidRPr="00000000">
        <w:rPr>
          <w:rFonts w:ascii="Arial" w:cs="Arial" w:eastAsia="Arial" w:hAnsi="Arial"/>
          <w:rtl w:val="0"/>
        </w:rPr>
        <w:t xml:space="preserve">Se recogerá en la propia acta de evaluación </w:t>
      </w:r>
      <w:r w:rsidDel="00000000" w:rsidR="00000000" w:rsidRPr="00000000">
        <w:rPr>
          <w:rFonts w:ascii="Arial" w:cs="Arial" w:eastAsia="Arial" w:hAnsi="Arial"/>
          <w:highlight w:val="white"/>
          <w:rtl w:val="0"/>
        </w:rPr>
        <w:t xml:space="preserve">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000000" w:rsidDel="00000000" w:rsidP="00000000" w:rsidRDefault="00000000" w:rsidRPr="00000000" w14:paraId="0000017E">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7F">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Los acuerdos de esta sesión se revisarán en las sesiones de evaluación posteriores, para analizar el seguimiento de las medidas adoptadas.</w:t>
      </w:r>
    </w:p>
    <w:p w:rsidR="00000000" w:rsidDel="00000000" w:rsidP="00000000" w:rsidRDefault="00000000" w:rsidRPr="00000000" w14:paraId="00000180">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1">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40" w:line="276"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40" w:line="276" w:lineRule="auto"/>
        <w:ind w:hanging="2"/>
        <w:jc w:val="both"/>
        <w:rPr>
          <w:rFonts w:ascii="Arial" w:cs="Arial" w:eastAsia="Arial" w:hAnsi="Arial"/>
        </w:rPr>
      </w:pPr>
      <w:bookmarkStart w:colFirst="0" w:colLast="0" w:name="_heading=h.b7hiv6hf03si" w:id="10"/>
      <w:bookmarkEnd w:id="10"/>
      <w:r w:rsidDel="00000000" w:rsidR="00000000" w:rsidRPr="00000000">
        <w:rPr>
          <w:rtl w:val="0"/>
        </w:rPr>
      </w:r>
    </w:p>
    <w:p w:rsidR="00000000" w:rsidDel="00000000" w:rsidP="00000000" w:rsidRDefault="00000000" w:rsidRPr="00000000" w14:paraId="00000184">
      <w:pPr>
        <w:pStyle w:val="Heading3"/>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h9f44kxlnrzz" w:id="11"/>
      <w:bookmarkEnd w:id="11"/>
      <w:r w:rsidDel="00000000" w:rsidR="00000000" w:rsidRPr="00000000">
        <w:rPr>
          <w:rFonts w:ascii="Arial" w:cs="Arial" w:eastAsia="Arial" w:hAnsi="Arial"/>
          <w:b w:val="1"/>
          <w:bCs w:val="1"/>
          <w:rtl w:val="0"/>
        </w:rPr>
        <w:t xml:space="preserve">PROCEDIMIENTOS E INSTRUMENTOS DE EVALUACIÓN Y CRITERIOS DE CALIFICACIÓN</w:t>
      </w:r>
    </w:p>
    <w:p w:rsidR="00000000" w:rsidDel="00000000" w:rsidP="00000000" w:rsidRDefault="00000000" w:rsidRPr="00000000" w14:paraId="00000185">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6">
      <w:pPr>
        <w:jc w:val="both"/>
        <w:rPr>
          <w:rFonts w:ascii="Arial" w:cs="Arial" w:eastAsia="Arial" w:hAnsi="Arial"/>
        </w:rPr>
      </w:pPr>
      <w:r w:rsidDel="00000000" w:rsidR="00000000" w:rsidRPr="00000000">
        <w:rPr>
          <w:rFonts w:ascii="Arial" w:cs="Arial" w:eastAsia="Arial" w:hAnsi="Arial"/>
          <w:rtl w:val="0"/>
        </w:rPr>
        <w:t xml:space="preserve">La evaluación del módulo será continua, formativa y basada en el desarrollo competencial del alumnado. Para ello, se utilizarán diversos procedimientos que permitirán valorar tanto el proceso como los productos obtenidos, así como actitudes y habilidades técnicas y transversales.</w:t>
      </w:r>
    </w:p>
    <w:p w:rsidR="00000000" w:rsidDel="00000000" w:rsidP="00000000" w:rsidRDefault="00000000" w:rsidRPr="00000000" w14:paraId="00000187">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88">
      <w:pPr>
        <w:jc w:val="both"/>
        <w:rPr>
          <w:rFonts w:ascii="Arial" w:cs="Arial" w:eastAsia="Arial" w:hAnsi="Arial"/>
        </w:rPr>
      </w:pPr>
      <w:r w:rsidDel="00000000" w:rsidR="00000000" w:rsidRPr="00000000">
        <w:rPr>
          <w:rFonts w:ascii="Arial" w:cs="Arial" w:eastAsia="Arial" w:hAnsi="Arial"/>
          <w:rtl w:val="0"/>
        </w:rPr>
        <w:t xml:space="preserve">Siguiendo el modelo de Aprendizaje Colaborativo Basado en Retos (ACbR), se establecen los siguientes tres ejes de evaluación:</w:t>
      </w:r>
    </w:p>
    <w:p w:rsidR="00000000" w:rsidDel="00000000" w:rsidP="00000000" w:rsidRDefault="00000000" w:rsidRPr="00000000" w14:paraId="00000189">
      <w:pPr>
        <w:jc w:val="both"/>
        <w:rPr>
          <w:rFonts w:ascii="Arial" w:cs="Arial" w:eastAsia="Arial" w:hAnsi="Arial"/>
        </w:rPr>
      </w:pPr>
      <w:r w:rsidDel="00000000" w:rsidR="00000000" w:rsidRPr="00000000">
        <w:rPr>
          <w:rtl w:val="0"/>
        </w:rPr>
      </w:r>
    </w:p>
    <w:p w:rsidR="00000000" w:rsidDel="00000000" w:rsidP="00000000" w:rsidRDefault="00000000" w:rsidRPr="00000000" w14:paraId="0000018A">
      <w:pPr>
        <w:numPr>
          <w:ilvl w:val="0"/>
          <w:numId w:val="17"/>
        </w:numPr>
        <w:shd w:fill="ffffff" w:val="clea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Actividades y Trabajo Continuo:</w:t>
      </w:r>
      <w:r w:rsidDel="00000000" w:rsidR="00000000" w:rsidRPr="00000000">
        <w:rPr>
          <w:rFonts w:ascii="Arial" w:cs="Arial" w:eastAsia="Arial" w:hAnsi="Arial"/>
          <w:rtl w:val="0"/>
        </w:rPr>
        <w:t xml:space="preserve"> La evaluación no se centra en un momento concreto, sino en el análisis permanente de la evolución del alumnado. Se realizará un seguimiento diario mediante el análisis de las tareas, la gestión autónoma del tiempo por parte de los equipos y el cumplimiento de hitos parciales. Se incluirán </w:t>
      </w:r>
      <w:r w:rsidDel="00000000" w:rsidR="00000000" w:rsidRPr="00000000">
        <w:rPr>
          <w:rFonts w:ascii="Arial" w:cs="Arial" w:eastAsia="Arial" w:hAnsi="Arial"/>
          <w:b w:val="1"/>
          <w:bCs w:val="1"/>
          <w:rtl w:val="0"/>
        </w:rPr>
        <w:t xml:space="preserve">simulaciones puntuales sin aviso previo</w:t>
      </w:r>
      <w:r w:rsidDel="00000000" w:rsidR="00000000" w:rsidRPr="00000000">
        <w:rPr>
          <w:rFonts w:ascii="Arial" w:cs="Arial" w:eastAsia="Arial" w:hAnsi="Arial"/>
          <w:rtl w:val="0"/>
        </w:rPr>
        <w:t xml:space="preserve"> (como la atención a visitas institucionales imprevistas o la gestión de incidencias urgentes) para evaluar la capacidad de reacción y la aplicación de conocimientos técnicos en contextos profesionales reales.</w:t>
      </w:r>
    </w:p>
    <w:p w:rsidR="00000000" w:rsidDel="00000000" w:rsidP="00000000" w:rsidRDefault="00000000" w:rsidRPr="00000000" w14:paraId="0000018B">
      <w:pPr>
        <w:numPr>
          <w:ilvl w:val="0"/>
          <w:numId w:val="17"/>
        </w:numPr>
        <w:shd w:fill="ffffff" w:val="clea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Pruebas de Control:</w:t>
      </w:r>
      <w:r w:rsidDel="00000000" w:rsidR="00000000" w:rsidRPr="00000000">
        <w:rPr>
          <w:rFonts w:ascii="Arial" w:cs="Arial" w:eastAsia="Arial" w:hAnsi="Arial"/>
          <w:rtl w:val="0"/>
        </w:rPr>
        <w:t xml:space="preserve"> Se podrán realizar </w:t>
      </w:r>
      <w:r w:rsidDel="00000000" w:rsidR="00000000" w:rsidRPr="00000000">
        <w:rPr>
          <w:rFonts w:ascii="Arial" w:cs="Arial" w:eastAsia="Arial" w:hAnsi="Arial"/>
          <w:b w:val="1"/>
          <w:bCs w:val="1"/>
          <w:rtl w:val="0"/>
        </w:rPr>
        <w:t xml:space="preserve">pruebas escritas, teóricas o prácticas</w:t>
      </w:r>
      <w:r w:rsidDel="00000000" w:rsidR="00000000" w:rsidRPr="00000000">
        <w:rPr>
          <w:rFonts w:ascii="Arial" w:cs="Arial" w:eastAsia="Arial" w:hAnsi="Arial"/>
          <w:rtl w:val="0"/>
        </w:rPr>
        <w:t xml:space="preserve"> cuando el equipo docente lo considere necesario para comprobar la adquisición de conocimientos específicos o asegurar el dominio de herramientas técnicas críticas antes de avanzar hacia fases más complejas de los retos.</w:t>
      </w:r>
    </w:p>
    <w:p w:rsidR="00000000" w:rsidDel="00000000" w:rsidP="00000000" w:rsidRDefault="00000000" w:rsidRPr="00000000" w14:paraId="0000018C">
      <w:pPr>
        <w:numPr>
          <w:ilvl w:val="0"/>
          <w:numId w:val="17"/>
        </w:numPr>
        <w:shd w:fill="ffffff" w:val="clea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Defensa de Retos y Proyectos:</w:t>
      </w:r>
      <w:r w:rsidDel="00000000" w:rsidR="00000000" w:rsidRPr="00000000">
        <w:rPr>
          <w:rFonts w:ascii="Arial" w:cs="Arial" w:eastAsia="Arial" w:hAnsi="Arial"/>
          <w:rtl w:val="0"/>
        </w:rPr>
        <w:t xml:space="preserve"> Al finalizar cada reto, el alumnado debe presentar un </w:t>
      </w:r>
      <w:r w:rsidDel="00000000" w:rsidR="00000000" w:rsidRPr="00000000">
        <w:rPr>
          <w:rFonts w:ascii="Arial" w:cs="Arial" w:eastAsia="Arial" w:hAnsi="Arial"/>
          <w:b w:val="1"/>
          <w:bCs w:val="1"/>
          <w:rtl w:val="0"/>
        </w:rPr>
        <w:t xml:space="preserve">producto final</w:t>
      </w:r>
      <w:r w:rsidDel="00000000" w:rsidR="00000000" w:rsidRPr="00000000">
        <w:rPr>
          <w:rFonts w:ascii="Arial" w:cs="Arial" w:eastAsia="Arial" w:hAnsi="Arial"/>
          <w:rtl w:val="0"/>
        </w:rPr>
        <w:t xml:space="preserve"> acompañado de una </w:t>
      </w:r>
      <w:r w:rsidDel="00000000" w:rsidR="00000000" w:rsidRPr="00000000">
        <w:rPr>
          <w:rFonts w:ascii="Arial" w:cs="Arial" w:eastAsia="Arial" w:hAnsi="Arial"/>
          <w:b w:val="1"/>
          <w:bCs w:val="1"/>
          <w:rtl w:val="0"/>
        </w:rPr>
        <w:t xml:space="preserve">memoria técnica estructurada</w:t>
      </w:r>
      <w:r w:rsidDel="00000000" w:rsidR="00000000" w:rsidRPr="00000000">
        <w:rPr>
          <w:rFonts w:ascii="Arial" w:cs="Arial" w:eastAsia="Arial" w:hAnsi="Arial"/>
          <w:rtl w:val="0"/>
        </w:rPr>
        <w:t xml:space="preserve"> que recoja la planificación, las decisiones tomadas y los resultados obtenidos. Este proceso culminará con una </w:t>
      </w:r>
      <w:r w:rsidDel="00000000" w:rsidR="00000000" w:rsidRPr="00000000">
        <w:rPr>
          <w:rFonts w:ascii="Arial" w:cs="Arial" w:eastAsia="Arial" w:hAnsi="Arial"/>
          <w:b w:val="1"/>
          <w:bCs w:val="1"/>
          <w:rtl w:val="0"/>
        </w:rPr>
        <w:t xml:space="preserve">defensa oral individual</w:t>
      </w:r>
      <w:r w:rsidDel="00000000" w:rsidR="00000000" w:rsidRPr="00000000">
        <w:rPr>
          <w:rFonts w:ascii="Arial" w:cs="Arial" w:eastAsia="Arial" w:hAnsi="Arial"/>
          <w:rtl w:val="0"/>
        </w:rPr>
        <w:t xml:space="preserve"> ante un tribunal formado por al menos tres miembros del equipo docente (donde no participará el profesor titular del módulo), en la que el estudiante deberá justificar técnicamente sus decisiones y responder a cuestiones planteadas por el tribunal.</w:t>
      </w:r>
    </w:p>
    <w:p w:rsidR="00000000" w:rsidDel="00000000" w:rsidP="00000000" w:rsidRDefault="00000000" w:rsidRPr="00000000" w14:paraId="0000018D">
      <w:pPr>
        <w:numPr>
          <w:ilvl w:val="0"/>
          <w:numId w:val="17"/>
        </w:numPr>
        <w:shd w:fill="ffffff" w:val="clear"/>
        <w:spacing w:after="18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Evaluación de Competencias Transversales:</w:t>
      </w:r>
      <w:r w:rsidDel="00000000" w:rsidR="00000000" w:rsidRPr="00000000">
        <w:rPr>
          <w:rFonts w:ascii="Arial" w:cs="Arial" w:eastAsia="Arial" w:hAnsi="Arial"/>
          <w:rtl w:val="0"/>
        </w:rPr>
        <w:t xml:space="preserve"> Al ser un pilar del modelo A.0, se evaluarán habilidades como el </w:t>
      </w:r>
      <w:r w:rsidDel="00000000" w:rsidR="00000000" w:rsidRPr="00000000">
        <w:rPr>
          <w:rFonts w:ascii="Arial" w:cs="Arial" w:eastAsia="Arial" w:hAnsi="Arial"/>
          <w:b w:val="1"/>
          <w:bCs w:val="1"/>
          <w:rtl w:val="0"/>
        </w:rPr>
        <w:t xml:space="preserve">liderazgo, la iniciativa, la comunicación y el trabajo en equipo</w:t>
      </w:r>
      <w:r w:rsidDel="00000000" w:rsidR="00000000" w:rsidRPr="00000000">
        <w:rPr>
          <w:rFonts w:ascii="Arial" w:cs="Arial" w:eastAsia="Arial" w:hAnsi="Arial"/>
          <w:rtl w:val="0"/>
        </w:rPr>
        <w:t xml:space="preserve">. Estas competencias no solo se califican al final, sino que se "entrenan" y monitorizan durante todo el desarrollo del proyecto mediante rúbricas y guías de observación sistemática para asegurar una valoración justa de la evolución competencial del alumno.</w:t>
      </w:r>
    </w:p>
    <w:p w:rsidR="00000000" w:rsidDel="00000000" w:rsidP="00000000" w:rsidRDefault="00000000" w:rsidRPr="00000000" w14:paraId="0000018E">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El equipo docente informará al alumnado al inicio del curso sobre la </w:t>
      </w:r>
      <w:r w:rsidDel="00000000" w:rsidR="00000000" w:rsidRPr="00000000">
        <w:rPr>
          <w:rFonts w:ascii="Arial" w:cs="Arial" w:eastAsia="Arial" w:hAnsi="Arial"/>
          <w:b w:val="1"/>
          <w:bCs w:val="1"/>
          <w:highlight w:val="white"/>
          <w:rtl w:val="0"/>
        </w:rPr>
        <w:t xml:space="preserve">ponderación de los criterios de evaluación</w:t>
      </w:r>
      <w:r w:rsidDel="00000000" w:rsidR="00000000" w:rsidRPr="00000000">
        <w:rPr>
          <w:rFonts w:ascii="Arial" w:cs="Arial" w:eastAsia="Arial" w:hAnsi="Arial"/>
          <w:highlight w:val="white"/>
          <w:rtl w:val="0"/>
        </w:rPr>
        <w:t xml:space="preserve"> y los instrumentos específicos que se aplicarán para el cálculo de la nota final, garantizando así la transparencia y el derecho a una evaluación objetiva</w:t>
      </w:r>
    </w:p>
    <w:p w:rsidR="00000000" w:rsidDel="00000000" w:rsidP="00000000" w:rsidRDefault="00000000" w:rsidRPr="00000000" w14:paraId="0000018F">
      <w:pPr>
        <w:jc w:val="both"/>
        <w:rPr>
          <w:rFonts w:ascii="Arial" w:cs="Arial" w:eastAsia="Arial" w:hAnsi="Arial"/>
        </w:rPr>
      </w:pPr>
      <w:r w:rsidDel="00000000" w:rsidR="00000000" w:rsidRPr="00000000">
        <w:rPr>
          <w:rtl w:val="0"/>
        </w:rPr>
      </w:r>
    </w:p>
    <w:p w:rsidR="00000000" w:rsidDel="00000000" w:rsidP="00000000" w:rsidRDefault="00000000" w:rsidRPr="00000000" w14:paraId="00000190">
      <w:pPr>
        <w:jc w:val="both"/>
        <w:rPr>
          <w:rFonts w:ascii="Arial" w:cs="Arial" w:eastAsia="Arial" w:hAnsi="Arial"/>
        </w:rPr>
      </w:pPr>
      <w:r w:rsidDel="00000000" w:rsidR="00000000" w:rsidRPr="00000000">
        <w:rPr>
          <w:rFonts w:ascii="Arial" w:cs="Arial" w:eastAsia="Arial" w:hAnsi="Arial"/>
          <w:rtl w:val="0"/>
        </w:rPr>
        <w:t xml:space="preserve">Se utilizarán medios variados y flexibles para garantizar la objetividad y adaptabilidad a diferentes ritmos de aprendizaje:</w:t>
      </w:r>
    </w:p>
    <w:p w:rsidR="00000000" w:rsidDel="00000000" w:rsidP="00000000" w:rsidRDefault="00000000" w:rsidRPr="00000000" w14:paraId="00000191">
      <w:pPr>
        <w:jc w:val="both"/>
        <w:rPr>
          <w:rFonts w:ascii="Arial" w:cs="Arial" w:eastAsia="Arial" w:hAnsi="Arial"/>
        </w:rPr>
      </w:pPr>
      <w:r w:rsidDel="00000000" w:rsidR="00000000" w:rsidRPr="00000000">
        <w:rPr>
          <w:rtl w:val="0"/>
        </w:rPr>
      </w:r>
    </w:p>
    <w:p w:rsidR="00000000" w:rsidDel="00000000" w:rsidP="00000000" w:rsidRDefault="00000000" w:rsidRPr="00000000" w14:paraId="00000192">
      <w:pPr>
        <w:numPr>
          <w:ilvl w:val="0"/>
          <w:numId w:val="2"/>
        </w:numPr>
        <w:ind w:left="720" w:hanging="360"/>
        <w:jc w:val="both"/>
      </w:pPr>
      <w:r w:rsidDel="00000000" w:rsidR="00000000" w:rsidRPr="00000000">
        <w:rPr>
          <w:rFonts w:ascii="Arial" w:cs="Arial" w:eastAsia="Arial" w:hAnsi="Arial"/>
          <w:rtl w:val="0"/>
        </w:rPr>
        <w:t xml:space="preserve">Rúbricas detalladas: Instrumento principal para objetivar la evaluación de competencias técnicas y transversales. Se pondrá en conocimiento del alumnado de forma previa.</w:t>
      </w:r>
    </w:p>
    <w:p w:rsidR="00000000" w:rsidDel="00000000" w:rsidP="00000000" w:rsidRDefault="00000000" w:rsidRPr="00000000" w14:paraId="00000193">
      <w:pPr>
        <w:numPr>
          <w:ilvl w:val="0"/>
          <w:numId w:val="2"/>
        </w:numPr>
        <w:ind w:left="720" w:hanging="360"/>
        <w:jc w:val="both"/>
      </w:pPr>
      <w:r w:rsidDel="00000000" w:rsidR="00000000" w:rsidRPr="00000000">
        <w:rPr>
          <w:rFonts w:ascii="Arial" w:cs="Arial" w:eastAsia="Arial" w:hAnsi="Arial"/>
          <w:rtl w:val="0"/>
        </w:rPr>
        <w:t xml:space="preserve">Cuadernos de seguimiento y de trabajo: Registros donde el profesorado anota actitudes observadas y donde los equipos detallan el reparto de roles y tareas realizadas.</w:t>
      </w:r>
    </w:p>
    <w:p w:rsidR="00000000" w:rsidDel="00000000" w:rsidP="00000000" w:rsidRDefault="00000000" w:rsidRPr="00000000" w14:paraId="00000194">
      <w:pPr>
        <w:numPr>
          <w:ilvl w:val="0"/>
          <w:numId w:val="2"/>
        </w:numPr>
        <w:ind w:left="720" w:hanging="360"/>
        <w:jc w:val="both"/>
      </w:pPr>
      <w:r w:rsidDel="00000000" w:rsidR="00000000" w:rsidRPr="00000000">
        <w:rPr>
          <w:rFonts w:ascii="Arial" w:cs="Arial" w:eastAsia="Arial" w:hAnsi="Arial"/>
          <w:rtl w:val="0"/>
        </w:rPr>
        <w:t xml:space="preserve">Dinámicas de Coevaluación y Autoevaluación: El alumnado puede participar en su propia calificación y en la de sus compañeros mediante cuestionarios de reflexión y la dinámica de "Nominaciones" semanales, donde se visibiliza el compromiso y la actitud grupal.</w:t>
      </w:r>
    </w:p>
    <w:p w:rsidR="00000000" w:rsidDel="00000000" w:rsidP="00000000" w:rsidRDefault="00000000" w:rsidRPr="00000000" w14:paraId="00000195">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96">
      <w:pPr>
        <w:jc w:val="both"/>
        <w:rPr>
          <w:rFonts w:ascii="Arial" w:cs="Arial" w:eastAsia="Arial" w:hAnsi="Arial"/>
        </w:rPr>
      </w:pPr>
      <w:bookmarkStart w:colFirst="0" w:colLast="0" w:name="_heading=h.9heq73gwdtoj" w:id="12"/>
      <w:bookmarkEnd w:id="12"/>
      <w:r w:rsidDel="00000000" w:rsidR="00000000" w:rsidRPr="00000000">
        <w:rPr>
          <w:rFonts w:ascii="Arial" w:cs="Arial" w:eastAsia="Arial" w:hAnsi="Arial"/>
          <w:rtl w:val="0"/>
        </w:rPr>
        <w:t xml:space="preserve">Siguiendo lo establecido en el artículo 19, los procedimientos e instrumentos de evaluación seleccionados (tanto en tipo como en contenido) son variados y están diseñados para proporcionar datos medibles que sustenten la calificación técnica del alumnado. Estos instrumentos se encuentran vinculados de forma directa a los criterios de evaluación, detallando los medios empleados para acreditar la consecución de cada uno de ellos. </w:t>
      </w:r>
    </w:p>
    <w:p w:rsidR="00000000" w:rsidDel="00000000" w:rsidP="00000000" w:rsidRDefault="00000000" w:rsidRPr="00000000" w14:paraId="00000197">
      <w:pPr>
        <w:jc w:val="both"/>
        <w:rPr>
          <w:rFonts w:ascii="Arial" w:cs="Arial" w:eastAsia="Arial" w:hAnsi="Arial"/>
        </w:rPr>
      </w:pPr>
      <w:bookmarkStart w:colFirst="0" w:colLast="0" w:name="_heading=h.e4161c2acwez" w:id="13"/>
      <w:bookmarkEnd w:id="13"/>
      <w:r w:rsidDel="00000000" w:rsidR="00000000" w:rsidRPr="00000000">
        <w:rPr>
          <w:rtl w:val="0"/>
        </w:rPr>
      </w:r>
    </w:p>
    <w:p w:rsidR="00000000" w:rsidDel="00000000" w:rsidP="00000000" w:rsidRDefault="00000000" w:rsidRPr="00000000" w14:paraId="00000198">
      <w:pPr>
        <w:jc w:val="both"/>
        <w:rPr>
          <w:rFonts w:ascii="Arial" w:cs="Arial" w:eastAsia="Arial" w:hAnsi="Arial"/>
          <w:highlight w:val="white"/>
        </w:rPr>
      </w:pPr>
      <w:bookmarkStart w:colFirst="0" w:colLast="0" w:name="_heading=h.sw95sqeurjrf" w:id="14"/>
      <w:bookmarkEnd w:id="14"/>
      <w:r w:rsidDel="00000000" w:rsidR="00000000" w:rsidRPr="00000000">
        <w:rPr>
          <w:rFonts w:ascii="Arial" w:cs="Arial" w:eastAsia="Arial" w:hAnsi="Arial"/>
          <w:rtl w:val="0"/>
        </w:rPr>
        <w:t xml:space="preserve">A continuación, se presenta una tabla con la planificación detallada de la evaluación en una tabla que vincula cada Resultado de Aprendizaje y sus Criterios de Evaluación con los medios para su verificación:</w:t>
      </w:r>
      <w:r w:rsidDel="00000000" w:rsidR="00000000" w:rsidRPr="00000000">
        <w:rPr>
          <w:rtl w:val="0"/>
        </w:rPr>
      </w:r>
    </w:p>
    <w:p w:rsidR="00000000" w:rsidDel="00000000" w:rsidP="00000000" w:rsidRDefault="00000000" w:rsidRPr="00000000" w14:paraId="00000199">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9A">
      <w:pPr>
        <w:ind w:hanging="2"/>
        <w:jc w:val="both"/>
        <w:rPr>
          <w:rFonts w:ascii="Arial" w:cs="Arial" w:eastAsia="Arial" w:hAnsi="Arial"/>
          <w:highlight w:val="white"/>
        </w:rPr>
      </w:pPr>
      <w:r w:rsidDel="00000000" w:rsidR="00000000" w:rsidRPr="00000000">
        <w:rPr>
          <w:rtl w:val="0"/>
        </w:rPr>
      </w:r>
    </w:p>
    <w:tbl>
      <w:tblPr>
        <w:tblStyle w:val="Table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75"/>
        <w:gridCol w:w="800.9999999999997"/>
        <w:gridCol w:w="669.0000000000003"/>
        <w:gridCol w:w="3030"/>
        <w:gridCol w:w="1275"/>
        <w:gridCol w:w="1125"/>
        <w:gridCol w:w="780"/>
        <w:tblGridChange w:id="0">
          <w:tblGrid>
            <w:gridCol w:w="1575"/>
            <w:gridCol w:w="375"/>
            <w:gridCol w:w="800.9999999999997"/>
            <w:gridCol w:w="669.0000000000003"/>
            <w:gridCol w:w="3030"/>
            <w:gridCol w:w="1275"/>
            <w:gridCol w:w="1125"/>
            <w:gridCol w:w="7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rPr>
                <w:rFonts w:ascii="Calibri" w:cs="Calibri" w:eastAsia="Calibri" w:hAnsi="Calibri"/>
                <w:sz w:val="22"/>
                <w:szCs w:val="22"/>
              </w:rPr>
            </w:pPr>
            <w:r w:rsidDel="00000000" w:rsidR="00000000" w:rsidRPr="00000000">
              <w:rPr>
                <w:rtl w:val="0"/>
              </w:rPr>
            </w:r>
          </w:p>
        </w:tc>
        <w:tc>
          <w:tcPr>
            <w:gridSpan w:val="4"/>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ADG 302 - ASISTENCIA A LA DIRECCIÓN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Calibri" w:cs="Calibri" w:eastAsia="Calibri" w:hAnsi="Calibri"/>
                <w:sz w:val="22"/>
                <w:szCs w:val="22"/>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rFonts w:ascii="Calibri" w:cs="Calibri" w:eastAsia="Calibri" w:hAnsi="Calibri"/>
                <w:sz w:val="22"/>
                <w:szCs w:val="22"/>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A3">
            <w:pPr>
              <w:widowControl w:val="0"/>
              <w:spacing w:line="276" w:lineRule="auto"/>
              <w:rPr>
                <w:rFonts w:ascii="Calibri" w:cs="Calibri" w:eastAsia="Calibri" w:hAnsi="Calibri"/>
                <w:sz w:val="22"/>
                <w:szCs w:val="22"/>
              </w:rPr>
            </w:pPr>
            <w:r w:rsidDel="00000000" w:rsidR="00000000" w:rsidRPr="00000000">
              <w:rPr>
                <w:rtl w:val="0"/>
              </w:rPr>
            </w:r>
          </w:p>
        </w:tc>
        <w:tc>
          <w:tcPr>
            <w:gridSpan w:val="4"/>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1708. Sostenibilidad aplicada al sistema productivo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100,00%</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AF">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B2">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 DE CALIF.</w:t>
            </w:r>
            <w:r w:rsidDel="00000000" w:rsidR="00000000" w:rsidRPr="00000000">
              <w:rPr>
                <w:rtl w:val="0"/>
              </w:rPr>
            </w:r>
          </w:p>
        </w:tc>
      </w:tr>
      <w:tr>
        <w:trPr>
          <w:cantSplit w:val="0"/>
          <w:trHeight w:val="55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Identifica los aspectos ambientales, sociales y de gobernanza (ASG) relativos a la sostenibilidad teniendo en cuenta el concepto de desarrollo sostenible y los marcos internacionales que contribuyen a su consecución. (RA1)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 descrito el concepto de sostenibilidad, estableciendo los marcos internacionales asociados al desarrollo sostenible.</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44,00%</w:t>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identificado los asuntos ambientales, sociales y de gobernanza que influyen en el desarrollo sostenible de las organizaciones empresariales.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relacionado los Objetivos de Desarrollo Sostenible (ODS) con su importancia para la consecución de la Agenda 2030.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73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 analizado la importancia de identificar los aspectos ASG más relevantes para los grupos de interés de las organizaciones relacionándolos con los riesgos y oportunidades que suponen para la propia organización.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73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han identificado los principales estándares de métricas para la evaluación del desempeño en sostenibilidad y su papel en la rendición de cuentas que marca la legislación vigente y las futuras regulaciones en desarrollo.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f)Se ha descrito la inversión socialmente responsable y el papel de los analistas, inversores, agencias e índices de sostenibilidad en el fomento de la sostenibilidad.</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44,00%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44,00%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F1">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Caracteriza los retos ambientales y sociales a los que se enfrenta la sociedad, describiendo los impactos sobre las personas y los sectores productivos y proponiendo acciones para minimizarlos. (RA2)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han identificado los principales retos ambientales y sociales.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relacionado los retos ambientales y sociales con el desarrollo de la actividad económica.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 analizado el efecto de los impactos ambientales y sociales sobre las personas y los sectores productivos.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identificado las medidas y acciones encaminadas a minimizar los impactos ambientales y sociales.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analizado la importancia de establecer alianzas y trabajar de manera transversal y coordinada para abordar con éxito los retos ambientales y sociales.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RA3- Identifica sistemas basados en cloud/nube y su influencia en el desarrollo de los sistemas digitales.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3a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han identificado los ODS más relevantes para la actividad profesional que realiza.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3b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analizado los riesgos y oportunidades que representan los ODS.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3c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identificado las acciones necesarias para atender algunos de los retos ambientales y sociales desde la actividad profesional y el entorno personal.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Propón productos y servicios responsables teniendo en cuenta los principios de la economía circular. (RA4)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4a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 caracterizado el modelo de producción y consumo actual.</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34,00%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4b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identificado los principios de la economía verde y circular.</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4c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contrastado los beneficios de la economía verde y circular frente al modelo clásico de producción.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4d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20,00%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aplicado principios de ecodiseño.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4e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analizado el ciclo de vida del producto.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4f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f)Se han identificado los procesos de producción y los criterios de sostenibilidad aplicados.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34,00%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5">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34,00%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B">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C">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91">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spacing w:line="276"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Realiza actividades sostenibles minimizando el impacto de las mismas en el medio ambiente. (RA5)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 caracterizado el modelo de producción y consumo actual.</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8">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9,00%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identificado los principios de la economía verde y circular.</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contrastado los beneficios de la economía verde y circular frente al modelo clásico de producción.</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 evaluado el impacto de las actividades personales y profesionales.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han aplicado principios de ecodiseño.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f)Se han aplicado estrategias sostenibles.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g)Se ha analizado el ciclo de vida del producto.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E">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h)Se han identificado los procesos de producción y los criterios de sostenibilidad aplicados.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5i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D5">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i)Se ha aplicado la normativa ambiental.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B">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9,00%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D">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9,00%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E">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F">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0">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1">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4">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5">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7">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9">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E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Analiza un plan de sostenibilidad de una empresa del sector, identificando sus grupos de interés, los aspectos ASG materiales y justificando acciones para su gestión y medición. (RA6)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6a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a)Se han identificado los principales grupos de interés de la empresa.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0">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2">
            <w:pPr>
              <w:widowControl w:val="0"/>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5,00%</w:t>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6b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5">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b)Se han analizado los aspectos ASG materiales, las expectativas de los grupos de interés y la importancia de los aspectos ASG en relación con los objetivos empresariales.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6c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D">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c)Se han definido acciones encaminadas a minimizar los impactos negativos y aprovechar las oportunidades que plantean los principales aspectos ASG identificados.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4">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6d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5">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7">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d)Se han determinado las métricas de evaluación del desempeño de la empresa de acuerdo con los estándares de sostenibilidad más ampliamente utilizados.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C">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6e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D">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0E">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rPr>
                <w:rFonts w:ascii="Calibri" w:cs="Calibri" w:eastAsia="Calibri" w:hAnsi="Calibri"/>
                <w:sz w:val="22"/>
                <w:szCs w:val="22"/>
              </w:rPr>
            </w:pPr>
            <w:r w:rsidDel="00000000" w:rsidR="00000000" w:rsidRPr="00000000">
              <w:rPr>
                <w:rFonts w:ascii="Arial" w:cs="Arial" w:eastAsia="Arial" w:hAnsi="Arial"/>
                <w:sz w:val="16"/>
                <w:szCs w:val="16"/>
                <w:rtl w:val="0"/>
              </w:rPr>
              <w:t xml:space="preserve">e)Se ha elaborado un informe de sostenibilidad con el plan y los indicadores propuestos.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76" w:lineRule="auto"/>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3">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4">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5">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rPr>
                <w:rFonts w:ascii="Calibri" w:cs="Calibri" w:eastAsia="Calibri" w:hAnsi="Calibri"/>
                <w:sz w:val="22"/>
                <w:szCs w:val="22"/>
              </w:rPr>
            </w:pPr>
            <w:r w:rsidDel="00000000" w:rsidR="00000000" w:rsidRPr="00000000">
              <w:rPr>
                <w:rFonts w:ascii="Arial" w:cs="Arial" w:eastAsia="Arial" w:hAnsi="Arial"/>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8">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9">
            <w:pPr>
              <w:widowControl w:val="0"/>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1B">
      <w:pPr>
        <w:ind w:hanging="283.46456692913387"/>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1C">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1D">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Procedimiento de evaluación de criterios dualizados</w:t>
      </w:r>
    </w:p>
    <w:p w:rsidR="00000000" w:rsidDel="00000000" w:rsidP="00000000" w:rsidRDefault="00000000" w:rsidRPr="00000000" w14:paraId="0000031E">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1F">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 lo referente a los criterios de evaluación (CE) que se dualicen, se trasladará la valoración que realice el tutor de empresa en el programa formativo (Anexo XI b), según se recoge en el artículo 58 del decreto.</w:t>
      </w:r>
    </w:p>
    <w:p w:rsidR="00000000" w:rsidDel="00000000" w:rsidP="00000000" w:rsidRDefault="00000000" w:rsidRPr="00000000" w14:paraId="00000320">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21">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El proceso de evaluación de los criterios dualizados se articulará mediante el traslado de información por parte del tutor dual de ciclo, quien facilitará al equipo docente el informe elaborado por el tutor dual de empresa con la valoración de los criterios correspondientes. A partir de estos datos, el profesor del módulo calculará la calificación de los resultados de aprendizaje (RA) atendiendo a la ponderación atribuida a cada criterio de evaluación (CE) según lo definido en el apartado A de la programación. Para este fin, se empleará una escala de valoración de 1 a 4 para cada actividad vinculada a un resultado de aprendizaje en la empresa, estableciéndose que un RA se considerará superado únicamente cuando el valor medio de la evaluación de dichas actividades sea superior a 2.</w:t>
      </w:r>
    </w:p>
    <w:p w:rsidR="00000000" w:rsidDel="00000000" w:rsidP="00000000" w:rsidRDefault="00000000" w:rsidRPr="00000000" w14:paraId="00000322">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23">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Dado que este módulo profesional contempla resultados de aprendizaje a adquirir necesariamente en el entorno productivo, se establece lo siguiente en cumplimiento estricto de la norma: Conforme al art. 25.3 del Decreto 91/2024 del Gobierno de Aragón: «El alumnado que no haya realizado la formación en empresa u organismo equiparado, no habrá superado todos los resultados de aprendizaje de los módulos dualizados y, por tanto, no podrá obtener una calificación positiva en los módulos profesionales que forman parte del Plan de formación, debiendo matricularse de nuevo en dichos módulos».</w:t>
      </w:r>
    </w:p>
    <w:p w:rsidR="00000000" w:rsidDel="00000000" w:rsidP="00000000" w:rsidRDefault="00000000" w:rsidRPr="00000000" w14:paraId="00000324">
      <w:pPr>
        <w:ind w:hanging="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325">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Pérdida al derecho a la evaluación continua</w:t>
      </w:r>
    </w:p>
    <w:p w:rsidR="00000000" w:rsidDel="00000000" w:rsidP="00000000" w:rsidRDefault="00000000" w:rsidRPr="00000000" w14:paraId="00000326">
      <w:pPr>
        <w:ind w:hanging="2"/>
        <w:jc w:val="both"/>
        <w:rPr>
          <w:rFonts w:ascii="Arial" w:cs="Arial" w:eastAsia="Arial" w:hAnsi="Arial"/>
          <w:i w:val="1"/>
          <w:iCs w:val="1"/>
          <w:highlight w:val="white"/>
          <w:u w:val="single"/>
        </w:rPr>
      </w:pPr>
      <w:r w:rsidDel="00000000" w:rsidR="00000000" w:rsidRPr="00000000">
        <w:rPr>
          <w:rtl w:val="0"/>
        </w:rPr>
      </w:r>
    </w:p>
    <w:p w:rsidR="00000000" w:rsidDel="00000000" w:rsidP="00000000" w:rsidRDefault="00000000" w:rsidRPr="00000000" w14:paraId="00000327">
      <w:pPr>
        <w:ind w:hanging="2"/>
        <w:jc w:val="both"/>
        <w:rPr>
          <w:rFonts w:ascii="Arial" w:cs="Arial" w:eastAsia="Arial" w:hAnsi="Arial"/>
          <w:highlight w:val="white"/>
        </w:rPr>
      </w:pPr>
      <w:r w:rsidDel="00000000" w:rsidR="00000000" w:rsidRPr="00000000">
        <w:rPr>
          <w:rFonts w:ascii="Arial" w:cs="Arial" w:eastAsia="Arial" w:hAnsi="Arial"/>
          <w:i w:val="1"/>
          <w:iCs w:val="1"/>
          <w:highlight w:val="white"/>
          <w:u w:val="single"/>
          <w:rtl w:val="0"/>
        </w:rPr>
        <w:t xml:space="preserve">La asistencia a las sesiones lectivas es obligatoria.</w:t>
      </w:r>
      <w:r w:rsidDel="00000000" w:rsidR="00000000" w:rsidRPr="00000000">
        <w:rPr>
          <w:rFonts w:ascii="Arial" w:cs="Arial" w:eastAsia="Arial" w:hAnsi="Arial"/>
          <w:highlight w:val="white"/>
          <w:rtl w:val="0"/>
        </w:rPr>
        <w:t xml:space="preserve"> La superación del 15% de faltas de asistencia sobre el total de horas del módulo supondrá la pérdida del derecho a la evaluación continua.  Se podrá evitar la pérdida de este derecho siempre que exista una solicitud debidamente justificada por parte del alumnado y ésta sea aprobada previamente por el equipo docente.</w:t>
      </w:r>
    </w:p>
    <w:p w:rsidR="00000000" w:rsidDel="00000000" w:rsidP="00000000" w:rsidRDefault="00000000" w:rsidRPr="00000000" w14:paraId="00000328">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29">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1. Consecuencias de la pérdida de evaluación continua</w:t>
      </w:r>
    </w:p>
    <w:p w:rsidR="00000000" w:rsidDel="00000000" w:rsidP="00000000" w:rsidRDefault="00000000" w:rsidRPr="00000000" w14:paraId="0000032A">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La pérdida de la evaluación continua implica la obligatoriedad de concurrir a las convocatorias finales con la totalidad del temario, independientemente de las calificaciones obtenidas en pruebas previas. En caso de haber perdido este derecho y no comparecer a la convocatoria final, la calificación asignada será de "No Evaluado".</w:t>
      </w:r>
    </w:p>
    <w:p w:rsidR="00000000" w:rsidDel="00000000" w:rsidP="00000000" w:rsidRDefault="00000000" w:rsidRPr="00000000" w14:paraId="0000032B">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2C">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2. Procedimiento en convocatorias finales</w:t>
      </w:r>
    </w:p>
    <w:p w:rsidR="00000000" w:rsidDel="00000000" w:rsidP="00000000" w:rsidRDefault="00000000" w:rsidRPr="00000000" w14:paraId="0000032D">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Para el alumnado en esta situación, el sistema de evaluación se regirá por pruebas teórico-prácticas. El examen versará sobre el contenido íntegro del módulo. Únicamente se excluirá materia si el profesorado dictamina explícitamente la superación parcial de bloques o evaluaciones anteriores.</w:t>
      </w:r>
    </w:p>
    <w:p w:rsidR="00000000" w:rsidDel="00000000" w:rsidP="00000000" w:rsidRDefault="00000000" w:rsidRPr="00000000" w14:paraId="0000032E">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Dado que parte del contenido de este módulo se desarrolla bajo la modalidad dual, la evaluación realizada en la empresa se integrará en la nota final según los porcentajes establecidos. Conforme al Art. 25 del Decreto 91/2024 del Gobierno de Aragón, la realización de la formación en la empresa es obligatoria. No realizarla implica no haber alcanzado todos los resultados de aprendizaje y, por tanto, la imposibilidad de obtener una calificación positiva en el módulo.</w:t>
      </w:r>
    </w:p>
    <w:p w:rsidR="00000000" w:rsidDel="00000000" w:rsidP="00000000" w:rsidRDefault="00000000" w:rsidRPr="00000000" w14:paraId="0000032F">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30">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3. Cómputo de horas de pérdida de evaluación continua</w:t>
      </w:r>
    </w:p>
    <w:p w:rsidR="00000000" w:rsidDel="00000000" w:rsidP="00000000" w:rsidRDefault="00000000" w:rsidRPr="00000000" w14:paraId="00000331">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 cumplimiento de la normativa vigente, la evaluación continua requiere la asistencia regular a las actividades lectivas programadas en el centro docente. El número de faltas de asistencia que conlleva la pérdida del derecho a la evaluación continua es del 15% respecto a la duración total del módulo, sin computar las horas de formación realizadas en la empresa u organismo equiparado. Teniendo en cuenta que este módulo tiene una duración de 33 sesiones totales, y que 11 de ellas están dualizadas, el porcentaje se aplica sobre las 22 sesiones de formación presencial en el centro; por lo tanto, si las faltas en el módulo ascienden a </w:t>
      </w:r>
      <w:r w:rsidDel="00000000" w:rsidR="00000000" w:rsidRPr="00000000">
        <w:rPr>
          <w:rFonts w:ascii="Arial" w:cs="Arial" w:eastAsia="Arial" w:hAnsi="Arial"/>
          <w:b w:val="1"/>
          <w:bCs w:val="1"/>
          <w:highlight w:val="white"/>
          <w:rtl w:val="0"/>
        </w:rPr>
        <w:t xml:space="preserve">4  faltas</w:t>
      </w:r>
      <w:r w:rsidDel="00000000" w:rsidR="00000000" w:rsidRPr="00000000">
        <w:rPr>
          <w:rFonts w:ascii="Arial" w:cs="Arial" w:eastAsia="Arial" w:hAnsi="Arial"/>
          <w:highlight w:val="white"/>
          <w:rtl w:val="0"/>
        </w:rPr>
        <w:t xml:space="preserve">, el alumno perderá el derecho a la evaluación continua. En este supuesto, el alumnado deberá realizar las actividades de evaluación específicas previstas para quienes pierden este derecho, y será calificado como No Evaluado (NE) si no se presenta a la convocatoria final.</w:t>
      </w:r>
    </w:p>
    <w:p w:rsidR="00000000" w:rsidDel="00000000" w:rsidP="00000000" w:rsidRDefault="00000000" w:rsidRPr="00000000" w14:paraId="00000332">
      <w:pPr>
        <w:ind w:hanging="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333">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Criterios de Calificación Mínima</w:t>
      </w:r>
    </w:p>
    <w:p w:rsidR="00000000" w:rsidDel="00000000" w:rsidP="00000000" w:rsidRDefault="00000000" w:rsidRPr="00000000" w14:paraId="00000334">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Para el cálculo de la nota media en actividades, prácticas y pruebas de evaluación, se requerirá una calificación mínima de </w:t>
      </w:r>
      <w:r w:rsidDel="00000000" w:rsidR="00000000" w:rsidRPr="00000000">
        <w:rPr>
          <w:rFonts w:ascii="Arial" w:cs="Arial" w:eastAsia="Arial" w:hAnsi="Arial"/>
          <w:b w:val="1"/>
          <w:bCs w:val="1"/>
          <w:highlight w:val="white"/>
          <w:rtl w:val="0"/>
        </w:rPr>
        <w:t xml:space="preserve">4 puntos.</w:t>
      </w:r>
      <w:r w:rsidDel="00000000" w:rsidR="00000000" w:rsidRPr="00000000">
        <w:rPr>
          <w:rFonts w:ascii="Arial" w:cs="Arial" w:eastAsia="Arial" w:hAnsi="Arial"/>
          <w:highlight w:val="white"/>
          <w:rtl w:val="0"/>
        </w:rPr>
        <w:t xml:space="preserve"> Queda a disposición del profesorado determinar si dicho mínimo de 4 puntos se aplica a la media de todas las pruebas individuales o si es requisito indispensable alcanzar esa nota en cada una de ellas de forma independiente.</w:t>
      </w:r>
    </w:p>
    <w:p w:rsidR="00000000" w:rsidDel="00000000" w:rsidP="00000000" w:rsidRDefault="00000000" w:rsidRPr="00000000" w14:paraId="00000335">
      <w:pPr>
        <w:ind w:hanging="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336">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Ponderación por Ausencia de Proyectos</w:t>
      </w:r>
    </w:p>
    <w:p w:rsidR="00000000" w:rsidDel="00000000" w:rsidP="00000000" w:rsidRDefault="00000000" w:rsidRPr="00000000" w14:paraId="00000337">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 aquellos períodos evaluativos en los que no se planteen proyectos, retos, actividades o prácticas específicas, la calificación de dicha evaluación se obtendrá exclusivamente a través de las pruebas individuales, las cuales representarán el 100% de la nota.</w:t>
      </w:r>
    </w:p>
    <w:p w:rsidR="00000000" w:rsidDel="00000000" w:rsidP="00000000" w:rsidRDefault="00000000" w:rsidRPr="00000000" w14:paraId="00000338">
      <w:pPr>
        <w:ind w:hanging="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339">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Sistema de Redondeo y Cálculo de Notas</w:t>
      </w:r>
    </w:p>
    <w:p w:rsidR="00000000" w:rsidDel="00000000" w:rsidP="00000000" w:rsidRDefault="00000000" w:rsidRPr="00000000" w14:paraId="0000033A">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La nota media de cada evaluación y la nota final del módulo se calcularán con dos decimales. El redondeo al número entero más próximo se realizará únicamente cuando el primer decimal sea igual o superior a 8, con la siguiente excepción:  Las calificaciones situadas entre 4,5 y 4,9 se redondearán a 4.</w:t>
      </w:r>
    </w:p>
    <w:p w:rsidR="00000000" w:rsidDel="00000000" w:rsidP="00000000" w:rsidRDefault="00000000" w:rsidRPr="00000000" w14:paraId="0000033B">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Aunque el módulo se rige por la evaluación continua, la superación de la tercera evaluación no implica el aprobado automático del curso completo, dado que los contenidos de cada trimestre son independientes y diferenciados.</w:t>
      </w:r>
    </w:p>
    <w:p w:rsidR="00000000" w:rsidDel="00000000" w:rsidP="00000000" w:rsidRDefault="00000000" w:rsidRPr="00000000" w14:paraId="0000033C">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3D">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Integridad Académica</w:t>
      </w:r>
    </w:p>
    <w:p w:rsidR="00000000" w:rsidDel="00000000" w:rsidP="00000000" w:rsidRDefault="00000000" w:rsidRPr="00000000" w14:paraId="0000033E">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La detección de copia, parcial o total, en cualquier tarea, ejercicio, práctica o examen supondrá la calificación de "No Apto" (0 puntos) para todas las partes implicadas.</w:t>
      </w:r>
    </w:p>
    <w:p w:rsidR="00000000" w:rsidDel="00000000" w:rsidP="00000000" w:rsidRDefault="00000000" w:rsidRPr="00000000" w14:paraId="0000033F">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0">
      <w:pP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Transparencia en la Evaluación</w:t>
      </w:r>
    </w:p>
    <w:p w:rsidR="00000000" w:rsidDel="00000000" w:rsidP="00000000" w:rsidRDefault="00000000" w:rsidRPr="00000000" w14:paraId="00000341">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Todas las actividades y pruebas se calificarán según criterios establecidos y comunicados previamente al alumnado. En el caso sólo de las pruebas escritas, se proporcionará:</w:t>
      </w:r>
    </w:p>
    <w:p w:rsidR="00000000" w:rsidDel="00000000" w:rsidP="00000000" w:rsidRDefault="00000000" w:rsidRPr="00000000" w14:paraId="00000342">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3">
      <w:pPr>
        <w:numPr>
          <w:ilvl w:val="0"/>
          <w:numId w:val="3"/>
        </w:numPr>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La valoración desglosada de cada pregunta o apartado.</w:t>
      </w:r>
    </w:p>
    <w:p w:rsidR="00000000" w:rsidDel="00000000" w:rsidP="00000000" w:rsidRDefault="00000000" w:rsidRPr="00000000" w14:paraId="00000344">
      <w:pPr>
        <w:numPr>
          <w:ilvl w:val="0"/>
          <w:numId w:val="3"/>
        </w:numPr>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La plantilla de corrección correspondiente para garantizar la objetividad del proceso.</w:t>
      </w:r>
    </w:p>
    <w:p w:rsidR="00000000" w:rsidDel="00000000" w:rsidP="00000000" w:rsidRDefault="00000000" w:rsidRPr="00000000" w14:paraId="00000345">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6">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7">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8">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9">
      <w:pPr>
        <w:pStyle w:val="Heading3"/>
        <w:numPr>
          <w:ilvl w:val="0"/>
          <w:numId w:val="16"/>
        </w:numPr>
        <w:ind w:left="720" w:hanging="360"/>
        <w:rPr/>
      </w:pPr>
      <w:bookmarkStart w:colFirst="0" w:colLast="0" w:name="_heading=h.brqtsoo3w3vs" w:id="15"/>
      <w:bookmarkEnd w:id="15"/>
      <w:r w:rsidDel="00000000" w:rsidR="00000000" w:rsidRPr="00000000">
        <w:rPr>
          <w:rFonts w:ascii="Arial" w:cs="Arial" w:eastAsia="Arial" w:hAnsi="Arial"/>
          <w:b w:val="1"/>
          <w:bCs w:val="1"/>
          <w:rtl w:val="0"/>
        </w:rPr>
        <w:t xml:space="preserve">ACTIVIDADES DE RECUPERACIÓN Y REFUERZO.</w:t>
      </w:r>
      <w:r w:rsidDel="00000000" w:rsidR="00000000" w:rsidRPr="00000000">
        <w:rPr>
          <w:rtl w:val="0"/>
        </w:rPr>
      </w:r>
    </w:p>
    <w:p w:rsidR="00000000" w:rsidDel="00000000" w:rsidP="00000000" w:rsidRDefault="00000000" w:rsidRPr="00000000" w14:paraId="0000034A">
      <w:pP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4B">
      <w:pP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Este apartado detalla las estrategias previstas para garantizar que todo el alumnado, independientemente de su ritmo de aprendizaje o dificultades iniciales, tenga la oportunidad de alcanzar los resultados de aprendizaje (RA) del módulo.</w:t>
      </w:r>
    </w:p>
    <w:p w:rsidR="00000000" w:rsidDel="00000000" w:rsidP="00000000" w:rsidRDefault="00000000" w:rsidRPr="00000000" w14:paraId="0000034C">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4D">
      <w:pPr>
        <w:keepNext w:val="1"/>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G.1- SEGUNDA CONVOCATORIA.</w:t>
      </w:r>
    </w:p>
    <w:p w:rsidR="00000000" w:rsidDel="00000000" w:rsidP="00000000" w:rsidRDefault="00000000" w:rsidRPr="00000000" w14:paraId="0000034E">
      <w:pPr>
        <w:pBdr>
          <w:top w:space="0" w:sz="0" w:val="nil"/>
          <w:left w:space="0" w:sz="0" w:val="nil"/>
          <w:bottom w:space="0" w:sz="0" w:val="nil"/>
          <w:right w:space="0" w:sz="0" w:val="nil"/>
          <w:between w:space="0" w:sz="0" w:val="nil"/>
        </w:pBdr>
        <w:ind w:hanging="2"/>
        <w:jc w:val="both"/>
        <w:rPr>
          <w:rFonts w:ascii="Arial" w:cs="Arial" w:eastAsia="Arial" w:hAnsi="Arial"/>
          <w:highlight w:val="cyan"/>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ind w:hanging="2"/>
        <w:jc w:val="both"/>
        <w:rPr>
          <w:rFonts w:ascii="Arial" w:cs="Arial" w:eastAsia="Arial" w:hAnsi="Arial"/>
          <w:highlight w:val="white"/>
        </w:rPr>
      </w:pPr>
      <w:bookmarkStart w:colFirst="0" w:colLast="0" w:name="_heading=h.di4xncu4gqvg" w:id="16"/>
      <w:bookmarkEnd w:id="16"/>
      <w:r w:rsidDel="00000000" w:rsidR="00000000" w:rsidRPr="00000000">
        <w:rPr>
          <w:rFonts w:ascii="Arial" w:cs="Arial" w:eastAsia="Arial" w:hAnsi="Arial"/>
          <w:highlight w:val="white"/>
          <w:rtl w:val="0"/>
        </w:rPr>
        <w:t xml:space="preserve">Como norma general, el alumnado con resultados de aprendizaje no superados o alumnos que hayan perdido la evaluación continua, deberán concurrir a la 2ª convocatoria final de junio, donde se evaluarán los RA no superados mediante una prueba teórico-práctica.  Siempre que el calendario escolar y el funcionamiento del grupo lo permitan, el profesorado podrá organizar pruebas de recuperación a lo largo del curso, previas a la convocatoria final.  </w:t>
      </w:r>
    </w:p>
    <w:p w:rsidR="00000000" w:rsidDel="00000000" w:rsidP="00000000" w:rsidRDefault="00000000" w:rsidRPr="00000000" w14:paraId="00000350">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Para el alumnado que no haya superado el módulo en la primera convocatoria de evaluación final de junio, se establecerán actividades de recuperación fundamentadas específicamente en los resultados de aprendizaje en los que se hayan detectado dificultades.</w:t>
      </w:r>
    </w:p>
    <w:p w:rsidR="00000000" w:rsidDel="00000000" w:rsidP="00000000" w:rsidRDefault="00000000" w:rsidRPr="00000000" w14:paraId="00000352">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Actividades de recuperación </w:t>
      </w:r>
    </w:p>
    <w:p w:rsidR="00000000" w:rsidDel="00000000" w:rsidP="00000000" w:rsidRDefault="00000000" w:rsidRPr="00000000" w14:paraId="00000354">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Entre la primera y la segunda convocatoria, el alumnado realizará tareas de refuerzo personalizadas que podrán incluir la elaboración de un dossier de prácticas aplicadas, la resolución de supuestos profesionales complejos o la finalización de partes específicas </w:t>
      </w:r>
      <w:r w:rsidDel="00000000" w:rsidR="00000000" w:rsidRPr="00000000">
        <w:rPr>
          <w:rFonts w:ascii="Arial" w:cs="Arial" w:eastAsia="Arial" w:hAnsi="Arial"/>
          <w:highlight w:val="white"/>
          <w:rtl w:val="0"/>
        </w:rPr>
        <w:t xml:space="preserve">del proyecto de transformación digital. Se facilitará el uso de las instalaciones del centro y el acceso a los materiales didácticos en la plataforma Aeducar durante el periodo de preparación.</w:t>
      </w:r>
    </w:p>
    <w:p w:rsidR="00000000" w:rsidDel="00000000" w:rsidP="00000000" w:rsidRDefault="00000000" w:rsidRPr="00000000" w14:paraId="00000355">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ind w:hanging="2"/>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Calificación del módulo en segunda convocatoria</w:t>
      </w:r>
    </w:p>
    <w:p w:rsidR="00000000" w:rsidDel="00000000" w:rsidP="00000000" w:rsidRDefault="00000000" w:rsidRPr="00000000" w14:paraId="00000357">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La calificación en esta segunda convocatoria se obtendrá mediante una prueba objetiva teórico-práctica y, si procede, la defensa de los trabajos o proyectos pendientes ante el profesorado. Los criterios de calificación seguirán la ponderación establecida en este apartado (tabla) de esta programación para asegurar la coherencia técnica.  </w:t>
      </w:r>
    </w:p>
    <w:p w:rsidR="00000000" w:rsidDel="00000000" w:rsidP="00000000" w:rsidRDefault="00000000" w:rsidRPr="00000000" w14:paraId="00000358">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En la segunda convocatoria de junio, la prueba teórico-práctica representará el 100% de la nota final, siendo necesaria una calificación mínima de 5 sobre 10 para alcanzar el aprobado. La prueba versará sobre la totalidad del módulo. Si el profesorado así lo determina (por haber superado bloques parciales o evaluaciones previas), la nota final se calculará mediante la media entre las partes evaluadas en junio y las calificaciones obtenidas durante el curso.</w:t>
      </w:r>
    </w:p>
    <w:p w:rsidR="00000000" w:rsidDel="00000000" w:rsidP="00000000" w:rsidRDefault="00000000" w:rsidRPr="00000000" w14:paraId="0000035A">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Al alumnado que haya perdido el derecho a la evaluación continua se le podrá restringir la participación en determinadas actividades programadas. Esta medida se aplicará especialmente en aquellas tareas que, por su naturaleza técnica o práctica, puedan suponer un riesgo para la integridad física del propio alumno o la del resto del grupo.</w:t>
      </w:r>
    </w:p>
    <w:p w:rsidR="00000000" w:rsidDel="00000000" w:rsidP="00000000" w:rsidRDefault="00000000" w:rsidRPr="00000000" w14:paraId="0000035C">
      <w:pPr>
        <w:pBdr>
          <w:top w:space="0" w:sz="0" w:val="nil"/>
          <w:left w:space="0" w:sz="0" w:val="nil"/>
          <w:bottom w:space="0" w:sz="0" w:val="nil"/>
          <w:right w:space="0" w:sz="0" w:val="nil"/>
          <w:between w:space="0" w:sz="0" w:val="nil"/>
        </w:pBdr>
        <w:ind w:hanging="2"/>
        <w:jc w:val="both"/>
        <w:rPr>
          <w:rFonts w:ascii="Arial" w:cs="Arial" w:eastAsia="Arial" w:hAnsi="Arial"/>
          <w:highlight w:val="cyan"/>
        </w:rPr>
      </w:pPr>
      <w:r w:rsidDel="00000000" w:rsidR="00000000" w:rsidRPr="00000000">
        <w:rPr>
          <w:rtl w:val="0"/>
        </w:rPr>
      </w:r>
    </w:p>
    <w:p w:rsidR="00000000" w:rsidDel="00000000" w:rsidP="00000000" w:rsidRDefault="00000000" w:rsidRPr="00000000" w14:paraId="0000035D">
      <w:pPr>
        <w:keepNext w:val="1"/>
        <w:pBdr>
          <w:top w:space="0" w:sz="0" w:val="nil"/>
          <w:left w:space="0" w:sz="0" w:val="nil"/>
          <w:bottom w:space="0" w:sz="0" w:val="nil"/>
          <w:right w:space="0" w:sz="0" w:val="nil"/>
          <w:between w:space="0" w:sz="0" w:val="nil"/>
        </w:pBdr>
        <w:jc w:val="both"/>
        <w:rPr>
          <w:b w:val="1"/>
          <w:bCs w:val="1"/>
        </w:rPr>
      </w:pPr>
      <w:r w:rsidDel="00000000" w:rsidR="00000000" w:rsidRPr="00000000">
        <w:rPr>
          <w:rFonts w:ascii="Arial" w:cs="Arial" w:eastAsia="Arial" w:hAnsi="Arial"/>
          <w:b w:val="1"/>
          <w:bCs w:val="1"/>
          <w:rtl w:val="0"/>
        </w:rPr>
        <w:t xml:space="preserve">G.2- PLAN DE RECUPERACIÓN PARA EL ALUMNADO DE SEGUNDO CON EL MÓDULO PENDIENTE</w:t>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ind w:hanging="2"/>
        <w:jc w:val="both"/>
        <w:rPr>
          <w:rFonts w:ascii="Arial" w:cs="Arial" w:eastAsia="Arial" w:hAnsi="Arial"/>
          <w:highlight w:val="white"/>
        </w:rPr>
      </w:pPr>
      <w:r w:rsidDel="00000000" w:rsidR="00000000" w:rsidRPr="00000000">
        <w:rPr>
          <w:rFonts w:ascii="Arial" w:cs="Arial" w:eastAsia="Arial" w:hAnsi="Arial"/>
          <w:highlight w:val="white"/>
          <w:rtl w:val="0"/>
        </w:rPr>
        <w:t xml:space="preserve">NO APLICA</w:t>
      </w:r>
    </w:p>
    <w:p w:rsidR="00000000" w:rsidDel="00000000" w:rsidP="00000000" w:rsidRDefault="00000000" w:rsidRPr="00000000" w14:paraId="00000360">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ind w:hanging="2"/>
        <w:jc w:val="both"/>
        <w:rPr>
          <w:rFonts w:ascii="Arial" w:cs="Arial" w:eastAsia="Arial" w:hAnsi="Arial"/>
          <w:b w:val="1"/>
          <w:bCs w:val="1"/>
        </w:rPr>
      </w:pPr>
      <w:bookmarkStart w:colFirst="0" w:colLast="0" w:name="_heading=h.q1bnoewb2xym" w:id="17"/>
      <w:bookmarkEnd w:id="17"/>
      <w:r w:rsidDel="00000000" w:rsidR="00000000" w:rsidRPr="00000000">
        <w:rPr>
          <w:rtl w:val="0"/>
        </w:rPr>
      </w:r>
    </w:p>
    <w:p w:rsidR="00000000" w:rsidDel="00000000" w:rsidP="00000000" w:rsidRDefault="00000000" w:rsidRPr="00000000" w14:paraId="00000362">
      <w:pPr>
        <w:keepNext w:val="1"/>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G.3- ATENCIÓN A LAS DIFERENCIAS INDIVIDUALES</w:t>
      </w:r>
    </w:p>
    <w:p w:rsidR="00000000" w:rsidDel="00000000" w:rsidP="00000000" w:rsidRDefault="00000000" w:rsidRPr="00000000" w14:paraId="00000363">
      <w:pPr>
        <w:pBdr>
          <w:top w:space="0" w:sz="0" w:val="nil"/>
          <w:left w:space="0" w:sz="0" w:val="nil"/>
          <w:bottom w:space="0" w:sz="0" w:val="nil"/>
          <w:right w:space="0" w:sz="0" w:val="nil"/>
          <w:between w:space="0" w:sz="0" w:val="nil"/>
        </w:pBdr>
        <w:ind w:hanging="2"/>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Tras los resultados obtenidos en la evaluación inicial, y de acuerdo con el Artículo 19 de la Ley General de Atención a la Diversidad (Orden 913/2023), el departamento podrá determinar la aplicación de adaptaciones curriculares no significativas para aquel alumnado que lo requiera. Estas medidas, que quedarán registradas en el acta de evaluación inicial, incluyen:</w:t>
      </w:r>
    </w:p>
    <w:p w:rsidR="00000000" w:rsidDel="00000000" w:rsidP="00000000" w:rsidRDefault="00000000" w:rsidRPr="00000000" w14:paraId="00000365">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66">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Ajustes Curriculares: Priorización y temporalización flexible de los Resultados de Aprendizaje (RA) y Criterios de Evaluación (CE) específicos para Formación Profesional.</w:t>
      </w:r>
    </w:p>
    <w:p w:rsidR="00000000" w:rsidDel="00000000" w:rsidP="00000000" w:rsidRDefault="00000000" w:rsidRPr="00000000" w14:paraId="00000367">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Organización: Adecuación de los tiempos de ejecución y de los espacios físicos de aprendizaje.</w:t>
      </w:r>
    </w:p>
    <w:p w:rsidR="00000000" w:rsidDel="00000000" w:rsidP="00000000" w:rsidRDefault="00000000" w:rsidRPr="00000000" w14:paraId="00000368">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Evaluación: Adaptación de instrumentos y formatos evaluativos, así como de los criterios de calificación, priorizando la adquisición de contenidos técnicos sobre aspectos formales como la sintaxis o la ortografía.</w:t>
      </w:r>
    </w:p>
    <w:p w:rsidR="00000000" w:rsidDel="00000000" w:rsidP="00000000" w:rsidRDefault="00000000" w:rsidRPr="00000000" w14:paraId="00000369">
      <w:pPr>
        <w:numPr>
          <w:ilvl w:val="0"/>
          <w:numId w:val="5"/>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Apoyo Directo: Atención personalizada durante el desarrollo de actividades y pruebas.</w:t>
      </w:r>
    </w:p>
    <w:p w:rsidR="00000000" w:rsidDel="00000000" w:rsidP="00000000" w:rsidRDefault="00000000" w:rsidRPr="00000000" w14:paraId="0000036A">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En el caso de alumnado con Necesidades Educativas Especiales (NEE), se establecerán las siguientes líneas de actuación:</w:t>
      </w:r>
    </w:p>
    <w:p w:rsidR="00000000" w:rsidDel="00000000" w:rsidP="00000000" w:rsidRDefault="00000000" w:rsidRPr="00000000" w14:paraId="0000036B">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6C">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Acción Tutorial: Fomento de la integración en el grupo-clase, seguimiento individualizado y coordinación estrecha con las familias y el departamento de orientación.</w:t>
      </w:r>
    </w:p>
    <w:p w:rsidR="00000000" w:rsidDel="00000000" w:rsidP="00000000" w:rsidRDefault="00000000" w:rsidRPr="00000000" w14:paraId="0000036D">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Estrategias Metodológicas: Entrega anticipada de materiales estructurados y comunicación clara de cualquier cambio en la planificación.</w:t>
      </w:r>
    </w:p>
    <w:p w:rsidR="00000000" w:rsidDel="00000000" w:rsidP="00000000" w:rsidRDefault="00000000" w:rsidRPr="00000000" w14:paraId="0000036E">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Pautas de Trabajo: Uso de guiones detallados que especifiquen objetivos, tiempos de realización, recursos necesarios y plazos de entrega.</w:t>
      </w:r>
    </w:p>
    <w:p w:rsidR="00000000" w:rsidDel="00000000" w:rsidP="00000000" w:rsidRDefault="00000000" w:rsidRPr="00000000" w14:paraId="0000036F">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Arial" w:cs="Arial" w:eastAsia="Arial" w:hAnsi="Arial"/>
          <w:rtl w:val="0"/>
        </w:rPr>
        <w:t xml:space="preserve">Flexibilidad en la Evaluación: Concesión de tiempo adicional en las pruebas de evaluación cuando la necesidad esté debidamente justificada.</w:t>
      </w:r>
    </w:p>
    <w:p w:rsidR="00000000" w:rsidDel="00000000" w:rsidP="00000000" w:rsidRDefault="00000000" w:rsidRPr="00000000" w14:paraId="00000370">
      <w:pPr>
        <w:pBdr>
          <w:top w:space="0" w:sz="0" w:val="nil"/>
          <w:left w:space="0" w:sz="0" w:val="nil"/>
          <w:bottom w:space="0" w:sz="0" w:val="nil"/>
          <w:right w:space="0" w:sz="0" w:val="nil"/>
          <w:between w:space="0" w:sz="0" w:val="nil"/>
        </w:pBdr>
        <w:ind w:hanging="2"/>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ind w:hanging="2"/>
        <w:jc w:val="both"/>
        <w:rPr>
          <w:rFonts w:ascii="Arial" w:cs="Arial" w:eastAsia="Arial" w:hAnsi="Arial"/>
          <w:b w:val="1"/>
          <w:bCs w:val="1"/>
        </w:rPr>
      </w:pPr>
      <w:r w:rsidDel="00000000" w:rsidR="00000000" w:rsidRPr="00000000">
        <w:rPr>
          <w:rFonts w:ascii="Arial" w:cs="Arial" w:eastAsia="Arial" w:hAnsi="Arial"/>
          <w:b w:val="1"/>
          <w:bCs w:val="1"/>
          <w:rtl w:val="0"/>
        </w:rPr>
        <w:t xml:space="preserve">Adaptación a la diversidad del grupo </w:t>
      </w:r>
    </w:p>
    <w:p w:rsidR="00000000" w:rsidDel="00000000" w:rsidP="00000000" w:rsidRDefault="00000000" w:rsidRPr="00000000" w14:paraId="00000372">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Dada la heterogeneidad del alumnado en cuanto a edad, procedencia académica (acceso directo o prueba) y experiencia laboral previa, se llevarán a cabo adaptaciones metodológicas continuas bajo el marco del Diseño Universal para el Aprendizaje (DUA). Esto permitirá proponer itinerarios o actividades diversificadas que, atendiendo a diferentes ritmos y estilos de aprendizaje, conduzcan a la consecución de los mismos objetivos curriculares.</w:t>
      </w:r>
    </w:p>
    <w:p w:rsidR="00000000" w:rsidDel="00000000" w:rsidP="00000000" w:rsidRDefault="00000000" w:rsidRPr="00000000" w14:paraId="00000373">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ind w:hanging="2"/>
        <w:jc w:val="both"/>
        <w:rPr>
          <w:rFonts w:ascii="Arial" w:cs="Arial" w:eastAsia="Arial" w:hAnsi="Arial"/>
        </w:rPr>
      </w:pPr>
      <w:bookmarkStart w:colFirst="0" w:colLast="0" w:name="_heading=h.gbmen0hvdqq0" w:id="18"/>
      <w:bookmarkEnd w:id="18"/>
      <w:r w:rsidDel="00000000" w:rsidR="00000000" w:rsidRPr="00000000">
        <w:rPr>
          <w:rtl w:val="0"/>
        </w:rPr>
      </w:r>
    </w:p>
    <w:p w:rsidR="00000000" w:rsidDel="00000000" w:rsidP="00000000" w:rsidRDefault="00000000" w:rsidRPr="00000000" w14:paraId="00000375">
      <w:pPr>
        <w:keepNext w:val="1"/>
        <w:pBdr>
          <w:top w:space="0" w:sz="0" w:val="nil"/>
          <w:left w:space="0" w:sz="0" w:val="nil"/>
          <w:bottom w:space="0" w:sz="0" w:val="nil"/>
          <w:right w:space="0" w:sz="0" w:val="nil"/>
          <w:between w:space="0" w:sz="0" w:val="nil"/>
        </w:pBdr>
        <w:jc w:val="both"/>
        <w:rPr>
          <w:b w:val="1"/>
          <w:bCs w:val="1"/>
        </w:rPr>
      </w:pPr>
      <w:r w:rsidDel="00000000" w:rsidR="00000000" w:rsidRPr="00000000">
        <w:rPr>
          <w:rFonts w:ascii="Arial" w:cs="Arial" w:eastAsia="Arial" w:hAnsi="Arial"/>
          <w:b w:val="1"/>
          <w:bCs w:val="1"/>
          <w:rtl w:val="0"/>
        </w:rPr>
        <w:t xml:space="preserve">G.4- ACTIVIDADES DE AMPLIACIÓN</w: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Para aquel alumnado que muestre un alto rendimiento académico o un progreso más rápido en la ejecución de las tareas ordinarias, se han previsto actividades de ampliación con el fin de evitar la inactividad durante las horas presenciales y fomentar la excelencia en el trabajo. De acuerdo con lo establecido en el Artículo 97.7 del Decreto 91/2024, estas actuaciones consistirán en el enriquecimiento curricular, introduciendo contenidos que impliquen el desarrollo de destrezas de pensamiento más profundo y una mayor complejidad técnica, siempre que no supongan una anticipación de contenidos de cursos superiores.</w:t>
      </w:r>
    </w:p>
    <w:p w:rsidR="00000000" w:rsidDel="00000000" w:rsidP="00000000" w:rsidRDefault="00000000" w:rsidRPr="00000000" w14:paraId="00000378">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Estas tareas de ampliación podrán consistir en la investigación autónoma sobre nuevas tendencias disruptivas del sector, la resolución de supuestos profesionales de alta complejidad o el desarrollo de funcionalidades avanzadas en los proyectos estratégicos del módulo, utilizando recursos y herramientas tecnológicas que permitan profundizar en los contenidos curriculares.</w:t>
      </w:r>
    </w:p>
    <w:p w:rsidR="00000000" w:rsidDel="00000000" w:rsidP="00000000" w:rsidRDefault="00000000" w:rsidRPr="00000000" w14:paraId="0000037A">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En cuanto a su incidencia en la evaluación, la realización correcta de estas actividades se considerará un mérito adicional para el estudiante. Por ello, su ejecución satisfactoria supondrá una mejora de hasta un punto más en la calificación del instrumento de evaluación (como puede ser una rúbrica de práctica, un dossier o una prueba abierta) correspondiente al criterio o criterios de evaluación que se estén ampliando en ese momento. Con esta medida se pretende incentivar la iniciativa personal y garantizar una respuesta educativa flexible que atienda de forma efectiva a los diferentes ritmos de aprendizaje presentes en el aula.</w:t>
      </w:r>
    </w:p>
    <w:p w:rsidR="00000000" w:rsidDel="00000000" w:rsidP="00000000" w:rsidRDefault="00000000" w:rsidRPr="00000000" w14:paraId="0000037C">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ind w:hanging="2"/>
        <w:jc w:val="both"/>
        <w:rPr>
          <w:rFonts w:ascii="Arial" w:cs="Arial" w:eastAsia="Arial" w:hAnsi="Arial"/>
        </w:rPr>
      </w:pPr>
      <w:bookmarkStart w:colFirst="0" w:colLast="0" w:name="_heading=h.cj9fw5a297h0" w:id="19"/>
      <w:bookmarkEnd w:id="19"/>
      <w:r w:rsidDel="00000000" w:rsidR="00000000" w:rsidRPr="00000000">
        <w:rPr>
          <w:rtl w:val="0"/>
        </w:rPr>
      </w:r>
    </w:p>
    <w:p w:rsidR="00000000" w:rsidDel="00000000" w:rsidP="00000000" w:rsidRDefault="00000000" w:rsidRPr="00000000" w14:paraId="0000037F">
      <w:pPr>
        <w:pStyle w:val="Heading3"/>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txg1qb2tabj" w:id="20"/>
      <w:bookmarkEnd w:id="20"/>
      <w:r w:rsidDel="00000000" w:rsidR="00000000" w:rsidRPr="00000000">
        <w:rPr>
          <w:rFonts w:ascii="Arial" w:cs="Arial" w:eastAsia="Arial" w:hAnsi="Arial"/>
          <w:b w:val="1"/>
          <w:bCs w:val="1"/>
          <w:rtl w:val="0"/>
        </w:rPr>
        <w:t xml:space="preserve">PLAN DE APLICACIÓN DE LOS DESDOBLES, EN SU CASO.</w:t>
      </w:r>
    </w:p>
    <w:p w:rsidR="00000000" w:rsidDel="00000000" w:rsidP="00000000" w:rsidRDefault="00000000" w:rsidRPr="00000000" w14:paraId="00000380">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ind w:hanging="2"/>
        <w:jc w:val="both"/>
        <w:rPr>
          <w:rFonts w:ascii="Arial" w:cs="Arial" w:eastAsia="Arial" w:hAnsi="Arial"/>
        </w:rPr>
      </w:pPr>
      <w:bookmarkStart w:colFirst="0" w:colLast="0" w:name="_heading=h.qvkqi5sxq26i" w:id="21"/>
      <w:bookmarkEnd w:id="21"/>
      <w:r w:rsidDel="00000000" w:rsidR="00000000" w:rsidRPr="00000000">
        <w:rPr>
          <w:rFonts w:ascii="Arial" w:cs="Arial" w:eastAsia="Arial" w:hAnsi="Arial"/>
          <w:rtl w:val="0"/>
        </w:rPr>
        <w:t xml:space="preserve">En cumplimiento de lo establecido en el Artículo 104 del Decreto 91/2024 y atendiendo a los criterios de organización de centros docentes de la Comunidad Autónoma de Aragón, este módulo contempla una organización flexible de los recursos humanos para garantizar la calidad y seguridad de las enseñanzas.</w:t>
      </w:r>
    </w:p>
    <w:p w:rsidR="00000000" w:rsidDel="00000000" w:rsidP="00000000" w:rsidRDefault="00000000" w:rsidRPr="00000000" w14:paraId="00000382">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La aplicación de apoyos adicionales se fundamenta en la necesidad de atender a las especificidades técnicas y de seguridad propias de las actividades prácticas, así como para garantizar una respuesta educativa inclusiva ante la diversidad de ritmos de aprendizaje del alumnado. Especialmente durante el desarrollo de metodologías activas, se requiere una atención individualizada para la resolución de contingencias técnicas y el seguimiento de los productos intermedios generados por los equipos de trabajo.</w:t>
      </w:r>
    </w:p>
    <w:p w:rsidR="00000000" w:rsidDel="00000000" w:rsidP="00000000" w:rsidRDefault="00000000" w:rsidRPr="00000000" w14:paraId="00000384">
      <w:pPr>
        <w:pBdr>
          <w:top w:space="0" w:sz="0" w:val="nil"/>
          <w:left w:space="0" w:sz="0" w:val="nil"/>
          <w:bottom w:space="0" w:sz="0" w:val="nil"/>
          <w:right w:space="0" w:sz="0" w:val="nil"/>
          <w:between w:space="0" w:sz="0" w:val="nil"/>
        </w:pBdr>
        <w:ind w:hanging="2"/>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ind w:hanging="2"/>
        <w:jc w:val="both"/>
        <w:rPr>
          <w:rFonts w:ascii="Arial" w:cs="Arial" w:eastAsia="Arial" w:hAnsi="Arial"/>
          <w:b w:val="1"/>
          <w:bCs w:val="1"/>
        </w:rPr>
      </w:pPr>
      <w:r w:rsidDel="00000000" w:rsidR="00000000" w:rsidRPr="00000000">
        <w:rPr>
          <w:rFonts w:ascii="Arial" w:cs="Arial" w:eastAsia="Arial" w:hAnsi="Arial"/>
          <w:b w:val="1"/>
          <w:bCs w:val="1"/>
          <w:rtl w:val="0"/>
        </w:rPr>
        <w:t xml:space="preserve">Organización en el segundo Trimestre: Codocencia en Retos</w:t>
      </w:r>
    </w:p>
    <w:p w:rsidR="00000000" w:rsidDel="00000000" w:rsidP="00000000" w:rsidRDefault="00000000" w:rsidRPr="00000000" w14:paraId="00000386">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Durante el segundo trimestre, coincidiendo con la fase de Aprendizaje Colaborativo Basado en Retos (ACBR), y siempre que la disponibilidad horaria del centro lo permita, se priorizará la fórmula de la codocencia (presencia de dos docentes simultáneos en el aula) frente al desdoble físico tradicional.</w:t>
      </w:r>
    </w:p>
    <w:p w:rsidR="00000000" w:rsidDel="00000000" w:rsidP="00000000" w:rsidRDefault="00000000" w:rsidRPr="00000000" w14:paraId="00000388">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Este modelo se podrá aplicar de forma intensiva durante la duración del reto interdisciplinar programado para la última fase del curso.  En este caso, ambos docentes actuarán como facilitadores y mentores de los grupos de trabajo, permitiendo un mejor aprovechamiento de las clases prácticas y un seguimiento exhaustivo de la adquisición de los Resultados de Aprendizaje transversales.  La presencia de dos profesores permite supervisar simultáneamente diferentes niveles de complejidad técnica, apoyando al alumnado con mayores dificultades mientras se dinamizan las tareas de ampliación para los estudiantes con mayor rendimiento.</w:t>
      </w:r>
    </w:p>
    <w:p w:rsidR="00000000" w:rsidDel="00000000" w:rsidP="00000000" w:rsidRDefault="00000000" w:rsidRPr="00000000" w14:paraId="0000038A">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De todas formas, la ejecución efectiva de esta medida quedará supeditada a los criterios para la asignación de desdobles establecidos en el Proyecto Curricular del ciclo y a la aprobación del equipo directivo, primando siempre aquellos periodos lectivos que supongan el uso de equipos complejos o software especializado que requiera supervisión técnica constante. En caso de que se produzca una pérdida significativa de horas de docencia por causas imprevistas, el departamento reevaluará esta distribución para asegurar el cumplimiento de los contenidos mínimos.</w:t>
      </w:r>
    </w:p>
    <w:p w:rsidR="00000000" w:rsidDel="00000000" w:rsidP="00000000" w:rsidRDefault="00000000" w:rsidRPr="00000000" w14:paraId="0000038C">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8F">
      <w:pPr>
        <w:pStyle w:val="Heading3"/>
        <w:numPr>
          <w:ilvl w:val="0"/>
          <w:numId w:val="16"/>
        </w:numPr>
        <w:ind w:left="720" w:hanging="360"/>
        <w:rPr/>
      </w:pPr>
      <w:bookmarkStart w:colFirst="0" w:colLast="0" w:name="_heading=h.7duwxb1aut0i" w:id="22"/>
      <w:bookmarkEnd w:id="22"/>
      <w:r w:rsidDel="00000000" w:rsidR="00000000" w:rsidRPr="00000000">
        <w:rPr>
          <w:rFonts w:ascii="Arial" w:cs="Arial" w:eastAsia="Arial" w:hAnsi="Arial"/>
          <w:b w:val="1"/>
          <w:bCs w:val="1"/>
          <w:rtl w:val="0"/>
        </w:rPr>
        <w:t xml:space="preserve">MATERIALES Y RECURSOS DIDÁCTICOS QUE SE VAYAN A UTILIZAR.</w:t>
      </w:r>
      <w:r w:rsidDel="00000000" w:rsidR="00000000" w:rsidRPr="00000000">
        <w:rPr>
          <w:rtl w:val="0"/>
        </w:rPr>
        <w:t xml:space="preserve"> </w:t>
      </w:r>
    </w:p>
    <w:p w:rsidR="00000000" w:rsidDel="00000000" w:rsidP="00000000" w:rsidRDefault="00000000" w:rsidRPr="00000000" w14:paraId="00000390">
      <w:pPr>
        <w:jc w:val="both"/>
        <w:rPr>
          <w:rFonts w:ascii="Arial" w:cs="Arial" w:eastAsia="Arial" w:hAnsi="Arial"/>
        </w:rPr>
      </w:pPr>
      <w:r w:rsidDel="00000000" w:rsidR="00000000" w:rsidRPr="00000000">
        <w:rPr>
          <w:rtl w:val="0"/>
        </w:rPr>
      </w:r>
    </w:p>
    <w:p w:rsidR="00000000" w:rsidDel="00000000" w:rsidP="00000000" w:rsidRDefault="00000000" w:rsidRPr="00000000" w14:paraId="00000391">
      <w:pPr>
        <w:jc w:val="both"/>
        <w:rPr>
          <w:rFonts w:ascii="Arial" w:cs="Arial" w:eastAsia="Arial" w:hAnsi="Arial"/>
        </w:rPr>
      </w:pPr>
      <w:r w:rsidDel="00000000" w:rsidR="00000000" w:rsidRPr="00000000">
        <w:rPr>
          <w:rFonts w:ascii="Arial" w:cs="Arial" w:eastAsia="Arial" w:hAnsi="Arial"/>
          <w:rtl w:val="0"/>
        </w:rPr>
        <w:t xml:space="preserve">La selección de los materiales y recursos didácticos para este módulo se ha realizado de forma coherente con la metodología de aprendizaje basado en retos y la planificación de los espacios disponibles, garantizando que sean diversos y faciliten la adquisición de los resultados de aprendizaje. A continuación, se detallan los medios personales, espaciales, tecnológicos y documentales previstos:</w:t>
      </w:r>
    </w:p>
    <w:p w:rsidR="00000000" w:rsidDel="00000000" w:rsidP="00000000" w:rsidRDefault="00000000" w:rsidRPr="00000000" w14:paraId="00000392">
      <w:pPr>
        <w:jc w:val="both"/>
        <w:rPr>
          <w:rFonts w:ascii="Arial" w:cs="Arial" w:eastAsia="Arial" w:hAnsi="Arial"/>
        </w:rPr>
      </w:pPr>
      <w:r w:rsidDel="00000000" w:rsidR="00000000" w:rsidRPr="00000000">
        <w:rPr>
          <w:rtl w:val="0"/>
        </w:rPr>
      </w:r>
    </w:p>
    <w:p w:rsidR="00000000" w:rsidDel="00000000" w:rsidP="00000000" w:rsidRDefault="00000000" w:rsidRPr="00000000" w14:paraId="00000393">
      <w:pPr>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Dispositivos Informáticos Individuales </w:t>
      </w:r>
    </w:p>
    <w:p w:rsidR="00000000" w:rsidDel="00000000" w:rsidP="00000000" w:rsidRDefault="00000000" w:rsidRPr="00000000" w14:paraId="00000394">
      <w:pPr>
        <w:jc w:val="both"/>
        <w:rPr>
          <w:rFonts w:ascii="Arial" w:cs="Arial" w:eastAsia="Arial" w:hAnsi="Arial"/>
        </w:rPr>
      </w:pPr>
      <w:r w:rsidDel="00000000" w:rsidR="00000000" w:rsidRPr="00000000">
        <w:rPr>
          <w:rFonts w:ascii="Arial" w:cs="Arial" w:eastAsia="Arial" w:hAnsi="Arial"/>
          <w:rtl w:val="0"/>
        </w:rPr>
        <w:t xml:space="preserve">En este segundo curso del ciclo, y con el objetivo de fomentar un entorno de aprendizaje más flexible y eficiente, se primará que </w:t>
      </w:r>
      <w:r w:rsidDel="00000000" w:rsidR="00000000" w:rsidRPr="00000000">
        <w:rPr>
          <w:rFonts w:ascii="Arial" w:cs="Arial" w:eastAsia="Arial" w:hAnsi="Arial"/>
          <w:u w:val="single"/>
          <w:rtl w:val="0"/>
        </w:rPr>
        <w:t xml:space="preserve">cada alumno/a traiga de casa su propio ordenador portátil si dispone de él.</w:t>
      </w:r>
      <w:r w:rsidDel="00000000" w:rsidR="00000000" w:rsidRPr="00000000">
        <w:rPr>
          <w:rFonts w:ascii="Arial" w:cs="Arial" w:eastAsia="Arial" w:hAnsi="Arial"/>
          <w:rtl w:val="0"/>
        </w:rPr>
        <w:t xml:space="preserve"> Esta medida busca que el estudiante trabaje de forma más cómoda, personalizada y con herramientas que faciliten su autoaprendizaje y autonomía, pilares fundamentales del perfil de asistencia a la dirección.</w:t>
      </w:r>
    </w:p>
    <w:p w:rsidR="00000000" w:rsidDel="00000000" w:rsidP="00000000" w:rsidRDefault="00000000" w:rsidRPr="00000000" w14:paraId="00000395">
      <w:pPr>
        <w:jc w:val="both"/>
        <w:rPr>
          <w:rFonts w:ascii="Arial" w:cs="Arial" w:eastAsia="Arial" w:hAnsi="Arial"/>
        </w:rPr>
      </w:pPr>
      <w:r w:rsidDel="00000000" w:rsidR="00000000" w:rsidRPr="00000000">
        <w:rPr>
          <w:rtl w:val="0"/>
        </w:rPr>
      </w:r>
    </w:p>
    <w:p w:rsidR="00000000" w:rsidDel="00000000" w:rsidP="00000000" w:rsidRDefault="00000000" w:rsidRPr="00000000" w14:paraId="00000396">
      <w:pPr>
        <w:jc w:val="both"/>
        <w:rPr>
          <w:rFonts w:ascii="Arial" w:cs="Arial" w:eastAsia="Arial" w:hAnsi="Arial"/>
        </w:rPr>
      </w:pPr>
      <w:r w:rsidDel="00000000" w:rsidR="00000000" w:rsidRPr="00000000">
        <w:rPr>
          <w:rFonts w:ascii="Arial" w:cs="Arial" w:eastAsia="Arial" w:hAnsi="Arial"/>
          <w:rtl w:val="0"/>
        </w:rPr>
        <w:t xml:space="preserve">En coherencia con el Artículo 108 del Decreto 91/2024, que incluye el equipo individualizado como parte del concepto de material curricular digital, el centro garantiza la igualdad de oportunidades mediante las siguientes directrices:</w:t>
      </w:r>
    </w:p>
    <w:p w:rsidR="00000000" w:rsidDel="00000000" w:rsidP="00000000" w:rsidRDefault="00000000" w:rsidRPr="00000000" w14:paraId="00000397">
      <w:pPr>
        <w:numPr>
          <w:ilvl w:val="0"/>
          <w:numId w:val="10"/>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Servicio de Préstamo:</w:t>
      </w:r>
      <w:r w:rsidDel="00000000" w:rsidR="00000000" w:rsidRPr="00000000">
        <w:rPr>
          <w:rFonts w:ascii="Arial" w:cs="Arial" w:eastAsia="Arial" w:hAnsi="Arial"/>
          <w:rtl w:val="0"/>
        </w:rPr>
        <w:t xml:space="preserve"> Aquel alumnado que no disponga de portátil propio recibirá un equipo en préstamo por parte del centro para su trabajo diario en el aula.</w:t>
      </w:r>
    </w:p>
    <w:p w:rsidR="00000000" w:rsidDel="00000000" w:rsidP="00000000" w:rsidRDefault="00000000" w:rsidRPr="00000000" w14:paraId="00000398">
      <w:pPr>
        <w:numPr>
          <w:ilvl w:val="0"/>
          <w:numId w:val="10"/>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Responsabilidad y Custodia:</w:t>
      </w:r>
      <w:r w:rsidDel="00000000" w:rsidR="00000000" w:rsidRPr="00000000">
        <w:rPr>
          <w:rFonts w:ascii="Arial" w:cs="Arial" w:eastAsia="Arial" w:hAnsi="Arial"/>
          <w:rtl w:val="0"/>
        </w:rPr>
        <w:t xml:space="preserve"> Como parte de la evaluación de la iniciativa y la responsabilidad personal en el puesto de trabajo, el alumno/a es responsable del cuidado del material cedido. Por ello, una vez finalizada la jornada lectiva, el equipo deberá ser depositado obligatoriamente en el carrito de portátiles habilitado para asegurar su custodia y correcta carga para la siguiente sesión.</w:t>
      </w:r>
    </w:p>
    <w:p w:rsidR="00000000" w:rsidDel="00000000" w:rsidP="00000000" w:rsidRDefault="00000000" w:rsidRPr="00000000" w14:paraId="00000399">
      <w:pPr>
        <w:numPr>
          <w:ilvl w:val="0"/>
          <w:numId w:val="10"/>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Conectividad:</w:t>
      </w:r>
      <w:r w:rsidDel="00000000" w:rsidR="00000000" w:rsidRPr="00000000">
        <w:rPr>
          <w:rFonts w:ascii="Arial" w:cs="Arial" w:eastAsia="Arial" w:hAnsi="Arial"/>
          <w:rtl w:val="0"/>
        </w:rPr>
        <w:t xml:space="preserve"> El centro facilitará la infraestructura de red y el acceso a Internet necesarios para que tanto los equipos propios como los prestados operen en un entorno tecnológico que simule una oficina moderna.</w:t>
      </w:r>
    </w:p>
    <w:p w:rsidR="00000000" w:rsidDel="00000000" w:rsidP="00000000" w:rsidRDefault="00000000" w:rsidRPr="00000000" w14:paraId="0000039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9B">
      <w:pPr>
        <w:jc w:val="both"/>
        <w:rPr>
          <w:rFonts w:ascii="Arial" w:cs="Arial" w:eastAsia="Arial" w:hAnsi="Arial"/>
          <w:b w:val="1"/>
          <w:bCs w:val="1"/>
        </w:rPr>
      </w:pPr>
      <w:r w:rsidDel="00000000" w:rsidR="00000000" w:rsidRPr="00000000">
        <w:rPr>
          <w:rFonts w:ascii="Arial" w:cs="Arial" w:eastAsia="Arial" w:hAnsi="Arial"/>
          <w:b w:val="1"/>
          <w:bCs w:val="1"/>
          <w:rtl w:val="0"/>
        </w:rPr>
        <w:t xml:space="preserve">Herramientas y materiales curriculares</w:t>
      </w:r>
    </w:p>
    <w:p w:rsidR="00000000" w:rsidDel="00000000" w:rsidP="00000000" w:rsidRDefault="00000000" w:rsidRPr="00000000" w14:paraId="0000039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9D">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Plataforma educativa: Se utilizará Aeducar (Moodle) como soporte principal para el alojamiento de materiales, entrega de tareas y comunicación.</w:t>
      </w:r>
    </w:p>
    <w:p w:rsidR="00000000" w:rsidDel="00000000" w:rsidP="00000000" w:rsidRDefault="00000000" w:rsidRPr="00000000" w14:paraId="0000039E">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Gestión de retos: Herramientas específicas para la comunicación y organización de los retos colaborativos.</w:t>
      </w:r>
    </w:p>
    <w:p w:rsidR="00000000" w:rsidDel="00000000" w:rsidP="00000000" w:rsidRDefault="00000000" w:rsidRPr="00000000" w14:paraId="0000039F">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Documentación de actualidad: Artículos y revistas técnicas de actualidad, tanto en formato físico como online, para conectar el aprendizaje con las tendencias del sector.</w:t>
      </w:r>
    </w:p>
    <w:p w:rsidR="00000000" w:rsidDel="00000000" w:rsidP="00000000" w:rsidRDefault="00000000" w:rsidRPr="00000000" w14:paraId="000003A0">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Apuntes y guías: Materiales elaborados por el profesorado y anotaciones tomadas por el alumnado durante el desarrollo de las sesiones.</w:t>
      </w:r>
    </w:p>
    <w:p w:rsidR="00000000" w:rsidDel="00000000" w:rsidP="00000000" w:rsidRDefault="00000000" w:rsidRPr="00000000" w14:paraId="000003A1">
      <w:pPr>
        <w:jc w:val="both"/>
        <w:rPr>
          <w:rFonts w:ascii="Arial" w:cs="Arial" w:eastAsia="Arial" w:hAnsi="Arial"/>
        </w:rPr>
      </w:pPr>
      <w:r w:rsidDel="00000000" w:rsidR="00000000" w:rsidRPr="00000000">
        <w:rPr>
          <w:rtl w:val="0"/>
        </w:rPr>
      </w:r>
    </w:p>
    <w:p w:rsidR="00000000" w:rsidDel="00000000" w:rsidP="00000000" w:rsidRDefault="00000000" w:rsidRPr="00000000" w14:paraId="000003A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Recursos espaciales y tecnológicos</w:t>
      </w:r>
    </w:p>
    <w:p w:rsidR="00000000" w:rsidDel="00000000" w:rsidP="00000000" w:rsidRDefault="00000000" w:rsidRPr="00000000" w14:paraId="000003A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4">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El módulo se imparte en el aula con ordenadores portátiles, 2 pizarras de rotulador y pizarra interactiva (o pantalla digital) para la exposición de contenidos.</w:t>
      </w:r>
    </w:p>
    <w:p w:rsidR="00000000" w:rsidDel="00000000" w:rsidP="00000000" w:rsidRDefault="00000000" w:rsidRPr="00000000" w14:paraId="000003A5">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Se emplearán suites ofimáticas (Office 365 o similares) y software profesional específico determinado por el docente según las necesidades del sector administrativo.</w:t>
      </w:r>
    </w:p>
    <w:p w:rsidR="00000000" w:rsidDel="00000000" w:rsidP="00000000" w:rsidRDefault="00000000" w:rsidRPr="00000000" w14:paraId="000003A6">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Conexión a Internet para la búsqueda independiente de recursos, con especial énfasis en el acceso a las páginas oficiales de los fabricantes de software.</w:t>
      </w:r>
    </w:p>
    <w:p w:rsidR="00000000" w:rsidDel="00000000" w:rsidP="00000000" w:rsidRDefault="00000000" w:rsidRPr="00000000" w14:paraId="000003A7">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Manuales de referencia de las aplicaciones de gestión de oficina y fichas de trabajo o fotocopias para el desarrollo de casos prácticos.</w:t>
      </w:r>
    </w:p>
    <w:p w:rsidR="00000000" w:rsidDel="00000000" w:rsidP="00000000" w:rsidRDefault="00000000" w:rsidRPr="00000000" w14:paraId="000003A8">
      <w:pPr>
        <w:jc w:val="both"/>
        <w:rPr>
          <w:rFonts w:ascii="Arial" w:cs="Arial" w:eastAsia="Arial" w:hAnsi="Arial"/>
        </w:rPr>
      </w:pPr>
      <w:r w:rsidDel="00000000" w:rsidR="00000000" w:rsidRPr="00000000">
        <w:rPr>
          <w:rtl w:val="0"/>
        </w:rPr>
      </w:r>
    </w:p>
    <w:p w:rsidR="00000000" w:rsidDel="00000000" w:rsidP="00000000" w:rsidRDefault="00000000" w:rsidRPr="00000000" w14:paraId="000003A9">
      <w:pPr>
        <w:jc w:val="both"/>
        <w:rPr>
          <w:rFonts w:ascii="Arial" w:cs="Arial" w:eastAsia="Arial" w:hAnsi="Arial"/>
        </w:rPr>
      </w:pPr>
      <w:r w:rsidDel="00000000" w:rsidR="00000000" w:rsidRPr="00000000">
        <w:rPr>
          <w:rtl w:val="0"/>
        </w:rPr>
      </w:r>
    </w:p>
    <w:p w:rsidR="00000000" w:rsidDel="00000000" w:rsidP="00000000" w:rsidRDefault="00000000" w:rsidRPr="00000000" w14:paraId="000003AA">
      <w:pPr>
        <w:jc w:val="both"/>
        <w:rPr>
          <w:rFonts w:ascii="Arial" w:cs="Arial" w:eastAsia="Arial" w:hAnsi="Arial"/>
        </w:rPr>
      </w:pPr>
      <w:r w:rsidDel="00000000" w:rsidR="00000000" w:rsidRPr="00000000">
        <w:rPr>
          <w:rtl w:val="0"/>
        </w:rPr>
      </w:r>
    </w:p>
    <w:p w:rsidR="00000000" w:rsidDel="00000000" w:rsidP="00000000" w:rsidRDefault="00000000" w:rsidRPr="00000000" w14:paraId="000003AB">
      <w:pPr>
        <w:jc w:val="both"/>
        <w:rPr>
          <w:rFonts w:ascii="Arial" w:cs="Arial" w:eastAsia="Arial" w:hAnsi="Arial"/>
          <w:b w:val="1"/>
          <w:bCs w:val="1"/>
        </w:rPr>
      </w:pPr>
      <w:r w:rsidDel="00000000" w:rsidR="00000000" w:rsidRPr="00000000">
        <w:rPr>
          <w:rFonts w:ascii="Arial" w:cs="Arial" w:eastAsia="Arial" w:hAnsi="Arial"/>
          <w:b w:val="1"/>
          <w:bCs w:val="1"/>
          <w:rtl w:val="0"/>
        </w:rPr>
        <w:t xml:space="preserve">Marco normativo de los materiales (Artículo 108 del Decreto 91/2024)</w:t>
      </w:r>
    </w:p>
    <w:p w:rsidR="00000000" w:rsidDel="00000000" w:rsidP="00000000" w:rsidRDefault="00000000" w:rsidRPr="00000000" w14:paraId="000003A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D">
      <w:pPr>
        <w:jc w:val="both"/>
        <w:rPr>
          <w:rFonts w:ascii="Arial" w:cs="Arial" w:eastAsia="Arial" w:hAnsi="Arial"/>
        </w:rPr>
      </w:pPr>
      <w:r w:rsidDel="00000000" w:rsidR="00000000" w:rsidRPr="00000000">
        <w:rPr>
          <w:rFonts w:ascii="Arial" w:cs="Arial" w:eastAsia="Arial" w:hAnsi="Arial"/>
          <w:rtl w:val="0"/>
        </w:rPr>
        <w:t xml:space="preserve">La adopción de estos recursos se rige por los siguientes principios legales establecidos en el Artículo 108:</w:t>
      </w:r>
    </w:p>
    <w:p w:rsidR="00000000" w:rsidDel="00000000" w:rsidP="00000000" w:rsidRDefault="00000000" w:rsidRPr="00000000" w14:paraId="000003AE">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Autonomía pedagógica: El departamento tiene autonomía para elegir los materiales curriculares, siempre que estén supeditados al currículo establecido para el ciclo de Asistencia a la Dirección.</w:t>
      </w:r>
    </w:p>
    <w:p w:rsidR="00000000" w:rsidDel="00000000" w:rsidP="00000000" w:rsidRDefault="00000000" w:rsidRPr="00000000" w14:paraId="000003AF">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Valores constitucionales: Todos los materiales adoptados deben reflejar y fomentar el respeto a los principios, valores, libertades, derechos y deberes constitucionales, así como los principios de la Ley Orgánica 1/2004 de Medidas de Protección Integral contra la Violencia de Género.</w:t>
      </w:r>
    </w:p>
    <w:p w:rsidR="00000000" w:rsidDel="00000000" w:rsidP="00000000" w:rsidRDefault="00000000" w:rsidRPr="00000000" w14:paraId="000003B0">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Material digital: Al optarse por materiales en formato digital, se entienden incluidos en este concepto no solo las licencias de software, sino también los equipos individualizados (portátiles), la plataforma educativa, el servicio de mantenimiento y la infraestructura de red necesaria para el acceso a Internet.</w:t>
      </w:r>
    </w:p>
    <w:p w:rsidR="00000000" w:rsidDel="00000000" w:rsidP="00000000" w:rsidRDefault="00000000" w:rsidRPr="00000000" w14:paraId="000003B1">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Vigencia de materiales en papel: En caso de utilizar libros de texto en papel, estos no podrán ser sustituidos durante un periodo mínimo de dos años, salvo autorización excepcional de la Dirección del Servicio Provincial previo informe de la Inspección de Educación.</w:t>
      </w:r>
    </w:p>
    <w:p w:rsidR="00000000" w:rsidDel="00000000" w:rsidP="00000000" w:rsidRDefault="00000000" w:rsidRPr="00000000" w14:paraId="000003B2">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B3">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B4">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B5">
      <w:pPr>
        <w:keepNext w:val="1"/>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3B6">
      <w:pPr>
        <w:pStyle w:val="Heading3"/>
        <w:numPr>
          <w:ilvl w:val="0"/>
          <w:numId w:val="16"/>
        </w:numPr>
        <w:ind w:left="720" w:hanging="360"/>
        <w:rPr/>
      </w:pPr>
      <w:bookmarkStart w:colFirst="0" w:colLast="0" w:name="_heading=h.jzi0c1gud79z" w:id="23"/>
      <w:bookmarkEnd w:id="23"/>
      <w:r w:rsidDel="00000000" w:rsidR="00000000" w:rsidRPr="00000000">
        <w:rPr>
          <w:rFonts w:ascii="Arial" w:cs="Arial" w:eastAsia="Arial" w:hAnsi="Arial"/>
          <w:b w:val="1"/>
          <w:bCs w:val="1"/>
          <w:rtl w:val="0"/>
        </w:rPr>
        <w:t xml:space="preserve">ACTIVIDADES COMPLEMENTARIAS Y EXTRAESCOLARES</w:t>
      </w:r>
    </w:p>
    <w:p w:rsidR="00000000" w:rsidDel="00000000" w:rsidP="00000000" w:rsidRDefault="00000000" w:rsidRPr="00000000" w14:paraId="000003B7">
      <w:pPr>
        <w:pBdr>
          <w:top w:space="0" w:sz="0" w:val="nil"/>
          <w:left w:space="0" w:sz="0" w:val="nil"/>
          <w:bottom w:space="0" w:sz="0" w:val="nil"/>
          <w:right w:space="0" w:sz="0" w:val="nil"/>
          <w:between w:space="0" w:sz="0" w:val="nil"/>
        </w:pBdr>
        <w:ind w:hanging="2"/>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8">
      <w:pPr>
        <w:jc w:val="both"/>
        <w:rPr>
          <w:rFonts w:ascii="Arial" w:cs="Arial" w:eastAsia="Arial" w:hAnsi="Arial"/>
        </w:rPr>
      </w:pPr>
      <w:r w:rsidDel="00000000" w:rsidR="00000000" w:rsidRPr="00000000">
        <w:rPr>
          <w:rFonts w:ascii="Arial" w:cs="Arial" w:eastAsia="Arial" w:hAnsi="Arial"/>
          <w:rtl w:val="0"/>
        </w:rPr>
        <w:t xml:space="preserve">Se realizarán las actividades complementarias y extraescolares programadas por el departamento y recogidas en el Plan Anual de Actividades Complementarias y Extraescolares, que forma parte de la Programación General Anual (PGA) del centro.</w:t>
      </w:r>
    </w:p>
    <w:p w:rsidR="00000000" w:rsidDel="00000000" w:rsidP="00000000" w:rsidRDefault="00000000" w:rsidRPr="00000000" w14:paraId="000003B9">
      <w:pPr>
        <w:jc w:val="both"/>
        <w:rPr>
          <w:rFonts w:ascii="Arial" w:cs="Arial" w:eastAsia="Arial" w:hAnsi="Arial"/>
        </w:rPr>
      </w:pPr>
      <w:r w:rsidDel="00000000" w:rsidR="00000000" w:rsidRPr="00000000">
        <w:rPr>
          <w:rFonts w:ascii="Arial" w:cs="Arial" w:eastAsia="Arial" w:hAnsi="Arial"/>
          <w:rtl w:val="0"/>
        </w:rPr>
        <w:t xml:space="preserve">Dado que el diseño de estas actividades tiene como objetivo pedagógico fundamental que el alumnado comprenda la importancia de la organización de eventos en contextos reales (competencia clave del perfil de asistencia a la dirección), se establecen las siguientes condiciones de seguimiento y evaluación:</w:t>
      </w:r>
    </w:p>
    <w:p w:rsidR="00000000" w:rsidDel="00000000" w:rsidP="00000000" w:rsidRDefault="00000000" w:rsidRPr="00000000" w14:paraId="000003BA">
      <w:pPr>
        <w:jc w:val="both"/>
        <w:rPr>
          <w:rFonts w:ascii="Arial" w:cs="Arial" w:eastAsia="Arial" w:hAnsi="Arial"/>
        </w:rPr>
      </w:pPr>
      <w:r w:rsidDel="00000000" w:rsidR="00000000" w:rsidRPr="00000000">
        <w:rPr>
          <w:rtl w:val="0"/>
        </w:rPr>
      </w:r>
    </w:p>
    <w:p w:rsidR="00000000" w:rsidDel="00000000" w:rsidP="00000000" w:rsidRDefault="00000000" w:rsidRPr="00000000" w14:paraId="000003BB">
      <w:pPr>
        <w:numPr>
          <w:ilvl w:val="0"/>
          <w:numId w:val="1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Carácter Obligatorio:</w:t>
      </w:r>
      <w:r w:rsidDel="00000000" w:rsidR="00000000" w:rsidRPr="00000000">
        <w:rPr>
          <w:rFonts w:ascii="Arial" w:cs="Arial" w:eastAsia="Arial" w:hAnsi="Arial"/>
          <w:rtl w:val="0"/>
        </w:rPr>
        <w:t xml:space="preserve"> En coherencia con lo establecido en el Proyecto Curricular del Ciclo, estas actividades son de obligado cumplimiento. Por tanto, el alumnado debe participar en las mismas de acuerdo con lo aprobado en reunión de departamento.</w:t>
      </w:r>
    </w:p>
    <w:p w:rsidR="00000000" w:rsidDel="00000000" w:rsidP="00000000" w:rsidRDefault="00000000" w:rsidRPr="00000000" w14:paraId="000003BC">
      <w:pPr>
        <w:numPr>
          <w:ilvl w:val="0"/>
          <w:numId w:val="1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Asistencia y Feedback: </w:t>
      </w:r>
      <w:r w:rsidDel="00000000" w:rsidR="00000000" w:rsidRPr="00000000">
        <w:rPr>
          <w:rFonts w:ascii="Arial" w:cs="Arial" w:eastAsia="Arial" w:hAnsi="Arial"/>
          <w:rtl w:val="0"/>
        </w:rPr>
        <w:t xml:space="preserve">El profesorado tiene la facultad de amonestar al alumnado no solo por la inasistencia a la actividad extraescolar en sí, sino también por la ausencia posterior en el aula durante las sesiones programadas para el feedback, la evaluación del reto o la puesta en común de las conclusiones obtenidas. Estas sesiones son parte integrante del aprendizaje intermodular y resultan críticas para la maduración profesional.</w:t>
      </w:r>
    </w:p>
    <w:p w:rsidR="00000000" w:rsidDel="00000000" w:rsidP="00000000" w:rsidRDefault="00000000" w:rsidRPr="00000000" w14:paraId="000003BD">
      <w:pPr>
        <w:numPr>
          <w:ilvl w:val="0"/>
          <w:numId w:val="11"/>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Régimen de Penalización:</w:t>
      </w:r>
      <w:r w:rsidDel="00000000" w:rsidR="00000000" w:rsidRPr="00000000">
        <w:rPr>
          <w:rFonts w:ascii="Arial" w:cs="Arial" w:eastAsia="Arial" w:hAnsi="Arial"/>
          <w:rtl w:val="0"/>
        </w:rPr>
        <w:t xml:space="preserve"> El incumplimiento de este deber de participación puede tener consecuencias directas sobre la calificación. Si algún alumno/a, sin motivo debidamente justificado, se negara a participar en las actividades programadas, esta acción podrá suponer una penalización del 10% en la nota final de todos los módulos del curso, conforme a la normativa interna del ciclo.</w:t>
      </w:r>
    </w:p>
    <w:p w:rsidR="00000000" w:rsidDel="00000000" w:rsidP="00000000" w:rsidRDefault="00000000" w:rsidRPr="00000000" w14:paraId="000003BE">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ind w:hanging="2"/>
        <w:jc w:val="both"/>
        <w:rPr>
          <w:rFonts w:ascii="Arial" w:cs="Arial" w:eastAsia="Arial" w:hAnsi="Arial"/>
        </w:rPr>
      </w:pPr>
      <w:bookmarkStart w:colFirst="0" w:colLast="0" w:name="_heading=h.yj3nb89bqphv" w:id="24"/>
      <w:bookmarkEnd w:id="24"/>
      <w:r w:rsidDel="00000000" w:rsidR="00000000" w:rsidRPr="00000000">
        <w:rPr>
          <w:rtl w:val="0"/>
        </w:rPr>
      </w:r>
    </w:p>
    <w:p w:rsidR="00000000" w:rsidDel="00000000" w:rsidP="00000000" w:rsidRDefault="00000000" w:rsidRPr="00000000" w14:paraId="000003C0">
      <w:pPr>
        <w:pStyle w:val="Heading3"/>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8xmacqbpabj3" w:id="25"/>
      <w:bookmarkEnd w:id="25"/>
      <w:r w:rsidDel="00000000" w:rsidR="00000000" w:rsidRPr="00000000">
        <w:rPr>
          <w:rFonts w:ascii="Arial" w:cs="Arial" w:eastAsia="Arial" w:hAnsi="Arial"/>
          <w:b w:val="1"/>
          <w:bCs w:val="1"/>
          <w:rtl w:val="0"/>
        </w:rPr>
        <w:t xml:space="preserve">MEDIDAS COMPLEMENTARIAS PARA MÓDULOS BILINGÜES</w:t>
      </w:r>
    </w:p>
    <w:p w:rsidR="00000000" w:rsidDel="00000000" w:rsidP="00000000" w:rsidRDefault="00000000" w:rsidRPr="00000000" w14:paraId="000003C1">
      <w:pPr>
        <w:pBdr>
          <w:top w:space="0" w:sz="0" w:val="nil"/>
          <w:left w:space="0" w:sz="0" w:val="nil"/>
          <w:bottom w:space="0" w:sz="0" w:val="nil"/>
          <w:right w:space="0" w:sz="0" w:val="nil"/>
          <w:between w:space="0" w:sz="0" w:val="nil"/>
        </w:pBdr>
        <w:ind w:hanging="2"/>
        <w:jc w:val="both"/>
        <w:rPr>
          <w:rFonts w:ascii="Arial" w:cs="Arial" w:eastAsia="Arial" w:hAnsi="Arial"/>
          <w:highlight w:val="cyan"/>
        </w:rPr>
      </w:pPr>
      <w:bookmarkStart w:colFirst="0" w:colLast="0" w:name="_heading=h.l1j9zx62m2ss" w:id="26"/>
      <w:bookmarkEnd w:id="26"/>
      <w:r w:rsidDel="00000000" w:rsidR="00000000" w:rsidRPr="00000000">
        <w:rPr>
          <w:rtl w:val="0"/>
        </w:rPr>
      </w:r>
    </w:p>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rtl w:val="0"/>
        </w:rPr>
        <w:t xml:space="preserve">NO APLICA</w:t>
      </w:r>
    </w:p>
    <w:p w:rsidR="00000000" w:rsidDel="00000000" w:rsidP="00000000" w:rsidRDefault="00000000" w:rsidRPr="00000000" w14:paraId="000003C3">
      <w:pPr>
        <w:pBdr>
          <w:top w:space="0" w:sz="0" w:val="nil"/>
          <w:left w:space="0" w:sz="0" w:val="nil"/>
          <w:bottom w:space="0" w:sz="0" w:val="nil"/>
          <w:right w:space="0" w:sz="0" w:val="nil"/>
          <w:between w:space="0" w:sz="0" w:val="nil"/>
        </w:pBdr>
        <w:ind w:hanging="2"/>
        <w:jc w:val="both"/>
        <w:rPr>
          <w:rFonts w:ascii="Arial" w:cs="Arial" w:eastAsia="Arial" w:hAnsi="Arial"/>
          <w:highlight w:val="cyan"/>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ind w:hanging="2"/>
        <w:jc w:val="both"/>
        <w:rPr>
          <w:rFonts w:ascii="Arial" w:cs="Arial" w:eastAsia="Arial" w:hAnsi="Arial"/>
          <w:highlight w:val="cyan"/>
        </w:rPr>
      </w:pPr>
      <w:r w:rsidDel="00000000" w:rsidR="00000000" w:rsidRPr="00000000">
        <w:rPr>
          <w:rtl w:val="0"/>
        </w:rPr>
      </w:r>
    </w:p>
    <w:p w:rsidR="00000000" w:rsidDel="00000000" w:rsidP="00000000" w:rsidRDefault="00000000" w:rsidRPr="00000000" w14:paraId="000003C5">
      <w:pPr>
        <w:pStyle w:val="Heading3"/>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fks87aqn8ju" w:id="27"/>
      <w:bookmarkEnd w:id="27"/>
      <w:r w:rsidDel="00000000" w:rsidR="00000000" w:rsidRPr="00000000">
        <w:rPr>
          <w:rFonts w:ascii="Arial" w:cs="Arial" w:eastAsia="Arial" w:hAnsi="Arial"/>
          <w:b w:val="1"/>
          <w:bCs w:val="1"/>
          <w:rtl w:val="0"/>
        </w:rPr>
        <w:t xml:space="preserve">MECANISMOS DE SEGUIMIENTO Y VALORACIÓN DEL MÓDULO</w:t>
      </w:r>
    </w:p>
    <w:p w:rsidR="00000000" w:rsidDel="00000000" w:rsidP="00000000" w:rsidRDefault="00000000" w:rsidRPr="00000000" w14:paraId="000003C6">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C7">
      <w:pPr>
        <w:jc w:val="both"/>
        <w:rPr>
          <w:rFonts w:ascii="Arial" w:cs="Arial" w:eastAsia="Arial" w:hAnsi="Arial"/>
        </w:rPr>
      </w:pPr>
      <w:r w:rsidDel="00000000" w:rsidR="00000000" w:rsidRPr="00000000">
        <w:rPr>
          <w:rFonts w:ascii="Arial" w:cs="Arial" w:eastAsia="Arial" w:hAnsi="Arial"/>
          <w:rtl w:val="0"/>
        </w:rPr>
        <w:t xml:space="preserve">Para garantizar la calidad de las enseñanzas y la mejora continua del proceso de formación, se establecen los siguientes mecanismos de supervisión y ajuste:</w:t>
      </w:r>
    </w:p>
    <w:p w:rsidR="00000000" w:rsidDel="00000000" w:rsidP="00000000" w:rsidRDefault="00000000" w:rsidRPr="00000000" w14:paraId="000003C8">
      <w:pPr>
        <w:jc w:val="both"/>
        <w:rPr>
          <w:rFonts w:ascii="Arial" w:cs="Arial" w:eastAsia="Arial" w:hAnsi="Arial"/>
        </w:rPr>
      </w:pPr>
      <w:r w:rsidDel="00000000" w:rsidR="00000000" w:rsidRPr="00000000">
        <w:rPr>
          <w:rtl w:val="0"/>
        </w:rPr>
      </w:r>
    </w:p>
    <w:p w:rsidR="00000000" w:rsidDel="00000000" w:rsidP="00000000" w:rsidRDefault="00000000" w:rsidRPr="00000000" w14:paraId="000003C9">
      <w:pPr>
        <w:jc w:val="both"/>
        <w:rPr>
          <w:rFonts w:ascii="Arial" w:cs="Arial" w:eastAsia="Arial" w:hAnsi="Arial"/>
          <w:b w:val="1"/>
          <w:bCs w:val="1"/>
        </w:rPr>
      </w:pPr>
      <w:r w:rsidDel="00000000" w:rsidR="00000000" w:rsidRPr="00000000">
        <w:rPr>
          <w:rFonts w:ascii="Arial" w:cs="Arial" w:eastAsia="Arial" w:hAnsi="Arial"/>
          <w:b w:val="1"/>
          <w:bCs w:val="1"/>
          <w:rtl w:val="0"/>
        </w:rPr>
        <w:t xml:space="preserve">Seguimiento de la programación y de la práctica docente</w:t>
      </w:r>
    </w:p>
    <w:p w:rsidR="00000000" w:rsidDel="00000000" w:rsidP="00000000" w:rsidRDefault="00000000" w:rsidRPr="00000000" w14:paraId="000003CA">
      <w:pPr>
        <w:jc w:val="both"/>
        <w:rPr>
          <w:rFonts w:ascii="Arial" w:cs="Arial" w:eastAsia="Arial" w:hAnsi="Arial"/>
        </w:rPr>
      </w:pPr>
      <w:r w:rsidDel="00000000" w:rsidR="00000000" w:rsidRPr="00000000">
        <w:rPr>
          <w:rFonts w:ascii="Arial" w:cs="Arial" w:eastAsia="Arial" w:hAnsi="Arial"/>
          <w:rtl w:val="0"/>
        </w:rPr>
        <w:t xml:space="preserve">De acuerdo con el Artículo 37 del Decreto 91/2024, la evaluación de la práctica docente es un elemento primordial para la mejora de la calidad. Para evaluar el grado de cumplimiento de esta programación, el departamento dispone de la herramienta online Calidapp (https://cpifpbajoaragon.calidapp.es/), donde se valoran mensualmente los indicadores de seguimiento establecidos. En caso de detectarse desviaciones significativas respecto a la planificación temporal o los resultados esperados, se realizará una reflexión motivada sobre las causas y se adoptarán de forma inmediata las medidas correctoras necesarias para subsanar dichas deficiencias en el tiempo restante de curso. Estas reflexiones y propuestas de mejora se integrarán en la Memoria Anual del módulo.</w:t>
      </w:r>
    </w:p>
    <w:p w:rsidR="00000000" w:rsidDel="00000000" w:rsidP="00000000" w:rsidRDefault="00000000" w:rsidRPr="00000000" w14:paraId="000003CB">
      <w:pPr>
        <w:jc w:val="both"/>
        <w:rPr>
          <w:rFonts w:ascii="Arial" w:cs="Arial" w:eastAsia="Arial" w:hAnsi="Arial"/>
        </w:rPr>
      </w:pPr>
      <w:r w:rsidDel="00000000" w:rsidR="00000000" w:rsidRPr="00000000">
        <w:rPr>
          <w:rtl w:val="0"/>
        </w:rPr>
      </w:r>
    </w:p>
    <w:p w:rsidR="00000000" w:rsidDel="00000000" w:rsidP="00000000" w:rsidRDefault="00000000" w:rsidRPr="00000000" w14:paraId="000003CC">
      <w:pPr>
        <w:jc w:val="both"/>
        <w:rPr>
          <w:rFonts w:ascii="Arial" w:cs="Arial" w:eastAsia="Arial" w:hAnsi="Arial"/>
          <w:b w:val="1"/>
          <w:bCs w:val="1"/>
        </w:rPr>
      </w:pPr>
      <w:r w:rsidDel="00000000" w:rsidR="00000000" w:rsidRPr="00000000">
        <w:rPr>
          <w:rFonts w:ascii="Arial" w:cs="Arial" w:eastAsia="Arial" w:hAnsi="Arial"/>
          <w:b w:val="1"/>
          <w:bCs w:val="1"/>
          <w:rtl w:val="0"/>
        </w:rPr>
        <w:t xml:space="preserve">Sesiones de evaluación y seguimiento del alumnado</w:t>
      </w:r>
    </w:p>
    <w:p w:rsidR="00000000" w:rsidDel="00000000" w:rsidP="00000000" w:rsidRDefault="00000000" w:rsidRPr="00000000" w14:paraId="000003CD">
      <w:pPr>
        <w:jc w:val="both"/>
        <w:rPr>
          <w:rFonts w:ascii="Arial" w:cs="Arial" w:eastAsia="Arial" w:hAnsi="Arial"/>
        </w:rPr>
      </w:pPr>
      <w:r w:rsidDel="00000000" w:rsidR="00000000" w:rsidRPr="00000000">
        <w:rPr>
          <w:rFonts w:ascii="Arial" w:cs="Arial" w:eastAsia="Arial" w:hAnsi="Arial"/>
          <w:rtl w:val="0"/>
        </w:rPr>
        <w:t xml:space="preserve">Siguiendo lo estipulado en el Artículo 23, al finalizar cada trimestre se celebrará una sesión de evaluación parcial coordinada por el tutor del grupo. En estas reuniones se tratará individualmente la situación de cada estudiante, analizando su progreso en relación con los resultados de aprendizaje. Los acuerdos y decisiones adoptadas quedarán recogidos en acta por el tutor y constituirán el punto de partida de la siguiente sesión, garantizando un seguimiento individualizado y continuo de la evolución del alumnado.</w:t>
      </w:r>
    </w:p>
    <w:p w:rsidR="00000000" w:rsidDel="00000000" w:rsidP="00000000" w:rsidRDefault="00000000" w:rsidRPr="00000000" w14:paraId="000003CE">
      <w:pPr>
        <w:jc w:val="both"/>
        <w:rPr>
          <w:rFonts w:ascii="Arial" w:cs="Arial" w:eastAsia="Arial" w:hAnsi="Arial"/>
        </w:rPr>
      </w:pPr>
      <w:r w:rsidDel="00000000" w:rsidR="00000000" w:rsidRPr="00000000">
        <w:rPr>
          <w:rFonts w:ascii="Arial" w:cs="Arial" w:eastAsia="Arial" w:hAnsi="Arial"/>
          <w:rtl w:val="0"/>
        </w:rPr>
        <w:t xml:space="preserve">En cada una de las evaluaciones parciales se verificará el cumplimiento de los acuerdos de apoyo e intervención educativa tomados con anterioridad para asegurar su eficacia.</w:t>
      </w:r>
    </w:p>
    <w:p w:rsidR="00000000" w:rsidDel="00000000" w:rsidP="00000000" w:rsidRDefault="00000000" w:rsidRPr="00000000" w14:paraId="000003CF">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ind w:hanging="2"/>
        <w:jc w:val="both"/>
        <w:rPr>
          <w:rFonts w:ascii="Arial" w:cs="Arial" w:eastAsia="Arial" w:hAnsi="Arial"/>
        </w:rPr>
      </w:pPr>
      <w:bookmarkStart w:colFirst="0" w:colLast="0" w:name="_heading=h.fnmho7pyhb72" w:id="28"/>
      <w:bookmarkEnd w:id="28"/>
      <w:r w:rsidDel="00000000" w:rsidR="00000000" w:rsidRPr="00000000">
        <w:rPr>
          <w:rtl w:val="0"/>
        </w:rPr>
      </w:r>
    </w:p>
    <w:p w:rsidR="00000000" w:rsidDel="00000000" w:rsidP="00000000" w:rsidRDefault="00000000" w:rsidRPr="00000000" w14:paraId="000003D1">
      <w:pPr>
        <w:pStyle w:val="Heading3"/>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qw3j0ltaq7b" w:id="29"/>
      <w:bookmarkEnd w:id="29"/>
      <w:r w:rsidDel="00000000" w:rsidR="00000000" w:rsidRPr="00000000">
        <w:rPr>
          <w:rFonts w:ascii="Arial" w:cs="Arial" w:eastAsia="Arial" w:hAnsi="Arial"/>
          <w:b w:val="1"/>
          <w:bCs w:val="1"/>
          <w:rtl w:val="0"/>
        </w:rPr>
        <w:t xml:space="preserve">PLAN DE CONTINGENCIA</w:t>
      </w:r>
    </w:p>
    <w:p w:rsidR="00000000" w:rsidDel="00000000" w:rsidP="00000000" w:rsidRDefault="00000000" w:rsidRPr="00000000" w14:paraId="000003D2">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D3">
      <w:pPr>
        <w:jc w:val="both"/>
        <w:rPr>
          <w:rFonts w:ascii="Arial" w:cs="Arial" w:eastAsia="Arial" w:hAnsi="Arial"/>
        </w:rPr>
      </w:pPr>
      <w:r w:rsidDel="00000000" w:rsidR="00000000" w:rsidRPr="00000000">
        <w:rPr>
          <w:rFonts w:ascii="Arial" w:cs="Arial" w:eastAsia="Arial" w:hAnsi="Arial"/>
          <w:rtl w:val="0"/>
        </w:rPr>
        <w:t xml:space="preserve">Este apartado establece las actuaciones previstas para asegurar el desarrollo de los Resultados de Aprendizaje (RA) ante situaciones extraordinarias que impidan el desarrollo normal de la actividad docente durante un período prolongado de tiempo. Se identifican varios escenarios principales:</w:t>
      </w:r>
    </w:p>
    <w:p w:rsidR="00000000" w:rsidDel="00000000" w:rsidP="00000000" w:rsidRDefault="00000000" w:rsidRPr="00000000" w14:paraId="000003D4">
      <w:pPr>
        <w:jc w:val="both"/>
        <w:rPr>
          <w:rFonts w:ascii="Arial" w:cs="Arial" w:eastAsia="Arial" w:hAnsi="Arial"/>
        </w:rPr>
      </w:pPr>
      <w:r w:rsidDel="00000000" w:rsidR="00000000" w:rsidRPr="00000000">
        <w:rPr>
          <w:rtl w:val="0"/>
        </w:rPr>
      </w:r>
    </w:p>
    <w:p w:rsidR="00000000" w:rsidDel="00000000" w:rsidP="00000000" w:rsidRDefault="00000000" w:rsidRPr="00000000" w14:paraId="000003D5">
      <w:pPr>
        <w:jc w:val="both"/>
        <w:rPr>
          <w:rFonts w:ascii="Arial" w:cs="Arial" w:eastAsia="Arial" w:hAnsi="Arial"/>
          <w:b w:val="1"/>
          <w:bCs w:val="1"/>
        </w:rPr>
      </w:pPr>
      <w:r w:rsidDel="00000000" w:rsidR="00000000" w:rsidRPr="00000000">
        <w:rPr>
          <w:rFonts w:ascii="Arial" w:cs="Arial" w:eastAsia="Arial" w:hAnsi="Arial"/>
          <w:b w:val="1"/>
          <w:bCs w:val="1"/>
          <w:rtl w:val="0"/>
        </w:rPr>
        <w:t xml:space="preserve">Ausencia prolongada del profesorado titular</w:t>
      </w:r>
    </w:p>
    <w:p w:rsidR="00000000" w:rsidDel="00000000" w:rsidP="00000000" w:rsidRDefault="00000000" w:rsidRPr="00000000" w14:paraId="000003D6">
      <w:pPr>
        <w:jc w:val="both"/>
        <w:rPr>
          <w:rFonts w:ascii="Arial" w:cs="Arial" w:eastAsia="Arial" w:hAnsi="Arial"/>
        </w:rPr>
      </w:pPr>
      <w:r w:rsidDel="00000000" w:rsidR="00000000" w:rsidRPr="00000000">
        <w:rPr>
          <w:rFonts w:ascii="Arial" w:cs="Arial" w:eastAsia="Arial" w:hAnsi="Arial"/>
          <w:rtl w:val="0"/>
        </w:rPr>
        <w:t xml:space="preserve">En caso de que el docente titular se ausente y no sea sustituido de forma inmediata, o en ausencias programadas de corta duración, se actuará de la siguiente manera:</w:t>
      </w:r>
    </w:p>
    <w:p w:rsidR="00000000" w:rsidDel="00000000" w:rsidP="00000000" w:rsidRDefault="00000000" w:rsidRPr="00000000" w14:paraId="000003D7">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El alumnado continuará con su proceso formativo de forma autónoma mediante la realización de un dossier de prácticas diseñado por unidades didácticas.</w:t>
      </w:r>
    </w:p>
    <w:p w:rsidR="00000000" w:rsidDel="00000000" w:rsidP="00000000" w:rsidRDefault="00000000" w:rsidRPr="00000000" w14:paraId="000003D8">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El profesorado titular dejará indicadas en la hoja de guardia las tareas específicas a realizar. El profesorado de guardia facilitará los materiales y supervisará su resolución en el horario lectivo para asegurar los contenidos mínimos.</w:t>
      </w:r>
    </w:p>
    <w:p w:rsidR="00000000" w:rsidDel="00000000" w:rsidP="00000000" w:rsidRDefault="00000000" w:rsidRPr="00000000" w14:paraId="000003D9">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todos los materiales, guías y actividades estarán disponibles de forma permanente en la plataforma Aeducar, organizados por unidades didácticas.</w:t>
      </w:r>
    </w:p>
    <w:p w:rsidR="00000000" w:rsidDel="00000000" w:rsidP="00000000" w:rsidRDefault="00000000" w:rsidRPr="00000000" w14:paraId="000003DA">
      <w:pPr>
        <w:numPr>
          <w:ilvl w:val="0"/>
          <w:numId w:val="14"/>
        </w:numPr>
        <w:ind w:left="720" w:hanging="360"/>
        <w:jc w:val="both"/>
        <w:rPr>
          <w:rFonts w:ascii="Arial" w:cs="Arial" w:eastAsia="Arial" w:hAnsi="Arial"/>
        </w:rPr>
      </w:pPr>
      <w:r w:rsidDel="00000000" w:rsidR="00000000" w:rsidRPr="00000000">
        <w:rPr>
          <w:rFonts w:ascii="Arial" w:cs="Arial" w:eastAsia="Arial" w:hAnsi="Arial"/>
          <w:rtl w:val="0"/>
        </w:rPr>
        <w:t xml:space="preserve">La supervisión del plan será asumida por la persona tutora del grupo o la jefatura de departamento.</w:t>
      </w:r>
    </w:p>
    <w:p w:rsidR="00000000" w:rsidDel="00000000" w:rsidP="00000000" w:rsidRDefault="00000000" w:rsidRPr="00000000" w14:paraId="000003D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DC">
      <w:pPr>
        <w:jc w:val="both"/>
        <w:rPr>
          <w:rFonts w:ascii="Arial" w:cs="Arial" w:eastAsia="Arial" w:hAnsi="Arial"/>
          <w:b w:val="1"/>
          <w:bCs w:val="1"/>
        </w:rPr>
      </w:pPr>
      <w:r w:rsidDel="00000000" w:rsidR="00000000" w:rsidRPr="00000000">
        <w:rPr>
          <w:rFonts w:ascii="Arial" w:cs="Arial" w:eastAsia="Arial" w:hAnsi="Arial"/>
          <w:b w:val="1"/>
          <w:bCs w:val="1"/>
          <w:rtl w:val="0"/>
        </w:rPr>
        <w:t xml:space="preserve">Ausencia prolongada del alumnado por causas justificadas</w:t>
      </w:r>
    </w:p>
    <w:p w:rsidR="00000000" w:rsidDel="00000000" w:rsidP="00000000" w:rsidRDefault="00000000" w:rsidRPr="00000000" w14:paraId="000003DD">
      <w:pPr>
        <w:jc w:val="both"/>
        <w:rPr>
          <w:rFonts w:ascii="Arial" w:cs="Arial" w:eastAsia="Arial" w:hAnsi="Arial"/>
        </w:rPr>
      </w:pPr>
      <w:r w:rsidDel="00000000" w:rsidR="00000000" w:rsidRPr="00000000">
        <w:rPr>
          <w:rFonts w:ascii="Arial" w:cs="Arial" w:eastAsia="Arial" w:hAnsi="Arial"/>
          <w:rtl w:val="0"/>
        </w:rPr>
        <w:t xml:space="preserve">Cuando un estudiante o un grupo significativo de ellos no pueda asistir presencialmente (por enfermedad u otros motivos acreditados), se activará el siguiente protocolo:</w:t>
      </w:r>
    </w:p>
    <w:p w:rsidR="00000000" w:rsidDel="00000000" w:rsidP="00000000" w:rsidRDefault="00000000" w:rsidRPr="00000000" w14:paraId="000003DE">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Solo se establecerán medidas específicas cuando la ausencia esté debidamente justificada mediante el procedimiento establecido por Jefatura de Estudios.</w:t>
      </w:r>
    </w:p>
    <w:p w:rsidR="00000000" w:rsidDel="00000000" w:rsidP="00000000" w:rsidRDefault="00000000" w:rsidRPr="00000000" w14:paraId="000003DF">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Al contar con el apoyo de Aeducar, el alumnado podrá seguir el ritmo de las prácticas propuestas con normalidad, consultando los recursos y entregando las tareas en los plazos estipulados a través del aula virtual.</w:t>
      </w:r>
    </w:p>
    <w:p w:rsidR="00000000" w:rsidDel="00000000" w:rsidP="00000000" w:rsidRDefault="00000000" w:rsidRPr="00000000" w14:paraId="000003E0">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El profesorado mantendrá el contacto con el alumnado mediante mensajería interna, foros o videoconferencias para resolver dudas y proporcionar retroalimentación.</w:t>
      </w:r>
    </w:p>
    <w:p w:rsidR="00000000" w:rsidDel="00000000" w:rsidP="00000000" w:rsidRDefault="00000000" w:rsidRPr="00000000" w14:paraId="000003E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E2">
      <w:pPr>
        <w:jc w:val="both"/>
        <w:rPr>
          <w:rFonts w:ascii="Arial" w:cs="Arial" w:eastAsia="Arial" w:hAnsi="Arial"/>
          <w:b w:val="1"/>
          <w:bCs w:val="1"/>
        </w:rPr>
      </w:pPr>
      <w:r w:rsidDel="00000000" w:rsidR="00000000" w:rsidRPr="00000000">
        <w:rPr>
          <w:rFonts w:ascii="Arial" w:cs="Arial" w:eastAsia="Arial" w:hAnsi="Arial"/>
          <w:b w:val="1"/>
          <w:bCs w:val="1"/>
          <w:rtl w:val="0"/>
        </w:rPr>
        <w:t xml:space="preserve">Interrupción generalizada o falta de equipamiento</w:t>
      </w:r>
    </w:p>
    <w:p w:rsidR="00000000" w:rsidDel="00000000" w:rsidP="00000000" w:rsidRDefault="00000000" w:rsidRPr="00000000" w14:paraId="000003E3">
      <w:pPr>
        <w:jc w:val="both"/>
        <w:rPr>
          <w:rFonts w:ascii="Arial" w:cs="Arial" w:eastAsia="Arial" w:hAnsi="Arial"/>
        </w:rPr>
      </w:pPr>
      <w:r w:rsidDel="00000000" w:rsidR="00000000" w:rsidRPr="00000000">
        <w:rPr>
          <w:rFonts w:ascii="Arial" w:cs="Arial" w:eastAsia="Arial" w:hAnsi="Arial"/>
          <w:rtl w:val="0"/>
        </w:rPr>
        <w:t xml:space="preserve">Ante una interrupción total de la actividad presencial en el centro o el fallo técnico de infraestructuras críticas (aula de informática):</w:t>
      </w:r>
    </w:p>
    <w:p w:rsidR="00000000" w:rsidDel="00000000" w:rsidP="00000000" w:rsidRDefault="00000000" w:rsidRPr="00000000" w14:paraId="000003E4">
      <w:pPr>
        <w:numPr>
          <w:ilvl w:val="0"/>
          <w:numId w:val="15"/>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Escenario a distancia/semipresencial:</w:t>
      </w:r>
      <w:r w:rsidDel="00000000" w:rsidR="00000000" w:rsidRPr="00000000">
        <w:rPr>
          <w:rFonts w:ascii="Arial" w:cs="Arial" w:eastAsia="Arial" w:hAnsi="Arial"/>
          <w:rtl w:val="0"/>
        </w:rPr>
        <w:t xml:space="preserve"> La formación pasará a una modalidad no presencial. Los contenidos teóricos y prácticos se reforzarán mediante clases online (vía Zoom, Meet o similar) y trabajo autónomo en casa.</w:t>
      </w:r>
    </w:p>
    <w:p w:rsidR="00000000" w:rsidDel="00000000" w:rsidP="00000000" w:rsidRDefault="00000000" w:rsidRPr="00000000" w14:paraId="000003E5">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Se priorizará el uso de software libre y herramientas en la nube que permitan al alumnado trabajar con sus propios dispositivos si fuera necesario.</w:t>
      </w:r>
    </w:p>
    <w:p w:rsidR="00000000" w:rsidDel="00000000" w:rsidP="00000000" w:rsidRDefault="00000000" w:rsidRPr="00000000" w14:paraId="000003E6">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Al reanudarse la normalidad, el equipo docente evaluará el grado de avance del grupo y reorganizará, si fuera preciso, la temporalización de las unidades didácticas y las actividades de refuerzo necesarias para consolidar los aprendizajes interrumpidos.</w:t>
      </w:r>
    </w:p>
    <w:p w:rsidR="00000000" w:rsidDel="00000000" w:rsidP="00000000" w:rsidRDefault="00000000" w:rsidRPr="00000000" w14:paraId="000003E7">
      <w:pPr>
        <w:jc w:val="both"/>
        <w:rPr>
          <w:rFonts w:ascii="Arial" w:cs="Arial" w:eastAsia="Arial" w:hAnsi="Arial"/>
        </w:rPr>
      </w:pPr>
      <w:r w:rsidDel="00000000" w:rsidR="00000000" w:rsidRPr="00000000">
        <w:rPr>
          <w:rFonts w:ascii="Arial" w:cs="Arial" w:eastAsia="Arial" w:hAnsi="Arial"/>
          <w:rtl w:val="0"/>
        </w:rPr>
        <w:t xml:space="preserve">En cualquiera de estos escenarios, se priorizará siempre la adquisición de los Resultados de Aprendizaje y Criterios de Evaluación prescriptivos, ajustando los instrumentos de evaluación a la nueva situación si fuera estrictamente necesario.</w:t>
      </w:r>
    </w:p>
    <w:p w:rsidR="00000000" w:rsidDel="00000000" w:rsidP="00000000" w:rsidRDefault="00000000" w:rsidRPr="00000000" w14:paraId="000003E8">
      <w:pPr>
        <w:jc w:val="both"/>
        <w:rPr>
          <w:rFonts w:ascii="Arial" w:cs="Arial" w:eastAsia="Arial" w:hAnsi="Arial"/>
        </w:rPr>
      </w:pPr>
      <w:r w:rsidDel="00000000" w:rsidR="00000000" w:rsidRPr="00000000">
        <w:rPr>
          <w:rtl w:val="0"/>
        </w:rPr>
      </w:r>
    </w:p>
    <w:p w:rsidR="00000000" w:rsidDel="00000000" w:rsidP="00000000" w:rsidRDefault="00000000" w:rsidRPr="00000000" w14:paraId="000003E9">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Particularidades del ciclo: Trabajo por Retos</w:t>
      </w:r>
    </w:p>
    <w:p w:rsidR="00000000" w:rsidDel="00000000" w:rsidP="00000000" w:rsidRDefault="00000000" w:rsidRPr="00000000" w14:paraId="000003EA">
      <w:pPr>
        <w:jc w:val="both"/>
        <w:rPr>
          <w:rFonts w:ascii="Arial" w:cs="Arial" w:eastAsia="Arial" w:hAnsi="Arial"/>
        </w:rPr>
      </w:pPr>
      <w:r w:rsidDel="00000000" w:rsidR="00000000" w:rsidRPr="00000000">
        <w:rPr>
          <w:rtl w:val="0"/>
        </w:rPr>
      </w:r>
    </w:p>
    <w:p w:rsidR="00000000" w:rsidDel="00000000" w:rsidP="00000000" w:rsidRDefault="00000000" w:rsidRPr="00000000" w14:paraId="000003EB">
      <w:pPr>
        <w:jc w:val="both"/>
        <w:rPr>
          <w:rFonts w:ascii="Arial" w:cs="Arial" w:eastAsia="Arial" w:hAnsi="Arial"/>
        </w:rPr>
      </w:pPr>
      <w:r w:rsidDel="00000000" w:rsidR="00000000" w:rsidRPr="00000000">
        <w:rPr>
          <w:rFonts w:ascii="Arial" w:cs="Arial" w:eastAsia="Arial" w:hAnsi="Arial"/>
          <w:rtl w:val="0"/>
        </w:rPr>
        <w:t xml:space="preserve">Dado que el desarrollo del ciclo se articula mediante la metodología de Aprendizaje Colaborativo Basado en Retos (ACBR), la cual requiere de forma imperativa la asistencia presencial al aula para el trabajo en equipo, la mentoría docente y el uso de infraestructuras específicas, en caso de que una contingencia afecte a la normalidad de este periodo, se establece lo siguiente:</w:t>
      </w:r>
    </w:p>
    <w:p w:rsidR="00000000" w:rsidDel="00000000" w:rsidP="00000000" w:rsidRDefault="00000000" w:rsidRPr="00000000" w14:paraId="000003E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ED">
      <w:pPr>
        <w:jc w:val="both"/>
        <w:rPr>
          <w:rFonts w:ascii="Arial" w:cs="Arial" w:eastAsia="Arial" w:hAnsi="Arial"/>
          <w:i w:val="1"/>
          <w:iCs w:val="1"/>
        </w:rPr>
      </w:pPr>
      <w:r w:rsidDel="00000000" w:rsidR="00000000" w:rsidRPr="00000000">
        <w:rPr>
          <w:rFonts w:ascii="Arial" w:cs="Arial" w:eastAsia="Arial" w:hAnsi="Arial"/>
          <w:i w:val="1"/>
          <w:iCs w:val="1"/>
          <w:rtl w:val="0"/>
        </w:rPr>
        <w:t xml:space="preserve">Ausencia prolongada del alumno por causas justificadas</w:t>
      </w:r>
    </w:p>
    <w:p w:rsidR="00000000" w:rsidDel="00000000" w:rsidP="00000000" w:rsidRDefault="00000000" w:rsidRPr="00000000" w14:paraId="000003EE">
      <w:pPr>
        <w:jc w:val="both"/>
        <w:rPr>
          <w:rFonts w:ascii="Arial" w:cs="Arial" w:eastAsia="Arial" w:hAnsi="Arial"/>
        </w:rPr>
      </w:pPr>
      <w:r w:rsidDel="00000000" w:rsidR="00000000" w:rsidRPr="00000000">
        <w:rPr>
          <w:rFonts w:ascii="Arial" w:cs="Arial" w:eastAsia="Arial" w:hAnsi="Arial"/>
          <w:rtl w:val="0"/>
        </w:rPr>
        <w:t xml:space="preserve">La evaluación de los aprendizajes durante esta fase se llevará a cabo a través de un conjunto de actividades evaluadas diseñadas específicamente para garantizar la superación de los Resultados de Aprendizaje (RA) y los Criterios de Evaluación (CE) vinculados al reto o proyecto en curso.  Como complemento a las evidencias generadas en las actividades prácticas, se realizará una prueba de evaluación técnica. Este instrumento permitirá verificar, de forma individualizada, el grado de adquisición de las competencias profesionales y para la empleabilidad integradas en el desafío planteado.</w:t>
      </w:r>
    </w:p>
    <w:p w:rsidR="00000000" w:rsidDel="00000000" w:rsidP="00000000" w:rsidRDefault="00000000" w:rsidRPr="00000000" w14:paraId="000003EF">
      <w:pPr>
        <w:jc w:val="both"/>
        <w:rPr>
          <w:rFonts w:ascii="Arial" w:cs="Arial" w:eastAsia="Arial" w:hAnsi="Arial"/>
        </w:rPr>
      </w:pPr>
      <w:r w:rsidDel="00000000" w:rsidR="00000000" w:rsidRPr="00000000">
        <w:rPr>
          <w:rtl w:val="0"/>
        </w:rPr>
      </w:r>
    </w:p>
    <w:p w:rsidR="00000000" w:rsidDel="00000000" w:rsidP="00000000" w:rsidRDefault="00000000" w:rsidRPr="00000000" w14:paraId="000003F0">
      <w:pPr>
        <w:jc w:val="both"/>
        <w:rPr>
          <w:rFonts w:ascii="Arial" w:cs="Arial" w:eastAsia="Arial" w:hAnsi="Arial"/>
        </w:rPr>
      </w:pPr>
      <w:r w:rsidDel="00000000" w:rsidR="00000000" w:rsidRPr="00000000">
        <w:rPr>
          <w:rFonts w:ascii="Arial" w:cs="Arial" w:eastAsia="Arial" w:hAnsi="Arial"/>
          <w:rtl w:val="0"/>
        </w:rPr>
        <w:t xml:space="preserve">En escenarios de </w:t>
      </w:r>
      <w:r w:rsidDel="00000000" w:rsidR="00000000" w:rsidRPr="00000000">
        <w:rPr>
          <w:rFonts w:ascii="Arial" w:cs="Arial" w:eastAsia="Arial" w:hAnsi="Arial"/>
          <w:i w:val="1"/>
          <w:iCs w:val="1"/>
          <w:rtl w:val="0"/>
        </w:rPr>
        <w:t xml:space="preserve">interrupción de la presencialidad</w:t>
      </w:r>
      <w:r w:rsidDel="00000000" w:rsidR="00000000" w:rsidRPr="00000000">
        <w:rPr>
          <w:rFonts w:ascii="Arial" w:cs="Arial" w:eastAsia="Arial" w:hAnsi="Arial"/>
          <w:rtl w:val="0"/>
        </w:rPr>
        <w:t xml:space="preserve">, estas actividades y pruebas se adaptarán tecnológicamente a través de la plataforma Aeducar, asegurando siempre que el diseño de las tareas permita recoger evidencias medibles y objetivas para la calificación final</w:t>
      </w:r>
    </w:p>
    <w:p w:rsidR="00000000" w:rsidDel="00000000" w:rsidP="00000000" w:rsidRDefault="00000000" w:rsidRPr="00000000" w14:paraId="000003F1">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F2">
      <w:pPr>
        <w:jc w:val="both"/>
        <w:rPr>
          <w:rFonts w:ascii="Arial" w:cs="Arial" w:eastAsia="Arial" w:hAnsi="Arial"/>
          <w:i w:val="1"/>
          <w:iCs w:val="1"/>
        </w:rPr>
      </w:pPr>
      <w:r w:rsidDel="00000000" w:rsidR="00000000" w:rsidRPr="00000000">
        <w:rPr>
          <w:rFonts w:ascii="Arial" w:cs="Arial" w:eastAsia="Arial" w:hAnsi="Arial"/>
          <w:i w:val="1"/>
          <w:iCs w:val="1"/>
          <w:rtl w:val="0"/>
        </w:rPr>
        <w:t xml:space="preserve">Ausencia prolongada del docente</w:t>
      </w:r>
    </w:p>
    <w:p w:rsidR="00000000" w:rsidDel="00000000" w:rsidP="00000000" w:rsidRDefault="00000000" w:rsidRPr="00000000" w14:paraId="000003F3">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F4">
      <w:pPr>
        <w:jc w:val="both"/>
        <w:rPr>
          <w:rFonts w:ascii="Arial" w:cs="Arial" w:eastAsia="Arial" w:hAnsi="Arial"/>
        </w:rPr>
      </w:pPr>
      <w:r w:rsidDel="00000000" w:rsidR="00000000" w:rsidRPr="00000000">
        <w:rPr>
          <w:rFonts w:ascii="Arial" w:cs="Arial" w:eastAsia="Arial" w:hAnsi="Arial"/>
          <w:rtl w:val="0"/>
        </w:rPr>
        <w:t xml:space="preserve">En caso de ausencia prolongada del docente responsable del módulo, se actuará de forma diferenciada según la disponibilidad de personal sustituto para garantizar la continuidad del proceso formativo:</w:t>
      </w:r>
    </w:p>
    <w:p w:rsidR="00000000" w:rsidDel="00000000" w:rsidP="00000000" w:rsidRDefault="00000000" w:rsidRPr="00000000" w14:paraId="000003F5">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Con profesorado suplente: Si se incorpora un profesor sustituto, se mantendrá el desarrollo normal de la programación y se seguirá con el reto o proyecto interdisciplinar que estuviera en curso en ese momento. El nuevo docente utilizará la planificación y el documento de especificaciones del reto para actuar como facilitador y mentor del grupo.</w:t>
      </w:r>
    </w:p>
    <w:p w:rsidR="00000000" w:rsidDel="00000000" w:rsidP="00000000" w:rsidRDefault="00000000" w:rsidRPr="00000000" w14:paraId="000003F6">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Sin profesorado suplente: En el periodo en que no se disponga de un sustituto, el alumnado trabajará de forma autónoma siguiendo un plan de trabajo basado en actividades que permitan la adquisición de las competencias, los Resultados de Aprendizaje y sus correspondientes Criterios de Evaluación. Estas actividades estarán diseñadas para ser evaluadas posteriormente y asegurar que no se produzca una interrupción en el desarrollo competencial.   El alumnado tendrá acceso a un dossier de ejercicios, prácticas y recursos de autoaprendizaje clasificados por unidades didácticas en la plataforma Aeducar. El profesorado de guardia del departamento supervisará la resolución de estas tareas en el horario escolar para asegurar el cumplimiento de los contenidos mínimos hasta que se resuelva la situación de ausencia. Una vez restablecida la normalidad con el profesor titular o sustituto, se evaluará el grado de avance del alumnado en las competencias trabajadas y, si fuera necesario, se adaptará la temporalización o se realizarán actividades de refuerzo específicas.</w:t>
      </w:r>
    </w:p>
    <w:p w:rsidR="00000000" w:rsidDel="00000000" w:rsidP="00000000" w:rsidRDefault="00000000" w:rsidRPr="00000000" w14:paraId="000003F7">
      <w:pPr>
        <w:keepNext w:val="1"/>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ind w:hanging="2"/>
        <w:jc w:val="center"/>
        <w:rPr>
          <w:sz w:val="24"/>
          <w:szCs w:val="24"/>
        </w:rPr>
      </w:pPr>
      <w:r w:rsidDel="00000000" w:rsidR="00000000" w:rsidRPr="00000000">
        <w:rPr>
          <w:rtl w:val="0"/>
        </w:rPr>
      </w:r>
    </w:p>
    <w:p w:rsidR="00000000" w:rsidDel="00000000" w:rsidP="00000000" w:rsidRDefault="00000000" w:rsidRPr="00000000" w14:paraId="000003F9">
      <w:pPr>
        <w:rPr/>
      </w:pPr>
      <w:bookmarkStart w:colFirst="0" w:colLast="0" w:name="_heading=h.7hmmgbr9j88d" w:id="30"/>
      <w:bookmarkEnd w:id="30"/>
      <w:r w:rsidDel="00000000" w:rsidR="00000000" w:rsidRPr="00000000">
        <w:rPr>
          <w:rtl w:val="0"/>
        </w:rPr>
      </w:r>
    </w:p>
    <w:p w:rsidR="00000000" w:rsidDel="00000000" w:rsidP="00000000" w:rsidRDefault="00000000" w:rsidRPr="00000000" w14:paraId="000003FA">
      <w:pPr>
        <w:pStyle w:val="Heading3"/>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b893e6vyy93v" w:id="31"/>
      <w:bookmarkEnd w:id="31"/>
      <w:r w:rsidDel="00000000" w:rsidR="00000000" w:rsidRPr="00000000">
        <w:rPr>
          <w:rFonts w:ascii="Arial" w:cs="Arial" w:eastAsia="Arial" w:hAnsi="Arial"/>
          <w:b w:val="1"/>
          <w:bCs w:val="1"/>
          <w:rtl w:val="0"/>
        </w:rPr>
        <w:t xml:space="preserve">MODIFICACIONES CON RESPECTO A LA EDICIÓN ANTERIOR.</w:t>
      </w:r>
    </w:p>
    <w:p w:rsidR="00000000" w:rsidDel="00000000" w:rsidP="00000000" w:rsidRDefault="00000000" w:rsidRPr="00000000" w14:paraId="000003FB">
      <w:pPr>
        <w:ind w:left="284" w:right="-496" w:firstLine="0"/>
        <w:rPr>
          <w:rFonts w:ascii="Arial" w:cs="Arial" w:eastAsia="Arial" w:hAnsi="Arial"/>
        </w:rPr>
      </w:pPr>
      <w:r w:rsidDel="00000000" w:rsidR="00000000" w:rsidRPr="00000000">
        <w:rPr>
          <w:rtl w:val="0"/>
        </w:rPr>
      </w:r>
    </w:p>
    <w:p w:rsidR="00000000" w:rsidDel="00000000" w:rsidP="00000000" w:rsidRDefault="00000000" w:rsidRPr="00000000" w14:paraId="000003FC">
      <w:pPr>
        <w:jc w:val="both"/>
        <w:rPr>
          <w:rFonts w:ascii="Arial" w:cs="Arial" w:eastAsia="Arial" w:hAnsi="Arial"/>
        </w:rPr>
      </w:pPr>
      <w:r w:rsidDel="00000000" w:rsidR="00000000" w:rsidRPr="00000000">
        <w:rPr>
          <w:rFonts w:ascii="Arial" w:cs="Arial" w:eastAsia="Arial" w:hAnsi="Arial"/>
          <w:rtl w:val="0"/>
        </w:rPr>
        <w:t xml:space="preserve">NO APLICA</w:t>
      </w:r>
    </w:p>
    <w:sectPr>
      <w:headerReference r:id="rId8" w:type="default"/>
      <w:footerReference r:id="rId9" w:type="default"/>
      <w:pgSz w:h="16838" w:w="11906" w:orient="portrait"/>
      <w:pgMar w:bottom="1417" w:top="1417" w:left="1560" w:right="9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35"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3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9750" cy="3619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center" w:leader="none" w:pos="4252"/>
        <w:tab w:val="right" w:leader="none" w:pos="8504"/>
      </w:tabs>
      <w:ind w:left="-709" w:firstLine="0"/>
      <w:jc w:val="right"/>
      <w:rPr>
        <w:color w:val="000000"/>
        <w:sz w:val="16"/>
        <w:szCs w:val="16"/>
      </w:rPr>
    </w:pPr>
    <w:r w:rsidDel="00000000" w:rsidR="00000000" w:rsidRPr="00000000">
      <w:rPr>
        <w:color w:val="000000"/>
        <w:sz w:val="16"/>
        <w:szCs w:val="16"/>
        <w:rtl w:val="0"/>
      </w:rPr>
      <w:t xml:space="preserve">F-7.3-A-02 ed 8</w:t>
    </w:r>
  </w:p>
  <w:tbl>
    <w:tblPr>
      <w:tblStyle w:val="Table5"/>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shd w:fill="auto" w:val="clear"/>
          <w:vAlign w:val="center"/>
        </w:tcPr>
        <w:p w:rsidR="00000000" w:rsidDel="00000000" w:rsidP="00000000" w:rsidRDefault="00000000" w:rsidRPr="00000000" w14:paraId="000003FE">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right"/>
            <w:rPr>
              <w:color w:val="000000"/>
            </w:rPr>
          </w:pPr>
          <w:r w:rsidDel="00000000" w:rsidR="00000000" w:rsidRPr="00000000">
            <w:rPr>
              <w:color w:val="000000"/>
            </w:rPr>
            <w:drawing>
              <wp:inline distB="0" distT="0" distL="114300" distR="114300">
                <wp:extent cx="1261110" cy="332105"/>
                <wp:effectExtent b="0" l="0" r="0" t="0"/>
                <wp:docPr id="10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1110" cy="33210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3FF">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Ciclo</w:t>
          </w:r>
        </w:p>
      </w:tc>
      <w:tc>
        <w:tcPr>
          <w:gridSpan w:val="4"/>
          <w:shd w:fill="e6e6e6" w:val="clear"/>
          <w:vAlign w:val="center"/>
        </w:tcPr>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7030a0"/>
              <w:sz w:val="24"/>
              <w:szCs w:val="24"/>
            </w:rPr>
          </w:pPr>
          <w:r w:rsidDel="00000000" w:rsidR="00000000" w:rsidRPr="00000000">
            <w:rPr>
              <w:rFonts w:ascii="Arial" w:cs="Arial" w:eastAsia="Arial" w:hAnsi="Arial"/>
              <w:b w:val="1"/>
              <w:bCs w:val="1"/>
              <w:color w:val="7030a0"/>
              <w:sz w:val="24"/>
              <w:szCs w:val="24"/>
              <w:rtl w:val="0"/>
            </w:rPr>
            <w:t xml:space="preserve">ASISTENCIA A LA DIRECCIÓN</w:t>
          </w:r>
          <w:r w:rsidDel="00000000" w:rsidR="00000000" w:rsidRPr="00000000">
            <w:rPr>
              <w:rtl w:val="0"/>
            </w:rPr>
          </w:r>
        </w:p>
      </w:tc>
    </w:tr>
    <w:tr>
      <w:trPr>
        <w:cantSplit w:val="1"/>
        <w:trHeight w:val="643" w:hRule="atLeast"/>
        <w:tblHeader w:val="0"/>
      </w:trPr>
      <w:tc>
        <w:tcPr>
          <w:vMerge w:val="continue"/>
          <w:shd w:fill="auto" w:val="cle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7030a0"/>
              <w:sz w:val="24"/>
              <w:szCs w:val="24"/>
            </w:rPr>
          </w:pPr>
          <w:r w:rsidDel="00000000" w:rsidR="00000000" w:rsidRPr="00000000">
            <w:rPr>
              <w:rtl w:val="0"/>
            </w:rPr>
          </w:r>
        </w:p>
      </w:tc>
      <w:tc>
        <w:tcPr>
          <w:vAlign w:val="center"/>
        </w:tcPr>
        <w:p w:rsidR="00000000" w:rsidDel="00000000" w:rsidP="00000000" w:rsidRDefault="00000000" w:rsidRPr="00000000" w14:paraId="00000405">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Módulo</w:t>
          </w:r>
        </w:p>
        <w:p w:rsidR="00000000" w:rsidDel="00000000" w:rsidP="00000000" w:rsidRDefault="00000000" w:rsidRPr="00000000" w14:paraId="00000406">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sz w:val="22"/>
              <w:szCs w:val="22"/>
            </w:rPr>
          </w:pPr>
          <w:r w:rsidDel="00000000" w:rsidR="00000000" w:rsidRPr="00000000">
            <w:rPr>
              <w:rFonts w:ascii="Arial" w:cs="Arial" w:eastAsia="Arial" w:hAnsi="Arial"/>
              <w:color w:val="000000"/>
              <w:sz w:val="16"/>
              <w:szCs w:val="16"/>
              <w:rtl w:val="0"/>
            </w:rPr>
            <w:t xml:space="preserve">Profesional</w:t>
          </w:r>
          <w:r w:rsidDel="00000000" w:rsidR="00000000" w:rsidRPr="00000000">
            <w:rPr>
              <w:rFonts w:ascii="Arial" w:cs="Arial" w:eastAsia="Arial" w:hAnsi="Arial"/>
              <w:color w:val="000000"/>
              <w:sz w:val="22"/>
              <w:szCs w:val="22"/>
              <w:rtl w:val="0"/>
            </w:rPr>
            <w:t xml:space="preserve"> </w:t>
          </w:r>
        </w:p>
      </w:tc>
      <w:tc>
        <w:tcPr>
          <w:gridSpan w:val="4"/>
          <w:vAlign w:val="center"/>
        </w:tcPr>
        <w:p w:rsidR="00000000" w:rsidDel="00000000" w:rsidP="00000000" w:rsidRDefault="00000000" w:rsidRPr="00000000" w14:paraId="00000407">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7030a0"/>
              <w:sz w:val="24"/>
              <w:szCs w:val="24"/>
            </w:rPr>
          </w:pPr>
          <w:r w:rsidDel="00000000" w:rsidR="00000000" w:rsidRPr="00000000">
            <w:rPr>
              <w:rFonts w:ascii="Arial" w:cs="Arial" w:eastAsia="Arial" w:hAnsi="Arial"/>
              <w:b w:val="1"/>
              <w:bCs w:val="1"/>
              <w:color w:val="7030a0"/>
              <w:sz w:val="24"/>
              <w:szCs w:val="24"/>
              <w:rtl w:val="0"/>
            </w:rPr>
            <w:t xml:space="preserve">SOSTENIBILIDAD APLICADA A LOS SISTEMAS PRODUCTIVOS</w:t>
          </w:r>
          <w:r w:rsidDel="00000000" w:rsidR="00000000" w:rsidRPr="00000000">
            <w:rPr>
              <w:rtl w:val="0"/>
            </w:rPr>
          </w:r>
        </w:p>
      </w:tc>
    </w:tr>
    <w:tr>
      <w:trPr>
        <w:cantSplit w:val="1"/>
        <w:tblHeader w:val="0"/>
      </w:trPr>
      <w:tc>
        <w:tcPr>
          <w:shd w:fill="e6e6e6" w:val="clear"/>
          <w:vAlign w:val="center"/>
        </w:tcPr>
        <w:p w:rsidR="00000000" w:rsidDel="00000000" w:rsidP="00000000" w:rsidRDefault="00000000" w:rsidRPr="00000000" w14:paraId="0000040B">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rPr>
          </w:pPr>
          <w:r w:rsidDel="00000000" w:rsidR="00000000" w:rsidRPr="00000000">
            <w:rPr>
              <w:rFonts w:ascii="Arial" w:cs="Arial" w:eastAsia="Arial" w:hAnsi="Arial"/>
              <w:color w:val="000000"/>
              <w:rtl w:val="0"/>
            </w:rPr>
            <w:t xml:space="preserve">PROGRAMACIÓN</w:t>
          </w:r>
        </w:p>
      </w:tc>
      <w:tc>
        <w:tcPr>
          <w:gridSpan w:val="2"/>
          <w:shd w:fill="e6e6e6" w:val="clear"/>
          <w:vAlign w:val="center"/>
        </w:tcPr>
        <w:p w:rsidR="00000000" w:rsidDel="00000000" w:rsidP="00000000" w:rsidRDefault="00000000" w:rsidRPr="00000000" w14:paraId="0000040C">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rPr>
          </w:pPr>
          <w:r w:rsidDel="00000000" w:rsidR="00000000" w:rsidRPr="00000000">
            <w:rPr>
              <w:rFonts w:ascii="Arial" w:cs="Arial" w:eastAsia="Arial" w:hAnsi="Arial"/>
              <w:color w:val="000000"/>
              <w:rtl w:val="0"/>
            </w:rPr>
            <w:t xml:space="preserve">Código: </w:t>
          </w:r>
          <w:r w:rsidDel="00000000" w:rsidR="00000000" w:rsidRPr="00000000">
            <w:rPr>
              <w:rFonts w:ascii="Arial" w:cs="Arial" w:eastAsia="Arial" w:hAnsi="Arial"/>
              <w:b w:val="1"/>
              <w:bCs w:val="1"/>
              <w:color w:val="7030a0"/>
              <w:rtl w:val="0"/>
            </w:rPr>
            <w:t xml:space="preserve">prg-adg302-m1708</w:t>
          </w:r>
          <w:r w:rsidDel="00000000" w:rsidR="00000000" w:rsidRPr="00000000">
            <w:rPr>
              <w:rtl w:val="0"/>
            </w:rPr>
          </w:r>
        </w:p>
      </w:tc>
      <w:tc>
        <w:tcPr>
          <w:shd w:fill="e6e6e6" w:val="clear"/>
          <w:vAlign w:val="center"/>
        </w:tcPr>
        <w:p w:rsidR="00000000" w:rsidDel="00000000" w:rsidP="00000000" w:rsidRDefault="00000000" w:rsidRPr="00000000" w14:paraId="0000040E">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rPr>
          </w:pPr>
          <w:r w:rsidDel="00000000" w:rsidR="00000000" w:rsidRPr="00000000">
            <w:rPr>
              <w:rFonts w:ascii="Arial" w:cs="Arial" w:eastAsia="Arial" w:hAnsi="Arial"/>
              <w:color w:val="000000"/>
              <w:rtl w:val="0"/>
            </w:rPr>
            <w:t xml:space="preserve">Edición: </w:t>
          </w:r>
          <w:r w:rsidDel="00000000" w:rsidR="00000000" w:rsidRPr="00000000">
            <w:rPr>
              <w:rFonts w:ascii="Arial" w:cs="Arial" w:eastAsia="Arial" w:hAnsi="Arial"/>
              <w:color w:val="7030a0"/>
              <w:rtl w:val="0"/>
            </w:rPr>
            <w:t xml:space="preserve">0</w:t>
          </w:r>
          <w:r w:rsidDel="00000000" w:rsidR="00000000" w:rsidRPr="00000000">
            <w:rPr>
              <w:rtl w:val="0"/>
            </w:rPr>
          </w:r>
        </w:p>
      </w:tc>
      <w:tc>
        <w:tcPr>
          <w:shd w:fill="e6e6e6" w:val="clear"/>
          <w:vAlign w:val="center"/>
        </w:tcPr>
        <w:p w:rsidR="00000000" w:rsidDel="00000000" w:rsidP="00000000" w:rsidRDefault="00000000" w:rsidRPr="00000000" w14:paraId="0000040F">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rPr>
          </w:pPr>
          <w:r w:rsidDel="00000000" w:rsidR="00000000" w:rsidRPr="00000000">
            <w:rPr>
              <w:rFonts w:ascii="Arial" w:cs="Arial" w:eastAsia="Arial" w:hAnsi="Arial"/>
              <w:color w:val="000000"/>
              <w:rtl w:val="0"/>
            </w:rPr>
            <w:t xml:space="preserve">Fecha: </w:t>
          </w:r>
          <w:r w:rsidDel="00000000" w:rsidR="00000000" w:rsidRPr="00000000">
            <w:rPr>
              <w:rFonts w:ascii="Arial" w:cs="Arial" w:eastAsia="Arial" w:hAnsi="Arial"/>
              <w:color w:val="7030a0"/>
              <w:rtl w:val="0"/>
            </w:rPr>
            <w:t xml:space="preserve">25-03-2025</w:t>
          </w:r>
          <w:r w:rsidDel="00000000" w:rsidR="00000000" w:rsidRPr="00000000">
            <w:rPr>
              <w:rtl w:val="0"/>
            </w:rPr>
          </w:r>
        </w:p>
      </w:tc>
      <w:tc>
        <w:tcPr>
          <w:shd w:fill="e6e6e6" w:val="clear"/>
          <w:vAlign w:val="center"/>
        </w:tcPr>
        <w:p w:rsidR="00000000" w:rsidDel="00000000" w:rsidP="00000000" w:rsidRDefault="00000000" w:rsidRPr="00000000" w14:paraId="00000410">
          <w:pPr>
            <w:pBdr>
              <w:top w:space="0" w:sz="0" w:val="nil"/>
              <w:left w:space="0" w:sz="0" w:val="nil"/>
              <w:bottom w:space="0" w:sz="0" w:val="nil"/>
              <w:right w:space="0" w:sz="0" w:val="nil"/>
              <w:between w:space="0" w:sz="0" w:val="nil"/>
            </w:pBdr>
            <w:tabs>
              <w:tab w:val="center" w:leader="none" w:pos="4252"/>
              <w:tab w:val="right" w:leader="none" w:pos="8504"/>
              <w:tab w:val="right" w:leader="none" w:pos="8789"/>
            </w:tabs>
            <w:jc w:val="center"/>
            <w:rPr>
              <w:rFonts w:ascii="Arial" w:cs="Arial" w:eastAsia="Arial" w:hAnsi="Arial"/>
              <w:color w:val="000000"/>
            </w:rPr>
          </w:pPr>
          <w:r w:rsidDel="00000000" w:rsidR="00000000" w:rsidRPr="00000000">
            <w:rPr>
              <w:rFonts w:ascii="Arial" w:cs="Arial" w:eastAsia="Arial" w:hAnsi="Arial"/>
              <w:color w:val="000000"/>
              <w:rtl w:val="0"/>
            </w:rPr>
            <w:t xml:space="preserve">Página </w:t>
          </w: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color w:val="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11">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rFonts w:ascii="Arial" w:cs="Arial" w:eastAsia="Arial" w:hAnsi="Arial"/>
        <w:b w:val="1"/>
        <w:bCs w:val="1"/>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b w:val="1"/>
      <w:bCs w:val="1"/>
      <w:vertAlign w:val="baseline"/>
    </w:rPr>
  </w:style>
  <w:style w:type="paragraph" w:styleId="Heading2">
    <w:name w:val="heading 2"/>
    <w:basedOn w:val="Normal"/>
    <w:next w:val="Normal"/>
    <w:pPr>
      <w:keepNext w:val="1"/>
      <w:ind w:left="0" w:hanging="1"/>
      <w:jc w:val="both"/>
    </w:pPr>
    <w:rPr>
      <w:b w:val="1"/>
      <w:bCs w:val="1"/>
      <w:vertAlign w:val="baseline"/>
    </w:rPr>
  </w:style>
  <w:style w:type="paragraph" w:styleId="Heading3">
    <w:name w:val="heading 3"/>
    <w:basedOn w:val="Normal"/>
    <w:next w:val="Normal"/>
    <w:pPr>
      <w:keepNext w:val="1"/>
      <w:ind w:left="0" w:hanging="1"/>
    </w:pPr>
    <w:rPr>
      <w:sz w:val="24"/>
      <w:szCs w:val="24"/>
      <w:vertAlign w:val="baseline"/>
    </w:rPr>
  </w:style>
  <w:style w:type="paragraph" w:styleId="Heading4">
    <w:name w:val="heading 4"/>
    <w:basedOn w:val="Normal"/>
    <w:next w:val="Normal"/>
    <w:pPr>
      <w:keepNext w:val="1"/>
      <w:ind w:left="0" w:hanging="1"/>
      <w:jc w:val="both"/>
    </w:pPr>
    <w:rPr>
      <w:b w:val="1"/>
      <w:bCs w:val="1"/>
      <w:sz w:val="24"/>
      <w:szCs w:val="24"/>
      <w:u w:val="single"/>
      <w:vertAlign w:val="baseline"/>
    </w:rPr>
  </w:style>
  <w:style w:type="paragraph" w:styleId="Heading5">
    <w:name w:val="heading 5"/>
    <w:basedOn w:val="Normal"/>
    <w:next w:val="Normal"/>
    <w:pPr>
      <w:keepNext w:val="1"/>
      <w:ind w:left="0" w:hanging="1"/>
      <w:jc w:val="center"/>
    </w:pPr>
    <w:rPr>
      <w:sz w:val="24"/>
      <w:szCs w:val="24"/>
      <w:vertAlign w:val="baseline"/>
    </w:rPr>
  </w:style>
  <w:style w:type="paragraph" w:styleId="Heading6">
    <w:name w:val="heading 6"/>
    <w:basedOn w:val="Normal"/>
    <w:next w:val="Normal"/>
    <w:pPr>
      <w:keepNext w:val="1"/>
      <w:ind w:left="1866" w:hanging="0.9999999999999432"/>
      <w:jc w:val="center"/>
    </w:pPr>
    <w:rPr>
      <w:sz w:val="24"/>
      <w:szCs w:val="24"/>
      <w:vertAlign w:val="baseline"/>
    </w:rPr>
  </w:style>
  <w:style w:type="paragraph" w:styleId="Title">
    <w:name w:val="Title"/>
    <w:basedOn w:val="Normal"/>
    <w:next w:val="Normal"/>
    <w:pPr>
      <w:ind w:left="0" w:hanging="1"/>
    </w:pPr>
    <w:rPr>
      <w:b w:val="1"/>
      <w:bCs w:val="1"/>
      <w:sz w:val="24"/>
      <w:szCs w:val="24"/>
      <w:vertAlign w:val="baseline"/>
    </w:rPr>
  </w:style>
  <w:style w:type="paragraph" w:styleId="Ttulo7">
    <w:name w:val="heading 7"/>
    <w:basedOn w:val="Normal"/>
    <w:next w:val="Normal"/>
    <w:pPr>
      <w:keepNext w:val="1"/>
      <w:suppressAutoHyphens w:val="1"/>
      <w:spacing w:line="1" w:lineRule="atLeast"/>
      <w:ind w:left="1866" w:leftChars="-1" w:hangingChars="1" w:firstLine="258"/>
      <w:jc w:val="center"/>
      <w:textDirection w:val="btLr"/>
      <w:textAlignment w:val="top"/>
      <w:outlineLvl w:val="6"/>
    </w:pPr>
    <w:rPr>
      <w:position w:val="-1"/>
      <w:sz w:val="24"/>
      <w:lang w:val="es-ES"/>
    </w:rPr>
  </w:style>
  <w:style w:type="paragraph" w:styleId="Ttulo8">
    <w:name w:val="heading 8"/>
    <w:basedOn w:val="Normal"/>
    <w:next w:val="Normal"/>
    <w:pPr>
      <w:keepNext w:val="1"/>
      <w:suppressAutoHyphens w:val="1"/>
      <w:spacing w:line="1" w:lineRule="atLeast"/>
      <w:ind w:left="1158" w:leftChars="-1" w:hangingChars="1" w:firstLine="708"/>
      <w:jc w:val="center"/>
      <w:textDirection w:val="btLr"/>
      <w:textAlignment w:val="top"/>
      <w:outlineLvl w:val="7"/>
    </w:pPr>
    <w:rPr>
      <w:b w:val="1"/>
      <w:position w:val="-1"/>
      <w:sz w:val="24"/>
      <w:lang w:val="es-ES"/>
    </w:rPr>
  </w:style>
  <w:style w:type="paragraph" w:styleId="Ttulo9">
    <w:name w:val="heading 9"/>
    <w:basedOn w:val="Normal"/>
    <w:next w:val="Normal"/>
    <w:pPr>
      <w:keepNext w:val="1"/>
      <w:suppressAutoHyphens w:val="1"/>
      <w:spacing w:line="1" w:lineRule="atLeast"/>
      <w:ind w:left="1416" w:leftChars="-1" w:hanging="1" w:hangingChars="1"/>
      <w:jc w:val="center"/>
      <w:textDirection w:val="btLr"/>
      <w:textAlignment w:val="top"/>
      <w:outlineLvl w:val="8"/>
    </w:pPr>
    <w:rPr>
      <w:b w:val="1"/>
      <w:position w:val="-1"/>
      <w:sz w:val="24"/>
      <w:lang w:val="es-E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lang w:val="es-ES"/>
    </w:rPr>
  </w:style>
  <w:style w:type="paragraph" w:styleId="Sangradetextonormal">
    <w:name w:val="Body Text Indent"/>
    <w:basedOn w:val="Normal"/>
    <w:pPr>
      <w:suppressAutoHyphens w:val="1"/>
      <w:spacing w:line="1" w:lineRule="atLeast"/>
      <w:ind w:left="1416" w:leftChars="-1" w:hangingChars="1" w:firstLine="714"/>
      <w:jc w:val="both"/>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val="1"/>
      <w:spacing w:line="1" w:lineRule="atLeast"/>
      <w:ind w:left="-1" w:leftChars="-1" w:hanging="1" w:hangingChars="1"/>
      <w:textDirection w:val="btLr"/>
      <w:textAlignment w:val="top"/>
      <w:outlineLvl w:val="0"/>
    </w:pPr>
    <w:rPr>
      <w:position w:val="-1"/>
      <w:lang w:val="es-ES"/>
    </w:rPr>
  </w:style>
  <w:style w:type="paragraph" w:styleId="Textonotapie">
    <w:name w:val="footnote text"/>
    <w:basedOn w:val="Normal"/>
    <w:pPr>
      <w:suppressAutoHyphens w:val="1"/>
      <w:spacing w:line="1" w:lineRule="atLeast"/>
      <w:ind w:left="-1" w:leftChars="-1" w:hanging="1" w:hangingChars="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val="1"/>
      <w:spacing w:line="1" w:lineRule="atLeast"/>
      <w:ind w:left="2832" w:leftChars="-1" w:hangingChars="1" w:firstLine="3"/>
      <w:jc w:val="both"/>
      <w:textDirection w:val="btLr"/>
      <w:textAlignment w:val="top"/>
      <w:outlineLvl w:val="0"/>
    </w:pPr>
    <w:rPr>
      <w:position w:val="-1"/>
      <w:sz w:val="24"/>
      <w:lang w:val="es-ES"/>
    </w:rPr>
  </w:style>
  <w:style w:type="paragraph" w:styleId="Sangra3detindependiente">
    <w:name w:val="Body Text Indent 3"/>
    <w:basedOn w:val="Normal"/>
    <w:pPr>
      <w:suppressAutoHyphens w:val="1"/>
      <w:spacing w:line="1" w:lineRule="atLeast"/>
      <w:ind w:left="708" w:leftChars="-1" w:hangingChars="1" w:firstLine="708"/>
      <w:jc w:val="both"/>
      <w:textDirection w:val="btLr"/>
      <w:textAlignment w:val="top"/>
      <w:outlineLvl w:val="0"/>
    </w:pPr>
    <w:rPr>
      <w:position w:val="-1"/>
      <w:sz w:val="24"/>
      <w:lang w:val="es-ES"/>
    </w:rPr>
  </w:style>
  <w:style w:type="paragraph" w:styleId="Textoindependiente">
    <w:name w:val="Body Text"/>
    <w:basedOn w:val="Normal"/>
    <w:pPr>
      <w:suppressAutoHyphens w:val="1"/>
      <w:spacing w:line="1" w:lineRule="atLeast"/>
      <w:ind w:left="-1" w:leftChars="-1" w:hanging="1" w:hangingChars="1"/>
      <w:jc w:val="center"/>
      <w:textDirection w:val="btLr"/>
      <w:textAlignment w:val="top"/>
      <w:outlineLvl w:val="0"/>
    </w:pPr>
    <w:rPr>
      <w:position w:val="-1"/>
      <w:lang w:val="es-ES"/>
    </w:rPr>
  </w:style>
  <w:style w:type="paragraph" w:styleId="Mapadeldocumento">
    <w:name w:val="Document Map"/>
    <w:basedOn w:val="Normal"/>
    <w:pPr>
      <w:shd w:color="auto" w:fill="000080" w:val="clear"/>
      <w:suppressAutoHyphens w:val="1"/>
      <w:spacing w:line="1" w:lineRule="atLeast"/>
      <w:ind w:left="-1" w:leftChars="-1" w:hanging="1" w:hangingChars="1"/>
      <w:textDirection w:val="btLr"/>
      <w:textAlignment w:val="top"/>
      <w:outlineLvl w:val="0"/>
    </w:pPr>
    <w:rPr>
      <w:rFonts w:ascii="Tahoma" w:hAnsi="Tahoma"/>
      <w:position w:val="-1"/>
      <w:lang w:val="es-ES"/>
    </w:rPr>
  </w:style>
  <w:style w:type="paragraph" w:styleId="Textoindependiente2">
    <w:name w:val="Body Text 2"/>
    <w:basedOn w:val="Normal"/>
    <w:pPr>
      <w:suppressAutoHyphens w:val="1"/>
      <w:spacing w:line="1" w:lineRule="atLeast"/>
      <w:ind w:left="-1" w:leftChars="-1" w:hanging="1" w:hangingChars="1"/>
      <w:jc w:val="center"/>
      <w:textDirection w:val="btLr"/>
      <w:textAlignment w:val="top"/>
      <w:outlineLvl w:val="0"/>
    </w:pPr>
    <w:rPr>
      <w:position w:val="-1"/>
      <w:sz w:val="24"/>
      <w:lang w:val="es-ES"/>
    </w:rPr>
  </w:style>
  <w:style w:type="paragraph" w:styleId="Textoindependiente3">
    <w:name w:val="Body Text 3"/>
    <w:basedOn w:val="Normal"/>
    <w:pPr>
      <w:suppressAutoHyphens w:val="1"/>
      <w:spacing w:line="1" w:lineRule="atLeast"/>
      <w:ind w:left="-1" w:leftChars="-1" w:hanging="1" w:hangingChars="1"/>
      <w:jc w:val="both"/>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val="1"/>
      <w:spacing w:line="1" w:lineRule="atLeast"/>
      <w:ind w:left="200" w:leftChars="-1" w:hanging="200" w:hangingChars="1"/>
      <w:textDirection w:val="btLr"/>
      <w:textAlignment w:val="top"/>
      <w:outlineLvl w:val="0"/>
    </w:pPr>
    <w:rPr>
      <w:position w:val="-1"/>
      <w:lang w:val="es-ES"/>
    </w:rPr>
  </w:style>
  <w:style w:type="paragraph" w:styleId="ndice2">
    <w:name w:val="index 2"/>
    <w:basedOn w:val="Normal"/>
    <w:next w:val="Normal"/>
    <w:pPr>
      <w:suppressAutoHyphens w:val="1"/>
      <w:spacing w:line="1" w:lineRule="atLeast"/>
      <w:ind w:left="400" w:leftChars="-1" w:hanging="200" w:hangingChars="1"/>
      <w:textDirection w:val="btLr"/>
      <w:textAlignment w:val="top"/>
      <w:outlineLvl w:val="0"/>
    </w:pPr>
    <w:rPr>
      <w:position w:val="-1"/>
      <w:lang w:val="es-ES"/>
    </w:rPr>
  </w:style>
  <w:style w:type="paragraph" w:styleId="ndice3">
    <w:name w:val="index 3"/>
    <w:basedOn w:val="Normal"/>
    <w:next w:val="Normal"/>
    <w:pPr>
      <w:suppressAutoHyphens w:val="1"/>
      <w:spacing w:line="1" w:lineRule="atLeast"/>
      <w:ind w:left="600" w:leftChars="-1" w:hanging="200" w:hangingChars="1"/>
      <w:textDirection w:val="btLr"/>
      <w:textAlignment w:val="top"/>
      <w:outlineLvl w:val="0"/>
    </w:pPr>
    <w:rPr>
      <w:position w:val="-1"/>
      <w:lang w:val="es-ES"/>
    </w:rPr>
  </w:style>
  <w:style w:type="paragraph" w:styleId="ndice4">
    <w:name w:val="index 4"/>
    <w:basedOn w:val="Normal"/>
    <w:next w:val="Normal"/>
    <w:pPr>
      <w:suppressAutoHyphens w:val="1"/>
      <w:spacing w:line="1" w:lineRule="atLeast"/>
      <w:ind w:left="800" w:leftChars="-1" w:hanging="200" w:hangingChars="1"/>
      <w:textDirection w:val="btLr"/>
      <w:textAlignment w:val="top"/>
      <w:outlineLvl w:val="0"/>
    </w:pPr>
    <w:rPr>
      <w:position w:val="-1"/>
      <w:lang w:val="es-ES"/>
    </w:rPr>
  </w:style>
  <w:style w:type="paragraph" w:styleId="ndice5">
    <w:name w:val="index 5"/>
    <w:basedOn w:val="Normal"/>
    <w:next w:val="Normal"/>
    <w:pPr>
      <w:suppressAutoHyphens w:val="1"/>
      <w:spacing w:line="1" w:lineRule="atLeast"/>
      <w:ind w:left="1000" w:leftChars="-1" w:hanging="200" w:hangingChars="1"/>
      <w:textDirection w:val="btLr"/>
      <w:textAlignment w:val="top"/>
      <w:outlineLvl w:val="0"/>
    </w:pPr>
    <w:rPr>
      <w:position w:val="-1"/>
      <w:lang w:val="es-ES"/>
    </w:rPr>
  </w:style>
  <w:style w:type="paragraph" w:styleId="ndice6">
    <w:name w:val="index 6"/>
    <w:basedOn w:val="Normal"/>
    <w:next w:val="Normal"/>
    <w:pPr>
      <w:suppressAutoHyphens w:val="1"/>
      <w:spacing w:line="1" w:lineRule="atLeast"/>
      <w:ind w:left="1200" w:leftChars="-1" w:hanging="200" w:hangingChars="1"/>
      <w:textDirection w:val="btLr"/>
      <w:textAlignment w:val="top"/>
      <w:outlineLvl w:val="0"/>
    </w:pPr>
    <w:rPr>
      <w:position w:val="-1"/>
      <w:lang w:val="es-ES"/>
    </w:rPr>
  </w:style>
  <w:style w:type="paragraph" w:styleId="ndice7">
    <w:name w:val="index 7"/>
    <w:basedOn w:val="Normal"/>
    <w:next w:val="Normal"/>
    <w:pPr>
      <w:suppressAutoHyphens w:val="1"/>
      <w:spacing w:line="1" w:lineRule="atLeast"/>
      <w:ind w:left="1400" w:leftChars="-1" w:hanging="200" w:hangingChars="1"/>
      <w:textDirection w:val="btLr"/>
      <w:textAlignment w:val="top"/>
      <w:outlineLvl w:val="0"/>
    </w:pPr>
    <w:rPr>
      <w:position w:val="-1"/>
      <w:lang w:val="es-ES"/>
    </w:rPr>
  </w:style>
  <w:style w:type="paragraph" w:styleId="ndice8">
    <w:name w:val="index 8"/>
    <w:basedOn w:val="Normal"/>
    <w:next w:val="Normal"/>
    <w:pPr>
      <w:suppressAutoHyphens w:val="1"/>
      <w:spacing w:line="1" w:lineRule="atLeast"/>
      <w:ind w:left="1600" w:leftChars="-1" w:hanging="200" w:hangingChars="1"/>
      <w:textDirection w:val="btLr"/>
      <w:textAlignment w:val="top"/>
      <w:outlineLvl w:val="0"/>
    </w:pPr>
    <w:rPr>
      <w:position w:val="-1"/>
      <w:lang w:val="es-ES"/>
    </w:rPr>
  </w:style>
  <w:style w:type="paragraph" w:styleId="ndice9">
    <w:name w:val="index 9"/>
    <w:basedOn w:val="Normal"/>
    <w:next w:val="Normal"/>
    <w:pPr>
      <w:suppressAutoHyphens w:val="1"/>
      <w:spacing w:line="1" w:lineRule="atLeast"/>
      <w:ind w:left="1800" w:leftChars="-1" w:hanging="200" w:hangingChars="1"/>
      <w:textDirection w:val="btLr"/>
      <w:textAlignment w:val="top"/>
      <w:outlineLvl w:val="0"/>
    </w:pPr>
    <w:rPr>
      <w:position w:val="-1"/>
      <w:lang w:val="es-ES"/>
    </w:rPr>
  </w:style>
  <w:style w:type="paragraph" w:styleId="Ttulodendice">
    <w:name w:val="index heading"/>
    <w:basedOn w:val="Normal"/>
    <w:next w:val="ndice1"/>
    <w:pPr>
      <w:suppressAutoHyphens w:val="1"/>
      <w:spacing w:line="1" w:lineRule="atLeast"/>
      <w:ind w:left="-1" w:leftChars="-1" w:hanging="1" w:hangingChars="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val="1"/>
      <w:spacing w:after="240" w:line="1" w:lineRule="atLeast"/>
      <w:ind w:left="284" w:leftChars="-1" w:hanging="284" w:hangingChars="1"/>
      <w:textDirection w:val="btLr"/>
      <w:textAlignment w:val="top"/>
      <w:outlineLvl w:val="0"/>
    </w:pPr>
    <w:rPr>
      <w:b w:val="1"/>
      <w:noProof w:val="1"/>
      <w:position w:val="-1"/>
      <w:sz w:val="24"/>
      <w:lang/>
    </w:rPr>
  </w:style>
  <w:style w:type="paragraph" w:styleId="TDC2">
    <w:name w:val="toc 2"/>
    <w:basedOn w:val="Normal"/>
    <w:next w:val="Normal"/>
    <w:pPr>
      <w:suppressAutoHyphens w:val="1"/>
      <w:spacing w:line="1" w:lineRule="atLeast"/>
      <w:ind w:left="200" w:leftChars="-1" w:hanging="1" w:hangingChars="1"/>
      <w:textDirection w:val="btLr"/>
      <w:textAlignment w:val="top"/>
      <w:outlineLvl w:val="0"/>
    </w:pPr>
    <w:rPr>
      <w:position w:val="-1"/>
      <w:lang w:val="es-ES"/>
    </w:rPr>
  </w:style>
  <w:style w:type="paragraph" w:styleId="TDC3">
    <w:name w:val="toc 3"/>
    <w:basedOn w:val="Normal"/>
    <w:next w:val="Normal"/>
    <w:pPr>
      <w:suppressAutoHyphens w:val="1"/>
      <w:spacing w:line="1" w:lineRule="atLeast"/>
      <w:ind w:left="400" w:leftChars="-1" w:hanging="1" w:hangingChars="1"/>
      <w:textDirection w:val="btLr"/>
      <w:textAlignment w:val="top"/>
      <w:outlineLvl w:val="0"/>
    </w:pPr>
    <w:rPr>
      <w:position w:val="-1"/>
      <w:lang w:val="es-ES"/>
    </w:rPr>
  </w:style>
  <w:style w:type="paragraph" w:styleId="TDC4">
    <w:name w:val="toc 4"/>
    <w:basedOn w:val="Normal"/>
    <w:next w:val="Normal"/>
    <w:pPr>
      <w:suppressAutoHyphens w:val="1"/>
      <w:spacing w:line="1" w:lineRule="atLeast"/>
      <w:ind w:left="600" w:leftChars="-1" w:hanging="1" w:hangingChars="1"/>
      <w:textDirection w:val="btLr"/>
      <w:textAlignment w:val="top"/>
      <w:outlineLvl w:val="0"/>
    </w:pPr>
    <w:rPr>
      <w:position w:val="-1"/>
      <w:lang w:val="es-ES"/>
    </w:rPr>
  </w:style>
  <w:style w:type="paragraph" w:styleId="TDC5">
    <w:name w:val="toc 5"/>
    <w:basedOn w:val="Normal"/>
    <w:next w:val="Normal"/>
    <w:pPr>
      <w:suppressAutoHyphens w:val="1"/>
      <w:spacing w:line="1" w:lineRule="atLeast"/>
      <w:ind w:left="800" w:leftChars="-1" w:hanging="1" w:hangingChars="1"/>
      <w:textDirection w:val="btLr"/>
      <w:textAlignment w:val="top"/>
      <w:outlineLvl w:val="0"/>
    </w:pPr>
    <w:rPr>
      <w:position w:val="-1"/>
      <w:lang w:val="es-ES"/>
    </w:rPr>
  </w:style>
  <w:style w:type="paragraph" w:styleId="TDC6">
    <w:name w:val="toc 6"/>
    <w:basedOn w:val="Normal"/>
    <w:next w:val="Normal"/>
    <w:pPr>
      <w:suppressAutoHyphens w:val="1"/>
      <w:spacing w:line="1" w:lineRule="atLeast"/>
      <w:ind w:left="1000" w:leftChars="-1" w:hanging="1" w:hangingChars="1"/>
      <w:textDirection w:val="btLr"/>
      <w:textAlignment w:val="top"/>
      <w:outlineLvl w:val="0"/>
    </w:pPr>
    <w:rPr>
      <w:position w:val="-1"/>
      <w:lang w:val="es-ES"/>
    </w:rPr>
  </w:style>
  <w:style w:type="paragraph" w:styleId="TDC7">
    <w:name w:val="toc 7"/>
    <w:basedOn w:val="Normal"/>
    <w:next w:val="Normal"/>
    <w:pPr>
      <w:suppressAutoHyphens w:val="1"/>
      <w:spacing w:line="1" w:lineRule="atLeast"/>
      <w:ind w:left="1200" w:leftChars="-1" w:hanging="1" w:hangingChars="1"/>
      <w:textDirection w:val="btLr"/>
      <w:textAlignment w:val="top"/>
      <w:outlineLvl w:val="0"/>
    </w:pPr>
    <w:rPr>
      <w:position w:val="-1"/>
      <w:lang w:val="es-ES"/>
    </w:rPr>
  </w:style>
  <w:style w:type="paragraph" w:styleId="TDC8">
    <w:name w:val="toc 8"/>
    <w:basedOn w:val="Normal"/>
    <w:next w:val="Normal"/>
    <w:pPr>
      <w:suppressAutoHyphens w:val="1"/>
      <w:spacing w:line="1" w:lineRule="atLeast"/>
      <w:ind w:left="1400" w:leftChars="-1" w:hanging="1" w:hangingChars="1"/>
      <w:textDirection w:val="btLr"/>
      <w:textAlignment w:val="top"/>
      <w:outlineLvl w:val="0"/>
    </w:pPr>
    <w:rPr>
      <w:position w:val="-1"/>
      <w:lang w:val="es-ES"/>
    </w:rPr>
  </w:style>
  <w:style w:type="paragraph" w:styleId="TDC9">
    <w:name w:val="toc 9"/>
    <w:basedOn w:val="Normal"/>
    <w:next w:val="Normal"/>
    <w:pPr>
      <w:suppressAutoHyphens w:val="1"/>
      <w:spacing w:line="1" w:lineRule="atLeast"/>
      <w:ind w:left="1600" w:leftChars="-1" w:hanging="1" w:hangingChars="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styleId="Textopredeterminado" w:customStyle="1">
    <w:name w:val="Texto predeterminado"/>
    <w:basedOn w:val="Normal"/>
    <w:pPr>
      <w:widowControl w:val="0"/>
      <w:suppressAutoHyphens w:val="1"/>
      <w:spacing w:line="1" w:lineRule="atLeast"/>
      <w:ind w:left="-1" w:leftChars="-1" w:hanging="1" w:hangingChars="1"/>
      <w:textDirection w:val="btLr"/>
      <w:textAlignment w:val="top"/>
      <w:outlineLvl w:val="0"/>
    </w:pPr>
    <w:rPr>
      <w:rFonts w:ascii="Arial" w:hAnsi="Arial"/>
      <w:snapToGrid w:val="0"/>
      <w:position w:val="-1"/>
      <w:sz w:val="24"/>
      <w:lang w:val="es-ES"/>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s-MX" w:val="es-MX"/>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qFormat w:val="1"/>
    <w:pPr>
      <w:suppressAutoHyphens w:val="1"/>
      <w:spacing w:after="100" w:afterAutospacing="1" w:before="100" w:beforeAutospacing="1" w:line="1" w:lineRule="atLeast"/>
      <w:ind w:left="-1" w:leftChars="-1" w:hanging="1" w:hangingChars="1"/>
      <w:textDirection w:val="btLr"/>
      <w:textAlignment w:val="top"/>
      <w:outlineLvl w:val="0"/>
    </w:pPr>
    <w:rPr>
      <w:position w:val="-1"/>
      <w:sz w:val="24"/>
      <w:szCs w:val="24"/>
      <w:lang w:val="es-ES"/>
    </w:rPr>
  </w:style>
  <w:style w:type="character" w:styleId="TtuloCar" w:customStyle="1">
    <w:name w:val="Título Car"/>
    <w:rPr>
      <w:b w:val="1"/>
      <w:w w:val="100"/>
      <w:position w:val="-1"/>
      <w:sz w:val="24"/>
      <w:effect w:val="none"/>
      <w:vertAlign w:val="baseline"/>
      <w:cs w:val="0"/>
      <w:em w:val="none"/>
      <w:lang w:val="es-ES"/>
    </w:rPr>
  </w:style>
  <w:style w:type="paragraph" w:styleId="TtuloTDC">
    <w:name w:val="TOC Heading"/>
    <w:basedOn w:val="Ttulo1"/>
    <w:next w:val="Normal"/>
    <w:uiPriority w:val="39"/>
    <w:qFormat w:val="1"/>
    <w:pPr>
      <w:keepLines w:val="1"/>
      <w:spacing w:before="240" w:line="259" w:lineRule="auto"/>
      <w:outlineLvl w:val="9"/>
    </w:pPr>
    <w:rPr>
      <w:rFonts w:ascii="Calibri Light" w:hAnsi="Calibri Light"/>
      <w:b w:val="0"/>
      <w:color w:val="2f5496"/>
      <w:sz w:val="32"/>
      <w:szCs w:val="32"/>
    </w:rPr>
  </w:style>
  <w:style w:type="character" w:styleId="Mencinsinresolver">
    <w:name w:val="Unresolved Mention"/>
    <w:qFormat w:val="1"/>
    <w:rPr>
      <w:color w:val="605e5c"/>
      <w:w w:val="100"/>
      <w:position w:val="-1"/>
      <w:effect w:val="none"/>
      <w:shd w:color="auto" w:fill="e1dfdd" w:val="clear"/>
      <w:vertAlign w:val="baseline"/>
      <w:cs w:val="0"/>
      <w:em w:val="none"/>
    </w:rPr>
  </w:style>
  <w:style w:type="character" w:styleId="Ttulo1Car" w:customStyle="1">
    <w:name w:val="Título 1 Car"/>
    <w:rPr>
      <w:b w:val="1"/>
      <w:w w:val="100"/>
      <w:position w:val="-1"/>
      <w:effect w:val="none"/>
      <w:vertAlign w:val="baseline"/>
      <w:cs w:val="0"/>
      <w:em w:val="none"/>
      <w:lang w:val="es-ES"/>
    </w:rPr>
  </w:style>
  <w:style w:type="paragraph" w:styleId="Textodeglobo">
    <w:name w:val="Balloon Text"/>
    <w:basedOn w:val="Normal"/>
    <w:pPr>
      <w:suppressAutoHyphens w:val="1"/>
      <w:spacing w:line="1" w:lineRule="atLeast"/>
      <w:ind w:left="-1" w:leftChars="-1" w:hanging="1" w:hangingChars="1"/>
      <w:textDirection w:val="btLr"/>
      <w:textAlignment w:val="top"/>
      <w:outlineLvl w:val="0"/>
    </w:pPr>
    <w:rPr>
      <w:rFonts w:ascii="Segoe UI" w:cs="Segoe UI" w:hAnsi="Segoe UI"/>
      <w:position w:val="-1"/>
      <w:sz w:val="18"/>
      <w:szCs w:val="18"/>
      <w:lang w:val="es-ES"/>
    </w:rPr>
  </w:style>
  <w:style w:type="character" w:styleId="TextodegloboCar" w:customStyle="1">
    <w:name w:val="Texto de globo Car"/>
    <w:rPr>
      <w:rFonts w:ascii="Segoe UI" w:cs="Segoe UI" w:hAnsi="Segoe UI"/>
      <w:w w:val="100"/>
      <w:position w:val="-1"/>
      <w:sz w:val="18"/>
      <w:szCs w:val="18"/>
      <w:effect w:val="none"/>
      <w:vertAlign w:val="baseline"/>
      <w:cs w:val="0"/>
      <w:em w:val="none"/>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paragraph" w:styleId="Estilo1" w:customStyle="1">
    <w:name w:val="Estilo1"/>
    <w:basedOn w:val="Normal"/>
    <w:qFormat w:val="1"/>
    <w:rsid w:val="00780287"/>
    <w:pPr>
      <w:jc w:val="both"/>
    </w:pPr>
    <w:rPr>
      <w:rFonts w:ascii="Arial" w:eastAsia="Arial" w:hAnsi="Arial"/>
      <w:lang w:val="es-ES"/>
    </w:rPr>
  </w:style>
  <w:style w:type="paragraph" w:styleId="Prrafodelista">
    <w:name w:val="List Paragraph"/>
    <w:basedOn w:val="Normal"/>
    <w:uiPriority w:val="34"/>
    <w:qFormat w:val="1"/>
    <w:rsid w:val="0044001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52WoHrzQa5Y7Z2sbLIaTSD37A==">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2026-01-27T16:30:00Z</dcterms:created>
  <dc:creator>Antonio J. Diestre</dc:creator>
</cp:coreProperties>
</file>