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5.5  VRC CPL Module Revision</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3  |  </w:t>
      </w:r>
      <w:r>
        <w:rPr>
          <w:color w:val="666666"/>
          <w:sz w:val="19"/>
          <w:szCs w:val="19"/>
          <w:rFonts w:ascii="Cambria" w:cs="Cambria" w:eastAsia="Cambria" w:hAnsi="Cambria"/>
        </w:rPr>
        <w:t xml:space="preserve">July 7,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45%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Beth Kay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4.3 (CCC Foundation Regional Trainings)</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bl>
    <w:p>
      <w:pPr>
        <w:pStyle w:val="Heading2"/>
      </w:pPr>
      <w:r>
        <w:t xml:space="preserve">Description</w:t>
      </w:r>
    </w:p>
    <w:p>
      <w:pPr>
        <w:spacing w:after="160"/>
      </w:pPr>
      <w:r>
        <w:rPr>
          <w:color w:val="444444"/>
          <w:sz w:val="21"/>
          <w:szCs w:val="21"/>
          <w:rFonts w:ascii="Cambria" w:cs="Cambria" w:eastAsia="Cambria" w:hAnsi="Cambria"/>
        </w:rPr>
        <w:t xml:space="preserve">Rewrite and expand Virtual Resource Center CPL training modules with CCCF/Success Center</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Continued coordination with CCCF/Success Center on the CPL VRC module revision project, with two core modules (CPL 101/Introductory Module and CPL Leads/Coordinators) finalized and handed off to the Vision Resource Center. Several audience-specific modules (faculty, counseling, articulation, classified professionals, curriculum, apprenticeship, veterans, administrators, and MAP platform training) are progressing through review, with current work focused on incorporating reviewer feedback, coordinating subject matter expert input, and advancing remaining modules through group and secondary review toward finalization.</w:t>
      </w:r>
    </w:p>
    <w:p>
      <w:pPr>
        <w:pStyle w:val="Heading2"/>
      </w:pPr>
      <w:r>
        <w:t xml:space="preserve">Workplan Notes</w:t>
      </w:r>
    </w:p>
    <w:p>
      <w:pPr>
        <w:spacing w:after="160"/>
      </w:pPr>
      <w:r>
        <w:rPr>
          <w:color w:val="444444"/>
          <w:sz w:val="21"/>
          <w:szCs w:val="21"/>
          <w:rFonts w:ascii="Cambria" w:cs="Cambria" w:eastAsia="Cambria" w:hAnsi="Cambria"/>
        </w:rPr>
        <w:t xml:space="preserve">VRC CPL Module revision: Review and gap analysis complete. Content development phase underway. Final packaging targeted May-June 2026.</w:t>
      </w:r>
    </w:p>
    <w:p>
      <w:pPr>
        <w:pStyle w:val="Heading2"/>
      </w:pPr>
      <w:r>
        <w:t xml:space="preserve">Milestones</w:t>
      </w:r>
    </w:p>
    <w:p>
      <w:pPr>
        <w:spacing w:after="160"/>
      </w:pPr>
      <w:r>
        <w:rPr>
          <w:color w:val="444444"/>
          <w:sz w:val="21"/>
          <w:szCs w:val="21"/>
          <w:rFonts w:ascii="Cambria" w:cs="Cambria" w:eastAsia="Cambria" w:hAnsi="Cambria"/>
        </w:rPr>
        <w:t xml:space="preserve">Feb-Apr 2026: Content development; May-Jun: Revisions and final packaging</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Review and gap analysis complete; content development phase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VRC CPL Module revision: Review and gap analysis complete. Content development phase underway. Final packaging targeted May-June 2026.</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2026-03-25</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Review and gap analysis complete; content development phase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7,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VRC CPL Module Revision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2026-07-07T23:41:40.586Z</dcterms:created>
  <dcterms:modified xsi:type="dcterms:W3CDTF">2026-07-07T23:41:40.586Z</dcterms:modified>
</cp:coreProperties>
</file>

<file path=docProps/custom.xml><?xml version="1.0" encoding="utf-8"?>
<Properties xmlns="http://schemas.openxmlformats.org/officeDocument/2006/custom-properties" xmlns:vt="http://schemas.openxmlformats.org/officeDocument/2006/docPropsVTypes"/>
</file>