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color w:val="0A2240"/>
          <w:sz w:val="32"/>
          <w:szCs w:val="32"/>
          <w:rFonts w:ascii="Cambria" w:cs="Cambria" w:eastAsia="Cambria" w:hAnsi="Cambria"/>
        </w:rPr>
        <w:t xml:space="preserve">4.7  EMS Corps</w:t>
      </w:r>
    </w:p>
    <w:p>
      <w:pPr>
        <w:spacing w:after="80"/>
        <w:jc w:val="center"/>
      </w:pPr>
      <w:r>
        <w:rPr>
          <w:b/>
          <w:bCs/>
          <w:color w:val="666666"/>
          <w:sz w:val="24"/>
          <w:szCs w:val="24"/>
          <w:rFonts w:ascii="Cambria" w:cs="Cambria" w:eastAsia="Cambria" w:hAnsi="Cambria"/>
        </w:rPr>
        <w:t xml:space="preserve">○ Not Started</w:t>
      </w:r>
    </w:p>
    <w:p>
      <w:pPr>
        <w:pBdr>
          <w:bottom w:val="single" w:color="C9A84C" w:sz="4" w:space="8"/>
        </w:pBdr>
        <w:spacing w:after="300"/>
        <w:jc w:val="center"/>
      </w:pPr>
      <w:r>
        <w:rPr>
          <w:color w:val="666666"/>
          <w:sz w:val="19"/>
          <w:szCs w:val="19"/>
          <w:rFonts w:ascii="Cambria" w:cs="Cambria" w:eastAsia="Cambria" w:hAnsi="Cambria"/>
        </w:rPr>
        <w:t xml:space="preserve">Activity 4: Coordinate CPL Sprints, Targeted Projects, Professional Learning, and Strategic Partnerships  |    |  </w:t>
      </w:r>
      <w:r>
        <w:rPr>
          <w:color w:val="666666"/>
          <w:sz w:val="19"/>
          <w:szCs w:val="19"/>
          <w:rFonts w:ascii="Cambria" w:cs="Cambria" w:eastAsia="Cambria" w:hAnsi="Cambria"/>
        </w:rPr>
        <w:t xml:space="preserve">October 20, 2026</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Status</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666666"/>
                <w:sz w:val="20"/>
                <w:szCs w:val="20"/>
                <w:rFonts w:ascii="Cambria" w:cs="Cambria" w:eastAsia="Cambria" w:hAnsi="Cambria"/>
              </w:rPr>
              <w:t xml:space="preserve">Not Started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Progress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666666"/>
                <w:sz w:val="20"/>
                <w:szCs w:val="20"/>
                <w:rFonts w:ascii="Cambria" w:cs="Cambria" w:eastAsia="Cambria" w:hAnsi="Cambria"/>
              </w:rPr>
              <w:t xml:space="preserve">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Lead</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N/A</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Budget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N/A ()</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KPI Current</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N/A</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How it is counted</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Self-reported descriptive data on the improvements made</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Goal</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2</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Stretch</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C9A84C"/>
                <w:sz w:val="20"/>
                <w:szCs w:val="20"/>
                <w:rFonts w:ascii="Cambria" w:cs="Cambria" w:eastAsia="Cambria" w:hAnsi="Cambria"/>
              </w:rPr>
              <w:t xml:space="preserve">4</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25-26</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26-27</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—/2</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27-28</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—/2</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28-29</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—/2</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29-30</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—/2</w:t>
            </w:r>
          </w:p>
        </w:tc>
      </w:tr>
    </w:tbl>
    <w:p>
      <w:pPr>
        <w:pStyle w:val="Heading2"/>
      </w:pPr>
      <w:r>
        <w:t xml:space="preserve">Description</w:t>
      </w:r>
    </w:p>
    <w:p>
      <w:pPr>
        <w:spacing w:after="160"/>
      </w:pPr>
      <w:r>
        <w:rPr>
          <w:color w:val="444444"/>
          <w:sz w:val="21"/>
          <w:szCs w:val="21"/>
          <w:rFonts w:ascii="Cambria" w:cs="Cambria" w:eastAsia="Cambria" w:hAnsi="Cambria"/>
        </w:rPr>
        <w:t xml:space="preserve">A partnership with Public Works Alliance's EMS Corps, the five-month emergency medical technician program for young adults facing barriers to employment, now delivered with California community colleges under instructional service agreements. The work develops the CPL procedures that articulate the training and reach its graduates, beginning with the more than 500 alumni the Chancellor has committed to reach for credit toward paramedicine, fire technology and emergency management degrees.</w:t>
      </w:r>
    </w:p>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color w:val="666666"/>
        <w:sz w:val="14"/>
        <w:szCs w:val="14"/>
        <w:rFonts w:ascii="Cambria" w:cs="Cambria" w:eastAsia="Cambria" w:hAnsi="Cambria"/>
      </w:rPr>
      <w:t xml:space="preserve">Generated October 20, 2026  |  California Community Colleges  |  CPL Initiative</w:t>
    </w:r>
    <w:r>
      <w:rPr>
        <w:rFonts w:ascii="Cambria" w:cs="Cambria" w:eastAsia="Cambria" w:hAnsi="Cambria"/>
      </w:rPr>
      <w:t xml:space="preserve">	</w:t>
    </w:r>
    <w:r>
      <w:rPr>
        <w:color w:val="666666"/>
        <w:sz w:val="14"/>
        <w:szCs w:val="14"/>
        <w:rFonts w:ascii="Cambria" w:cs="Cambria" w:eastAsia="Cambria" w:hAnsi="Cambria"/>
      </w:rPr>
      <w:t xml:space="preserve">Page </w:t>
    </w:r>
    <w:r>
      <w:rPr>
        <w:color w:val="666666"/>
        <w:sz w:val="14"/>
        <w:szCs w:val="14"/>
        <w:rFonts w:ascii="Cambria" w:cs="Cambria" w:eastAsia="Cambria" w:hAnsi="Cambria"/>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b/>
        <w:bCs/>
        <w:color w:val="0A2240"/>
        <w:sz w:val="16"/>
        <w:szCs w:val="16"/>
        <w:rFonts w:ascii="Cambria" w:cs="Cambria" w:eastAsia="Cambria" w:hAnsi="Cambria"/>
      </w:rPr>
      <w:t xml:space="preserve">Credit for Prior Learning Workplan  </w:t>
    </w:r>
    <w:r>
      <w:rPr>
        <w:color w:val="666666"/>
        <w:sz w:val="16"/>
        <w:szCs w:val="16"/>
        <w:rFonts w:ascii="Cambria" w:cs="Cambria" w:eastAsia="Cambria" w:hAnsi="Cambria"/>
      </w:rPr>
      <w:t xml:space="preserve">|  EMS Corps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b/>
      <w:bCs/>
      <w:color w:val="0A2240"/>
      <w:sz w:val="32"/>
      <w:szCs w:val="32"/>
      <w:rFonts w:ascii="Cambria" w:cs="Cambria" w:eastAsia="Cambria" w:hAnsi="Cambria"/>
    </w:rPr>
  </w:style>
  <w:style w:type="paragraph" w:styleId="Heading2">
    <w:name w:val="Heading 2"/>
    <w:basedOn w:val="Normal"/>
    <w:next w:val="Normal"/>
    <w:qFormat/>
    <w:pPr>
      <w:spacing w:before="240" w:after="120"/>
      <w:outlineLvl w:val="1"/>
    </w:pPr>
    <w:rPr>
      <w:b/>
      <w:bCs/>
      <w:color w:val="163A5F"/>
      <w:sz w:val="26"/>
      <w:szCs w:val="26"/>
      <w:rFonts w:ascii="Cambria" w:cs="Cambria" w:eastAsia="Cambria" w:hAnsi="Cambria"/>
    </w:rPr>
  </w:style>
  <w:style w:type="paragraph" w:styleId="Heading3">
    <w:name w:val="Heading 3"/>
    <w:basedOn w:val="Normal"/>
    <w:next w:val="Normal"/>
    <w:qFormat/>
    <w:pPr>
      <w:spacing w:before="180" w:after="100"/>
      <w:outlineLvl w:val="2"/>
    </w:pPr>
    <w:rPr>
      <w:b/>
      <w:bCs/>
      <w:color w:val="163A5F"/>
      <w:sz w:val="23"/>
      <w:szCs w:val="23"/>
      <w:rFonts w:ascii="Cambria" w:cs="Cambria" w:eastAsia="Cambria" w:hAnsi="Cambr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2026-10-20T11:46:37.114Z</dcterms:created>
  <dcterms:modified xsi:type="dcterms:W3CDTF">2026-10-20T11:46:37.114Z</dcterms:modified>
</cp:coreProperties>
</file>

<file path=docProps/custom.xml><?xml version="1.0" encoding="utf-8"?>
<Properties xmlns="http://schemas.openxmlformats.org/officeDocument/2006/custom-properties" xmlns:vt="http://schemas.openxmlformats.org/officeDocument/2006/docPropsVTypes"/>
</file>