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1.4  California Credential Registry</w:t>
      </w:r>
    </w:p>
    <w:p>
      <w:pPr>
        <w:spacing w:after="80"/>
        <w:jc w:val="center"/>
      </w:pPr>
      <w:r>
        <w:rPr>
          <w:b/>
          <w:bCs/>
          <w:color w:val="4A90D9"/>
          <w:sz w:val="24"/>
          <w:szCs w:val="24"/>
          <w:rFonts w:ascii="Cambria" w:cs="Cambria" w:eastAsia="Cambria" w:hAnsi="Cambria"/>
        </w:rPr>
        <w:t xml:space="preserve">◎ Foundational Year</w:t>
      </w:r>
    </w:p>
    <w:p>
      <w:pPr>
        <w:pBdr>
          <w:bottom w:val="single" w:color="C9A84C" w:sz="4" w:space="8"/>
        </w:pBdr>
        <w:spacing w:after="300"/>
        <w:jc w:val="center"/>
      </w:pPr>
      <w:r>
        <w:rPr>
          <w:color w:val="666666"/>
          <w:sz w:val="19"/>
          <w:szCs w:val="19"/>
          <w:rFonts w:ascii="Cambria" w:cs="Cambria" w:eastAsia="Cambria" w:hAnsi="Cambria"/>
        </w:rPr>
        <w:t xml:space="preserve">Activity 1: AI-Enhanced CPL Infrastructure  |  Goal 2; Goal 3  |  </w:t>
      </w:r>
      <w:r>
        <w:rPr>
          <w:color w:val="666666"/>
          <w:sz w:val="19"/>
          <w:szCs w:val="19"/>
          <w:rFonts w:ascii="Cambria" w:cs="Cambria" w:eastAsia="Cambria" w:hAnsi="Cambria"/>
        </w:rPr>
        <w:t xml:space="preserve">October 11,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4A90D9"/>
                <w:sz w:val="20"/>
                <w:szCs w:val="20"/>
                <w:rFonts w:ascii="Cambria" w:cs="Cambria" w:eastAsia="Cambria" w:hAnsi="Cambria"/>
              </w:rPr>
              <w:t xml:space="preserve">Foundational Year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4A90D9"/>
                <w:sz w:val="20"/>
                <w:szCs w:val="20"/>
                <w:rFonts w:ascii="Cambria" w:cs="Cambria" w:eastAsia="Cambria" w:hAnsi="Cambria"/>
              </w:rPr>
              <w:t xml:space="preserve">15%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Terence Nelson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1.2 (CPL Credential Registry - WestEd (V0719))</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0 Cumulative credentials published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250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900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0/50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0/110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0/175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0/250</w:t>
            </w:r>
          </w:p>
        </w:tc>
      </w:tr>
    </w:tbl>
    <w:p>
      <w:pPr>
        <w:pStyle w:val="Heading2"/>
      </w:pPr>
      <w:r>
        <w:t xml:space="preserve">Description</w:t>
      </w:r>
    </w:p>
    <w:p>
      <w:pPr>
        <w:spacing w:after="160"/>
      </w:pPr>
      <w:r>
        <w:rPr>
          <w:color w:val="444444"/>
          <w:sz w:val="21"/>
          <w:szCs w:val="21"/>
          <w:rFonts w:ascii="Cambria" w:cs="Cambria" w:eastAsia="Cambria" w:hAnsi="Cambria"/>
        </w:rPr>
        <w:t xml:space="preserve">CPL-qualified credentials are hosted on the credential registry.</w:t>
      </w:r>
    </w:p>
    <w:p>
      <w:pPr>
        <w:pStyle w:val="Heading2"/>
      </w:pPr>
      <w:r>
        <w:t xml:space="preserve">Latest Update</w:t>
      </w:r>
    </w:p>
    <w:p>
      <w:pPr>
        <w:spacing w:after="60"/>
      </w:pPr>
      <w:r>
        <w:rPr>
          <w:color w:val="666666"/>
          <w:sz w:val="18"/>
          <w:szCs w:val="18"/>
          <w:rFonts w:ascii="Cambria" w:cs="Cambria" w:eastAsia="Cambria" w:hAnsi="Cambria"/>
        </w:rPr>
        <w:t xml:space="preserve">Date: 2026-06-29</w:t>
      </w:r>
    </w:p>
    <w:p>
      <w:pPr>
        <w:spacing w:after="160"/>
      </w:pPr>
      <w:r>
        <w:rPr>
          <w:color w:val="444444"/>
          <w:sz w:val="21"/>
          <w:szCs w:val="21"/>
          <w:rFonts w:ascii="Cambria" w:cs="Cambria" w:eastAsia="Cambria" w:hAnsi="Cambria"/>
        </w:rPr>
        <w:t xml:space="preserve">MAP participated in a multi-stakeholder planning session with the Chancellor's Office, LWDA, WestEd, Cradle to Career, and Career Passport to align on the California Credential Registry vision and approach. The group clarified that the Credential Registry will serve as statewide infrastructure for comprehensive credential information, while Career Passport will function as the learner- and employer-facing application, with LWDA leading initial development in coordination with MAP. Next steps include developing shared technical requirements, aligning registry features across related tools, and establishing a governance structure.</w:t>
      </w:r>
    </w:p>
    <w:p>
      <w:pPr>
        <w:pStyle w:val="Heading2"/>
      </w:pPr>
      <w:r>
        <w:t xml:space="preserve">Workplan Notes</w:t>
      </w:r>
    </w:p>
    <w:p>
      <w:pPr>
        <w:spacing w:after="160"/>
      </w:pPr>
      <w:r>
        <w:rPr>
          <w:color w:val="444444"/>
          <w:sz w:val="21"/>
          <w:szCs w:val="21"/>
          <w:rFonts w:ascii="Cambria" w:cs="Cambria" w:eastAsia="Cambria" w:hAnsi="Cambria"/>
        </w:rPr>
        <w:t xml:space="preserve">No credentials published in registry this period. Full launch not targeted until 2026-27. Standardized credential data schema incorporating TOP and CIP codes is in preparation for the registry pipeline.</w:t>
      </w:r>
    </w:p>
    <w:p>
      <w:pPr>
        <w:pStyle w:val="Heading2"/>
      </w:pPr>
      <w:r>
        <w:t xml:space="preserve">Milestones</w:t>
      </w:r>
    </w:p>
    <w:p>
      <w:pPr>
        <w:spacing w:after="160"/>
      </w:pPr>
      <w:r>
        <w:rPr>
          <w:color w:val="444444"/>
          <w:sz w:val="21"/>
          <w:szCs w:val="21"/>
          <w:rFonts w:ascii="Cambria" w:cs="Cambria" w:eastAsia="Cambria" w:hAnsi="Cambria"/>
        </w:rPr>
        <w:t xml:space="preserve">2026: Standardized credential data schema with TOP/CIP codes; 2026-27: Registry launch</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No credentials published yet; full launch not targeted until 2026-27; schema development underway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No credentials published in registry this period. Full launch not targeted until 2026-27. Standardized credential data schema incorporating TOP and CIP codes is in preparation for the registry pipeline.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No credentials published yet; full launch not targeted until 2026-27; schema development underway</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11,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California Credential Registry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2026-10-11T16:43:04.607Z</dcterms:created>
  <dcterms:modified xsi:type="dcterms:W3CDTF">2026-10-11T16:43:04.607Z</dcterms:modified>
</cp:coreProperties>
</file>

<file path=docProps/custom.xml><?xml version="1.0" encoding="utf-8"?>
<Properties xmlns="http://schemas.openxmlformats.org/officeDocument/2006/custom-properties" xmlns:vt="http://schemas.openxmlformats.org/officeDocument/2006/docPropsVTypes"/>
</file>