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3.6  College Tracking &amp; Recognition</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3: CPL Data Infrastructure  |  Goal 2  |  </w:t>
      </w:r>
      <w:r>
        <w:rPr>
          <w:color w:val="666666"/>
          <w:sz w:val="19"/>
          <w:szCs w:val="19"/>
          <w:rFonts w:ascii="Cambria" w:cs="Cambria" w:eastAsia="Cambria" w:hAnsi="Cambria"/>
        </w:rPr>
        <w:t xml:space="preserve">July 19,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70%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3 colleges, agencies, and personnel recognized for contributions and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3/10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3/12</w:t>
            </w:r>
          </w:p>
        </w:tc>
      </w:tr>
    </w:tbl>
    <w:p>
      <w:pPr>
        <w:pStyle w:val="Heading2"/>
      </w:pPr>
      <w:r>
        <w:t xml:space="preserve">Description</w:t>
      </w:r>
    </w:p>
    <w:p>
      <w:pPr>
        <w:spacing w:after="160"/>
      </w:pPr>
      <w:r>
        <w:rPr>
          <w:color w:val="444444"/>
          <w:sz w:val="21"/>
          <w:szCs w:val="21"/>
          <w:rFonts w:ascii="Cambria" w:cs="Cambria" w:eastAsia="Cambria" w:hAnsi="Cambria"/>
        </w:rPr>
        <w:t xml:space="preserve">Colleges, personnel, and agencies are recognized for contributions and progress toward increasing equitable access thrugh CPL.</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Colleges with &gt;75% JST documentation for reported veterans receive gold star recognition on the MAP Dashboard, which has increased participation and acceptance of this procedure. Icons will be integrated on the dashboard to recognize platform use levels and keep local staff informed of their progress.</w:t>
      </w:r>
    </w:p>
    <w:p>
      <w:pPr>
        <w:pStyle w:val="Heading2"/>
      </w:pPr>
      <w:r>
        <w:t xml:space="preserve">Workplan Notes</w:t>
      </w:r>
    </w:p>
    <w:p>
      <w:pPr>
        <w:spacing w:after="160"/>
      </w:pPr>
      <w:r>
        <w:rPr>
          <w:color w:val="444444"/>
          <w:sz w:val="21"/>
          <w:szCs w:val="21"/>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p>
      <w:pPr>
        <w:pStyle w:val="Heading2"/>
      </w:pPr>
      <w:r>
        <w:t xml:space="preserve">Milestones</w:t>
      </w:r>
    </w:p>
    <w:p>
      <w:pPr>
        <w:spacing w:after="160"/>
      </w:pPr>
      <w:r>
        <w:rPr>
          <w:color w:val="444444"/>
          <w:sz w:val="21"/>
          <w:szCs w:val="21"/>
          <w:rFonts w:ascii="Cambria" w:cs="Cambria" w:eastAsia="Cambria" w:hAnsi="Cambria"/>
        </w:rPr>
        <w:t xml:space="preserve">Annual recognition cycle; CPL Dashboard enhancements ongoing</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MAP College of Year awards given (2023-2025); CPL Dashboard live with public data</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MAP College of Year awards given (2023-2025); CPL Dashboard live with public data</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19,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College Tracking &amp; Recognition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2026-07-19T08:36:53.434Z</dcterms:created>
  <dcterms:modified xsi:type="dcterms:W3CDTF">2026-07-19T08:36:53.434Z</dcterms:modified>
</cp:coreProperties>
</file>

<file path=docProps/custom.xml><?xml version="1.0" encoding="utf-8"?>
<Properties xmlns="http://schemas.openxmlformats.org/officeDocument/2006/custom-properties" xmlns:vt="http://schemas.openxmlformats.org/officeDocument/2006/docPropsVTypes"/>
</file>