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jc w:val="center"/>
      </w:pPr>
      <w:r>
        <w:rPr>
          <w:b/>
          <w:bCs/>
          <w:color w:val="0A2240"/>
          <w:sz w:val="32"/>
          <w:szCs w:val="32"/>
          <w:rFonts w:ascii="Cambria" w:cs="Cambria" w:eastAsia="Cambria" w:hAnsi="Cambria"/>
        </w:rPr>
        <w:t xml:space="preserve">5.4  RP Group CPL Field Survey</w:t>
      </w:r>
    </w:p>
    <w:p>
      <w:pPr>
        <w:spacing w:after="80"/>
        <w:jc w:val="center"/>
      </w:pPr>
      <w:r>
        <w:rPr>
          <w:b/>
          <w:bCs/>
          <w:color w:val="2A7D4F"/>
          <w:sz w:val="24"/>
          <w:szCs w:val="24"/>
          <w:rFonts w:ascii="Cambria" w:cs="Cambria" w:eastAsia="Cambria" w:hAnsi="Cambria"/>
        </w:rPr>
        <w:t xml:space="preserve">✔ Goal Met</w:t>
      </w:r>
    </w:p>
    <w:p>
      <w:pPr>
        <w:pBdr>
          <w:bottom w:val="single" w:color="C9A84C" w:sz="4" w:space="8"/>
        </w:pBdr>
        <w:spacing w:after="300"/>
        <w:jc w:val="center"/>
      </w:pPr>
      <w:r>
        <w:rPr>
          <w:color w:val="666666"/>
          <w:sz w:val="19"/>
          <w:szCs w:val="19"/>
          <w:rFonts w:ascii="Cambria" w:cs="Cambria" w:eastAsia="Cambria" w:hAnsi="Cambria"/>
        </w:rPr>
        <w:t xml:space="preserve">Activity 3: CPL Data Infrastructure  |  Goal 2  |  </w:t>
      </w:r>
      <w:r>
        <w:rPr>
          <w:color w:val="666666"/>
          <w:sz w:val="19"/>
          <w:szCs w:val="19"/>
          <w:rFonts w:ascii="Cambria" w:cs="Cambria" w:eastAsia="Cambria" w:hAnsi="Cambria"/>
        </w:rPr>
        <w:t xml:space="preserve">July 19, 2026</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7200"/>
      </w:tblGrid>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Status</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2A7D4F"/>
                <w:sz w:val="20"/>
                <w:szCs w:val="20"/>
                <w:rFonts w:ascii="Cambria" w:cs="Cambria" w:eastAsia="Cambria" w:hAnsi="Cambria"/>
              </w:rPr>
              <w:t xml:space="preserve">Goal Met</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Progress</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2A7D4F"/>
                <w:sz w:val="20"/>
                <w:szCs w:val="20"/>
                <w:rFonts w:ascii="Cambria" w:cs="Cambria" w:eastAsia="Cambria" w:hAnsi="Cambria"/>
              </w:rPr>
              <w:t xml:space="preserve">100%</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Lead</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RP Group</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Budget</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$57,275 (RP Group Field CPL Survey (V0639))</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KPI Current</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0A2240"/>
                <w:sz w:val="20"/>
                <w:szCs w:val="20"/>
                <w:rFonts w:ascii="Cambria" w:cs="Cambria" w:eastAsia="Cambria" w:hAnsi="Cambria"/>
              </w:rPr>
              <w:t xml:space="preserve">1 survey completed</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2030 Goal</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0A2240"/>
                <w:sz w:val="20"/>
                <w:szCs w:val="20"/>
                <w:rFonts w:ascii="Cambria" w:cs="Cambria" w:eastAsia="Cambria" w:hAnsi="Cambria"/>
              </w:rPr>
              <w:t xml:space="preserve">N/A</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2030 Stretch</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C9A84C"/>
                <w:sz w:val="20"/>
                <w:szCs w:val="20"/>
                <w:rFonts w:ascii="Cambria" w:cs="Cambria" w:eastAsia="Cambria" w:hAnsi="Cambria"/>
              </w:rPr>
              <w:t xml:space="preserve">N/A</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25-26</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1/—</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26-27</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1/—</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27-28</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1/—</w:t>
            </w:r>
          </w:p>
        </w:tc>
      </w:tr>
      <w:tr>
        <w:tc>
          <w:tcPr>
            <w:tcW w:type="dxa" w:w="36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28-29</w:t>
            </w:r>
          </w:p>
        </w:tc>
        <w:tc>
          <w:tcPr>
            <w:tcW w:type="dxa" w:w="7200"/>
            <w:tcBorders>
              <w:top w:val="single" w:color="CCCCCC" w:sz="1"/>
              <w:left w:val="single" w:color="CCCCCC" w:sz="1"/>
              <w:bottom w:val="single" w:color="CCCCCC" w:sz="1"/>
              <w:right w:val="single" w:color="CCCCCC" w:sz="1"/>
            </w:tcBorders>
            <w:shd w:fill="F0F0F0"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1/—</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bCs/>
                <w:color w:val="163A5F"/>
                <w:sz w:val="20"/>
                <w:szCs w:val="20"/>
                <w:rFonts w:ascii="Cambria" w:cs="Cambria" w:eastAsia="Cambria" w:hAnsi="Cambria"/>
              </w:rPr>
              <w:t xml:space="preserve">29-30</w:t>
            </w:r>
          </w:p>
        </w:tc>
        <w:tc>
          <w:tcPr>
            <w:tcW w:type="dxa" w:w="7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20"/>
                <w:szCs w:val="20"/>
                <w:rFonts w:ascii="Cambria" w:cs="Cambria" w:eastAsia="Cambria" w:hAnsi="Cambria"/>
              </w:rPr>
              <w:t xml:space="preserve">1/—</w:t>
            </w:r>
          </w:p>
        </w:tc>
      </w:tr>
    </w:tbl>
    <w:p>
      <w:pPr>
        <w:pStyle w:val="Heading2"/>
      </w:pPr>
      <w:r>
        <w:t xml:space="preserve">Description</w:t>
      </w:r>
    </w:p>
    <w:p>
      <w:pPr>
        <w:spacing w:after="160"/>
      </w:pPr>
      <w:r>
        <w:rPr>
          <w:color w:val="444444"/>
          <w:sz w:val="21"/>
          <w:szCs w:val="21"/>
          <w:rFonts w:ascii="Cambria" w:cs="Cambria" w:eastAsia="Cambria" w:hAnsi="Cambria"/>
        </w:rPr>
        <w:t xml:space="preserve">Systemwide CPL implementation survey across all California community colleges</w:t>
      </w:r>
    </w:p>
    <w:p>
      <w:pPr>
        <w:pStyle w:val="Heading2"/>
      </w:pPr>
      <w:r>
        <w:t xml:space="preserve">Latest Update</w:t>
      </w:r>
    </w:p>
    <w:p>
      <w:pPr>
        <w:spacing w:after="60"/>
      </w:pPr>
      <w:r>
        <w:rPr>
          <w:color w:val="666666"/>
          <w:sz w:val="18"/>
          <w:szCs w:val="18"/>
          <w:rFonts w:ascii="Cambria" w:cs="Cambria" w:eastAsia="Cambria" w:hAnsi="Cambria"/>
        </w:rPr>
        <w:t xml:space="preserve">Date: 2026-07-02</w:t>
      </w:r>
    </w:p>
    <w:p>
      <w:pPr>
        <w:spacing w:after="160"/>
      </w:pPr>
      <w:r>
        <w:rPr>
          <w:color w:val="444444"/>
          <w:sz w:val="21"/>
          <w:szCs w:val="21"/>
          <w:rFonts w:ascii="Cambria" w:cs="Cambria" w:eastAsia="Cambria" w:hAnsi="Cambria"/>
        </w:rPr>
        <w:t xml:space="preserve">The RP Group CPL Field Survey will employ a mixed-methods research study combining quantitative analysis of student outcomes with qualitative data from institutional interviews, focus groups, and/or student surveys to examine how Credit for Prior Learning influences student success and institutional effectiveness across participating California Community Colleges. The study will analyze CPL's impact on certificate and degree completion, compare outcomes between CPL recipients and non-CPL students with attention to historically underserved populations, and assess institutional implementation practices to provide evidence-based recommendations for strengthening statewide CPL implementation and promoting equitable student success.</w:t>
      </w:r>
    </w:p>
    <w:p>
      <w:pPr>
        <w:pStyle w:val="Heading2"/>
      </w:pPr>
      <w:r>
        <w:t xml:space="preserve">Workplan Notes</w:t>
      </w:r>
    </w:p>
    <w:p>
      <w:pPr>
        <w:spacing w:after="160"/>
      </w:pPr>
      <w:r>
        <w:rPr>
          <w:color w:val="444444"/>
          <w:sz w:val="21"/>
          <w:szCs w:val="21"/>
          <w:rFonts w:ascii="Cambria" w:cs="Cambria" w:eastAsia="Cambria" w:hAnsi="Cambria"/>
        </w:rPr>
        <w:t xml:space="preserve">Systemwide CPL implementation survey completed 2025. Results informing implementation strategy and targeted assistance.</w:t>
      </w:r>
    </w:p>
    <w:p>
      <w:pPr>
        <w:pStyle w:val="Heading2"/>
      </w:pPr>
      <w:r>
        <w:t xml:space="preserve">Milestones</w:t>
      </w:r>
    </w:p>
    <w:p>
      <w:pPr>
        <w:spacing w:after="160"/>
      </w:pPr>
      <w:r>
        <w:rPr>
          <w:color w:val="444444"/>
          <w:sz w:val="21"/>
          <w:szCs w:val="21"/>
          <w:rFonts w:ascii="Cambria" w:cs="Cambria" w:eastAsia="Cambria" w:hAnsi="Cambria"/>
        </w:rPr>
        <w:t xml:space="preserve">Completed 2025</w:t>
      </w:r>
    </w:p>
    <w:p>
      <w:pPr>
        <w:pStyle w:val="Heading2"/>
      </w:pPr>
      <w:r>
        <w:t xml:space="preserve">Update Log</w:t>
      </w:r>
    </w:p>
    <w:p>
      <w:pPr>
        <w:spacing w:after="100"/>
      </w:pPr>
      <w:r>
        <w:rPr>
          <w:color w:val="666666"/>
          <w:sz w:val="18"/>
          <w:szCs w:val="18"/>
          <w:rFonts w:ascii="Cambria" w:cs="Cambria" w:eastAsia="Cambria" w:hAnsi="Cambria"/>
        </w:rPr>
        <w:t xml:space="preserve">3 logged updates — newest first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7400"/>
      </w:tblGrid>
      <w:tr>
        <w:tc>
          <w:tcPr>
            <w:tcW w:type="dxa" w:w="18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left"/>
            </w:pPr>
            <w:r>
              <w:rPr>
                <w:b/>
                <w:bCs/>
                <w:color w:val="FFFFFF"/>
                <w:sz w:val="18"/>
                <w:szCs w:val="18"/>
                <w:rFonts w:ascii="Cambria" w:cs="Cambria" w:eastAsia="Cambria" w:hAnsi="Cambria"/>
              </w:rPr>
              <w:t xml:space="preserve">Date</w:t>
            </w:r>
          </w:p>
        </w:tc>
        <w:tc>
          <w:tcPr>
            <w:tcW w:type="dxa" w:w="16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center"/>
            </w:pPr>
            <w:r>
              <w:rPr>
                <w:b/>
                <w:bCs/>
                <w:color w:val="FFFFFF"/>
                <w:sz w:val="18"/>
                <w:szCs w:val="18"/>
                <w:rFonts w:ascii="Cambria" w:cs="Cambria" w:eastAsia="Cambria" w:hAnsi="Cambria"/>
              </w:rPr>
              <w:t xml:space="preserve">Type</w:t>
            </w:r>
          </w:p>
        </w:tc>
        <w:tc>
          <w:tcPr>
            <w:tcW w:type="dxa" w:w="7400"/>
            <w:tcBorders>
              <w:top w:val="single" w:color="CCCCCC" w:sz="1"/>
              <w:left w:val="single" w:color="CCCCCC" w:sz="1"/>
              <w:bottom w:val="single" w:color="CCCCCC" w:sz="1"/>
              <w:right w:val="single" w:color="CCCCCC" w:sz="1"/>
            </w:tcBorders>
            <w:shd w:fill="163A5F" w:val="clear"/>
            <w:tcMar>
              <w:top w:type="dxa" w:w="60"/>
              <w:left w:type="dxa" w:w="100"/>
              <w:bottom w:type="dxa" w:w="60"/>
              <w:right w:type="dxa" w:w="100"/>
            </w:tcMar>
          </w:tcPr>
          <w:p>
            <w:pPr>
              <w:jc w:val="left"/>
            </w:pPr>
            <w:r>
              <w:rPr>
                <w:b/>
                <w:bCs/>
                <w:color w:val="FFFFFF"/>
                <w:sz w:val="18"/>
                <w:szCs w:val="18"/>
                <w:rFonts w:ascii="Cambria" w:cs="Cambria" w:eastAsia="Cambria" w:hAnsi="Cambria"/>
              </w:rPr>
              <w:t xml:space="preserve">Note</w:t>
            </w:r>
          </w:p>
        </w:tc>
      </w:tr>
      <w:tr>
        <w:tc>
          <w:tcPr>
            <w:tcW w:type="dxa" w:w="1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666666"/>
                <w:sz w:val="18"/>
                <w:szCs w:val="18"/>
                <w:rFonts w:ascii="Cambria" w:cs="Cambria" w:eastAsia="Cambria" w:hAnsi="Cambria"/>
              </w:rPr>
              <w:t xml:space="preserve">2026-04-07</w:t>
            </w:r>
          </w:p>
        </w:tc>
        <w:tc>
          <w:tcPr>
            <w:tcW w:type="dxa" w:w="1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163A5F"/>
                <w:sz w:val="17"/>
                <w:szCs w:val="17"/>
                <w:rFonts w:ascii="Cambria" w:cs="Cambria" w:eastAsia="Cambria" w:hAnsi="Cambria"/>
              </w:rPr>
              <w:t xml:space="preserve">Progress Update</w:t>
            </w:r>
          </w:p>
        </w:tc>
        <w:tc>
          <w:tcPr>
            <w:tcW w:type="dxa" w:w="7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Survey completed; results informing implementation strategy and targeted assistance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666666"/>
                <w:sz w:val="18"/>
                <w:szCs w:val="18"/>
                <w:rFonts w:ascii="Cambria" w:cs="Cambria" w:eastAsia="Cambria" w:hAnsi="Cambria"/>
              </w:rPr>
              <w:t xml:space="preserve">2026-04-07</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b/>
                <w:bCs/>
                <w:color w:val="C9A84C"/>
                <w:sz w:val="17"/>
                <w:szCs w:val="17"/>
                <w:rFonts w:ascii="Cambria" w:cs="Cambria" w:eastAsia="Cambria" w:hAnsi="Cambria"/>
              </w:rPr>
              <w:t xml:space="preserve">Workplan</w:t>
            </w:r>
          </w:p>
        </w:tc>
        <w:tc>
          <w:tcPr>
            <w:tcW w:type="dxa" w:w="7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Systemwide CPL implementation survey completed 2025. Results informing implementation strategy and targeted assistance.</w:t>
            </w:r>
          </w:p>
        </w:tc>
      </w:tr>
      <w:tr>
        <w:tc>
          <w:tcPr>
            <w:tcW w:type="dxa" w:w="18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666666"/>
                <w:sz w:val="18"/>
                <w:szCs w:val="18"/>
                <w:rFonts w:ascii="Cambria" w:cs="Cambria" w:eastAsia="Cambria" w:hAnsi="Cambria"/>
              </w:rPr>
              <w:t xml:space="preserve">2025-06-30</w:t>
            </w:r>
          </w:p>
        </w:tc>
        <w:tc>
          <w:tcPr>
            <w:tcW w:type="dxa" w:w="16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center"/>
            </w:pPr>
            <w:r>
              <w:rPr>
                <w:b/>
                <w:bCs/>
                <w:color w:val="163A5F"/>
                <w:sz w:val="17"/>
                <w:szCs w:val="17"/>
                <w:rFonts w:ascii="Cambria" w:cs="Cambria" w:eastAsia="Cambria" w:hAnsi="Cambria"/>
              </w:rPr>
              <w:t xml:space="preserve">Progress Update</w:t>
            </w:r>
          </w:p>
        </w:tc>
        <w:tc>
          <w:tcPr>
            <w:tcW w:type="dxa" w:w="7400"/>
            <w:tcBorders>
              <w:top w:val="single" w:color="CCCCCC" w:sz="1"/>
              <w:left w:val="single" w:color="CCCCCC" w:sz="1"/>
              <w:bottom w:val="single" w:color="CCCCCC" w:sz="1"/>
              <w:right w:val="single" w:color="CCCCCC" w:sz="1"/>
            </w:tcBorders>
            <w:shd w:fill="F9F9F9" w:val="clear"/>
            <w:tcMar>
              <w:top w:type="dxa" w:w="60"/>
              <w:left w:type="dxa" w:w="100"/>
              <w:bottom w:type="dxa" w:w="60"/>
              <w:right w:type="dxa" w:w="100"/>
            </w:tcMar>
          </w:tcPr>
          <w:p>
            <w:pPr>
              <w:jc w:val="left"/>
            </w:pPr>
            <w:r>
              <w:rPr>
                <w:b w:val="false"/>
                <w:bCs w:val="false"/>
                <w:color w:val="333333"/>
                <w:sz w:val="18"/>
                <w:szCs w:val="18"/>
                <w:rFonts w:ascii="Cambria" w:cs="Cambria" w:eastAsia="Cambria" w:hAnsi="Cambria"/>
              </w:rPr>
              <w:t xml:space="preserve">Survey completed; results informing implementation strategy and targeted assistance</w:t>
            </w:r>
          </w:p>
        </w:tc>
      </w:tr>
    </w:tbl>
    <w:sectPr>
      <w:headerReference w:type="default" r:id="rId6"/>
      <w:footerReference w:type="default" r:id="rId7"/>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tabs>
        <w:tab w:val="right" w:pos="9026"/>
      </w:tabs>
    </w:pPr>
    <w:r>
      <w:rPr>
        <w:color w:val="666666"/>
        <w:sz w:val="14"/>
        <w:szCs w:val="14"/>
        <w:rFonts w:ascii="Cambria" w:cs="Cambria" w:eastAsia="Cambria" w:hAnsi="Cambria"/>
      </w:rPr>
      <w:t xml:space="preserve">Generated July 19, 2026  |  California Community Colleges  |  CPL Initiative</w:t>
    </w:r>
    <w:r>
      <w:rPr>
        <w:rFonts w:ascii="Cambria" w:cs="Cambria" w:eastAsia="Cambria" w:hAnsi="Cambria"/>
      </w:rPr>
      <w:t xml:space="preserve">	</w:t>
    </w:r>
    <w:r>
      <w:rPr>
        <w:color w:val="666666"/>
        <w:sz w:val="14"/>
        <w:szCs w:val="14"/>
        <w:rFonts w:ascii="Cambria" w:cs="Cambria" w:eastAsia="Cambria" w:hAnsi="Cambria"/>
      </w:rPr>
      <w:t xml:space="preserve">Page </w:t>
    </w:r>
    <w:r>
      <w:rPr>
        <w:color w:val="666666"/>
        <w:sz w:val="14"/>
        <w:szCs w:val="14"/>
        <w:rFonts w:ascii="Cambria" w:cs="Cambria" w:eastAsia="Cambria" w:hAnsi="Cambria"/>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tabs>
        <w:tab w:val="right" w:pos="9026"/>
      </w:tabs>
    </w:pPr>
    <w:r>
      <w:rPr>
        <w:b/>
        <w:bCs/>
        <w:color w:val="0A2240"/>
        <w:sz w:val="16"/>
        <w:szCs w:val="16"/>
        <w:rFonts w:ascii="Cambria" w:cs="Cambria" w:eastAsia="Cambria" w:hAnsi="Cambria"/>
      </w:rPr>
      <w:t xml:space="preserve">Credit for Prior Learning Workplan  </w:t>
    </w:r>
    <w:r>
      <w:rPr>
        <w:color w:val="666666"/>
        <w:sz w:val="16"/>
        <w:szCs w:val="16"/>
        <w:rFonts w:ascii="Cambria" w:cs="Cambria" w:eastAsia="Cambria" w:hAnsi="Cambria"/>
      </w:rPr>
      <w:t xml:space="preserve">|  RP Group CPL Field Survey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mbria" w:cs="Cambria" w:eastAsia="Cambria" w:hAnsi="Cambri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b/>
      <w:bCs/>
      <w:color w:val="0A2240"/>
      <w:sz w:val="32"/>
      <w:szCs w:val="32"/>
      <w:rFonts w:ascii="Cambria" w:cs="Cambria" w:eastAsia="Cambria" w:hAnsi="Cambria"/>
    </w:rPr>
  </w:style>
  <w:style w:type="paragraph" w:styleId="Heading2">
    <w:name w:val="Heading 2"/>
    <w:basedOn w:val="Normal"/>
    <w:next w:val="Normal"/>
    <w:qFormat/>
    <w:pPr>
      <w:spacing w:before="240" w:after="120"/>
      <w:outlineLvl w:val="1"/>
    </w:pPr>
    <w:rPr>
      <w:b/>
      <w:bCs/>
      <w:color w:val="163A5F"/>
      <w:sz w:val="26"/>
      <w:szCs w:val="26"/>
      <w:rFonts w:ascii="Cambria" w:cs="Cambria" w:eastAsia="Cambria" w:hAnsi="Cambria"/>
    </w:rPr>
  </w:style>
  <w:style w:type="paragraph" w:styleId="Heading3">
    <w:name w:val="Heading 3"/>
    <w:basedOn w:val="Normal"/>
    <w:next w:val="Normal"/>
    <w:qFormat/>
    <w:pPr>
      <w:spacing w:before="180" w:after="100"/>
      <w:outlineLvl w:val="2"/>
    </w:pPr>
    <w:rPr>
      <w:b/>
      <w:bCs/>
      <w:color w:val="163A5F"/>
      <w:sz w:val="23"/>
      <w:szCs w:val="23"/>
      <w:rFonts w:ascii="Cambria" w:cs="Cambria" w:eastAsia="Cambria" w:hAnsi="Cambria"/>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2026-07-19T10:45:50.777Z</dcterms:created>
  <dcterms:modified xsi:type="dcterms:W3CDTF">2026-07-19T10:45:50.777Z</dcterms:modified>
</cp:coreProperties>
</file>

<file path=docProps/custom.xml><?xml version="1.0" encoding="utf-8"?>
<Properties xmlns="http://schemas.openxmlformats.org/officeDocument/2006/custom-properties" xmlns:vt="http://schemas.openxmlformats.org/officeDocument/2006/docPropsVTypes"/>
</file>