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3.4  Student Impact Rate Survey</w:t>
      </w:r>
    </w:p>
    <w:p>
      <w:pPr>
        <w:spacing w:after="80"/>
        <w:jc w:val="center"/>
      </w:pPr>
      <w:r>
        <w:rPr>
          <w:b/>
          <w:bCs/>
          <w:color w:val="666666"/>
          <w:sz w:val="24"/>
          <w:szCs w:val="24"/>
          <w:rFonts w:ascii="Cambria" w:cs="Cambria" w:eastAsia="Cambria" w:hAnsi="Cambria"/>
        </w:rPr>
        <w:t xml:space="preserve">○ Not Started</w:t>
      </w:r>
    </w:p>
    <w:p>
      <w:pPr>
        <w:pBdr>
          <w:bottom w:val="single" w:color="C9A84C" w:sz="4" w:space="8"/>
        </w:pBdr>
        <w:spacing w:after="300"/>
        <w:jc w:val="center"/>
      </w:pPr>
      <w:r>
        <w:rPr>
          <w:color w:val="666666"/>
          <w:sz w:val="19"/>
          <w:szCs w:val="19"/>
          <w:rFonts w:ascii="Cambria" w:cs="Cambria" w:eastAsia="Cambria" w:hAnsi="Cambria"/>
        </w:rPr>
        <w:t xml:space="preserve">Activity 3: CPL Data Infrastructure  |  Goal 2  |  </w:t>
      </w:r>
      <w:r>
        <w:rPr>
          <w:color w:val="666666"/>
          <w:sz w:val="19"/>
          <w:szCs w:val="19"/>
          <w:rFonts w:ascii="Cambria" w:cs="Cambria" w:eastAsia="Cambria" w:hAnsi="Cambria"/>
        </w:rPr>
        <w:t xml:space="preserve">July 9,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666666"/>
                <w:sz w:val="20"/>
                <w:szCs w:val="20"/>
                <w:rFonts w:ascii="Cambria" w:cs="Cambria" w:eastAsia="Cambria" w:hAnsi="Cambria"/>
              </w:rPr>
              <w:t xml:space="preserve">Not Started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666666"/>
                <w:sz w:val="20"/>
                <w:szCs w:val="20"/>
                <w:rFonts w:ascii="Cambria" w:cs="Cambria" w:eastAsia="Cambria" w:hAnsi="Cambria"/>
              </w:rPr>
              <w:t xml:space="preserve">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Terence Nelson</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1.1 (MAP Team Operations (GFA0164))</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0.9</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0.9</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—/0.7</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—/0.8</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—/0.8</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—/0.8</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—/0.9</w:t>
            </w:r>
          </w:p>
        </w:tc>
      </w:tr>
    </w:tbl>
    <w:p>
      <w:pPr>
        <w:pStyle w:val="Heading2"/>
      </w:pPr>
      <w:r>
        <w:t xml:space="preserve">Description</w:t>
      </w:r>
    </w:p>
    <w:p>
      <w:pPr>
        <w:spacing w:after="160"/>
      </w:pPr>
      <w:r>
        <w:rPr>
          <w:color w:val="444444"/>
          <w:sz w:val="21"/>
          <w:szCs w:val="21"/>
          <w:rFonts w:ascii="Cambria" w:cs="Cambria" w:eastAsia="Cambria" w:hAnsi="Cambria"/>
        </w:rPr>
        <w:t xml:space="preserve">Deploy CPL student impact survey tool within Student Portal to measure career and educational outcomes</w:t>
      </w:r>
    </w:p>
    <w:p>
      <w:pPr>
        <w:pStyle w:val="Heading2"/>
      </w:pPr>
      <w:r>
        <w:t xml:space="preserve">Latest Update</w:t>
      </w:r>
    </w:p>
    <w:p>
      <w:pPr>
        <w:spacing w:after="60"/>
      </w:pPr>
      <w:r>
        <w:rPr>
          <w:color w:val="666666"/>
          <w:sz w:val="18"/>
          <w:szCs w:val="18"/>
          <w:rFonts w:ascii="Cambria" w:cs="Cambria" w:eastAsia="Cambria" w:hAnsi="Cambria"/>
        </w:rPr>
        <w:t xml:space="preserve">Date: 2026-06-29</w:t>
      </w:r>
    </w:p>
    <w:p>
      <w:pPr>
        <w:spacing w:after="160"/>
      </w:pPr>
      <w:r>
        <w:rPr>
          <w:color w:val="444444"/>
          <w:sz w:val="21"/>
          <w:szCs w:val="21"/>
          <w:rFonts w:ascii="Cambria" w:cs="Cambria" w:eastAsia="Cambria" w:hAnsi="Cambria"/>
        </w:rPr>
        <w:t xml:space="preserve">Work continued on student impact measurement and student storytelling. The Student Impact Rate Survey has not yet launched, but the required infrastructure is being completed through the Student Portal, which will create a more reliable way to identify students, capture CPL activity, and support future survey distribution and response tracking. In parallel, student story collection has begun through coordination with college contacts in the field and the launch of a new MAP student stories webpage. These efforts will help MAP document both quantitative outcomes and student-centered narratives that demonstrate the value of CPL.</w:t>
      </w:r>
    </w:p>
    <w:p>
      <w:pPr>
        <w:pStyle w:val="Heading2"/>
      </w:pPr>
      <w:r>
        <w:t xml:space="preserve">Workplan Notes</w:t>
      </w:r>
    </w:p>
    <w:p>
      <w:pPr>
        <w:spacing w:after="160"/>
      </w:pPr>
      <w:r>
        <w:rPr>
          <w:color w:val="444444"/>
          <w:sz w:val="21"/>
          <w:szCs w:val="21"/>
          <w:rFonts w:ascii="Cambria" w:cs="Cambria" w:eastAsia="Cambria" w:hAnsi="Cambria"/>
        </w:rPr>
        <w:t xml:space="preserve">Survey tool is not yet deployed. Data collection infrastructure is still under development. The CPL Student Portal launching April 2026 will include the embedded student impact survey for first-ever systematic collection.</w:t>
      </w:r>
    </w:p>
    <w:p>
      <w:pPr>
        <w:pStyle w:val="Heading2"/>
      </w:pPr>
      <w:r>
        <w:t xml:space="preserve">Milestones</w:t>
      </w:r>
    </w:p>
    <w:p>
      <w:pPr>
        <w:spacing w:after="160"/>
      </w:pPr>
      <w:r>
        <w:rPr>
          <w:color w:val="444444"/>
          <w:sz w:val="21"/>
          <w:szCs w:val="21"/>
          <w:rFonts w:ascii="Cambria" w:cs="Cambria" w:eastAsia="Cambria" w:hAnsi="Cambria"/>
        </w:rPr>
        <w:t xml:space="preserve">April 2026: Survey tool embedded in Student Portal launch</w:t>
      </w:r>
    </w:p>
    <w:p>
      <w:pPr>
        <w:pStyle w:val="Heading2"/>
      </w:pPr>
      <w:r>
        <w:t xml:space="preserve">Update Log</w:t>
      </w:r>
    </w:p>
    <w:p>
      <w:pPr>
        <w:spacing w:after="100"/>
      </w:pPr>
      <w:r>
        <w:rPr>
          <w:color w:val="666666"/>
          <w:sz w:val="18"/>
          <w:szCs w:val="18"/>
          <w:rFonts w:ascii="Cambria" w:cs="Cambria" w:eastAsia="Cambria" w:hAnsi="Cambria"/>
        </w:rPr>
        <w:t xml:space="preserve">3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Survey tool not yet deployed; infrastructure under development; will launch with Student Portal</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Survey tool is not yet deployed. Data collection infrastructure is still under development. The CPL Student Portal launching April 2026 will include the embedded student impact survey for first-ever systematic collection.</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Survey tool not yet deployed; infrastructure under development; will launch with Student Portal</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July 9,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Student Impact Rate Survey</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2026-07-09T15:35:39.327Z</dcterms:created>
  <dcterms:modified xsi:type="dcterms:W3CDTF">2026-07-09T15:35:39.327Z</dcterms:modified>
</cp:coreProperties>
</file>

<file path=docProps/custom.xml><?xml version="1.0" encoding="utf-8"?>
<Properties xmlns="http://schemas.openxmlformats.org/officeDocument/2006/custom-properties" xmlns:vt="http://schemas.openxmlformats.org/officeDocument/2006/docPropsVTypes"/>
</file>