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3.4  Student Impact Rate Survey</w:t>
      </w:r>
    </w:p>
    <w:p>
      <w:pPr>
        <w:spacing w:after="80"/>
        <w:jc w:val="center"/>
      </w:pPr>
      <w:r>
        <w:rPr>
          <w:b/>
          <w:bCs/>
          <w:color w:val="666666"/>
          <w:sz w:val="24"/>
          <w:szCs w:val="24"/>
          <w:rFonts w:ascii="Cambria" w:cs="Cambria" w:eastAsia="Cambria" w:hAnsi="Cambria"/>
        </w:rPr>
        <w:t xml:space="preserve">○ Not Started</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15,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Not Started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w:t>
            </w:r>
          </w:p>
        </w:tc>
      </w:tr>
    </w:tbl>
    <w:p>
      <w:pPr>
        <w:pStyle w:val="Heading2"/>
      </w:pPr>
      <w:r>
        <w:t xml:space="preserve">Description</w:t>
      </w:r>
    </w:p>
    <w:p>
      <w:pPr>
        <w:spacing w:after="160"/>
      </w:pPr>
      <w:r>
        <w:rPr>
          <w:color w:val="444444"/>
          <w:sz w:val="21"/>
          <w:szCs w:val="21"/>
          <w:rFonts w:ascii="Cambria" w:cs="Cambria" w:eastAsia="Cambria" w:hAnsi="Cambria"/>
        </w:rPr>
        <w:t xml:space="preserve">Deploy CPL student impact survey tool within Student Portal to measure career and educational outcomes</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p>
      <w:pPr>
        <w:pStyle w:val="Heading2"/>
      </w:pPr>
      <w:r>
        <w:t xml:space="preserve">Milestones</w:t>
      </w:r>
    </w:p>
    <w:p>
      <w:pPr>
        <w:spacing w:after="160"/>
      </w:pPr>
      <w:r>
        <w:rPr>
          <w:color w:val="444444"/>
          <w:sz w:val="21"/>
          <w:szCs w:val="21"/>
          <w:rFonts w:ascii="Cambria" w:cs="Cambria" w:eastAsia="Cambria" w:hAnsi="Cambria"/>
        </w:rPr>
        <w:t xml:space="preserve">April 2026: Survey tool embedded in Student Portal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Impact Rate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2026-08-15T13:05:16.125Z</dcterms:created>
  <dcterms:modified xsi:type="dcterms:W3CDTF">2026-08-15T13:05:16.125Z</dcterms:modified>
</cp:coreProperties>
</file>

<file path=docProps/custom.xml><?xml version="1.0" encoding="utf-8"?>
<Properties xmlns="http://schemas.openxmlformats.org/officeDocument/2006/custom-properties" xmlns:vt="http://schemas.openxmlformats.org/officeDocument/2006/docPropsVTypes"/>
</file>