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3.6  College Tracking &amp; Recognition</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70%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 colleges, agencies, and personnel recognized for contributions and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3/12</w:t>
            </w:r>
          </w:p>
        </w:tc>
      </w:tr>
    </w:tbl>
    <w:p>
      <w:pPr>
        <w:pStyle w:val="Heading2"/>
      </w:pPr>
      <w:r>
        <w:t xml:space="preserve">Description</w:t>
      </w:r>
    </w:p>
    <w:p>
      <w:pPr>
        <w:spacing w:after="160"/>
      </w:pPr>
      <w:r>
        <w:rPr>
          <w:color w:val="444444"/>
          <w:sz w:val="21"/>
          <w:szCs w:val="21"/>
          <w:rFonts w:ascii="Cambria" w:cs="Cambria" w:eastAsia="Cambria" w:hAnsi="Cambria"/>
        </w:rPr>
        <w:t xml:space="preserve">Colleges, personnel, and agencies are recognized for contributions and progress toward increasing equitable access thrugh CPL.</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Heading2"/>
      </w:pPr>
      <w:r>
        <w:t xml:space="preserve">Workplan Notes</w:t>
      </w:r>
    </w:p>
    <w:p>
      <w:pPr>
        <w:spacing w:after="160"/>
      </w:pPr>
      <w:r>
        <w:rPr>
          <w:color w:val="444444"/>
          <w:sz w:val="21"/>
          <w:szCs w:val="21"/>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p>
      <w:pPr>
        <w:pStyle w:val="Heading2"/>
      </w:pPr>
      <w:r>
        <w:t xml:space="preserve">Milestones</w:t>
      </w:r>
    </w:p>
    <w:p>
      <w:pPr>
        <w:spacing w:after="160"/>
      </w:pPr>
      <w:r>
        <w:rPr>
          <w:color w:val="444444"/>
          <w:sz w:val="21"/>
          <w:szCs w:val="21"/>
          <w:rFonts w:ascii="Cambria" w:cs="Cambria" w:eastAsia="Cambria" w:hAnsi="Cambria"/>
        </w:rPr>
        <w:t xml:space="preserve">Annual recognition cycle; CPL Dashboard enhancements ongoing</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College Tracking &amp; Recognition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2026-10-01T13:25:01.728Z</dcterms:created>
  <dcterms:modified xsi:type="dcterms:W3CDTF">2026-10-01T13:25:01.728Z</dcterms:modified>
</cp:coreProperties>
</file>

<file path=docProps/custom.xml><?xml version="1.0" encoding="utf-8"?>
<Properties xmlns="http://schemas.openxmlformats.org/officeDocument/2006/custom-properties" xmlns:vt="http://schemas.openxmlformats.org/officeDocument/2006/docPropsVTypes"/>
</file>