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1.1.3  WestEd CPL Scope of Work</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October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WestEd (Erin, Kathy, Rajinder)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6 workstreams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6/0</w:t>
            </w:r>
          </w:p>
        </w:tc>
      </w:tr>
    </w:tbl>
    <w:p>
      <w:pPr>
        <w:pStyle w:val="Heading2"/>
      </w:pPr>
      <w:r>
        <w:t xml:space="preserve">Description</w:t>
      </w:r>
    </w:p>
    <w:p>
      <w:pPr>
        <w:spacing w:after="160"/>
      </w:pPr>
      <w:r>
        <w:rPr>
          <w:color w:val="444444"/>
          <w:sz w:val="21"/>
          <w:szCs w:val="21"/>
          <w:rFonts w:ascii="Cambria" w:cs="Cambria" w:eastAsia="Cambria" w:hAnsi="Cambria"/>
        </w:rPr>
        <w:t xml:space="preserve">Skills taxonomy, credential cataloguing, NFN pilot, student experience mapping, system design, and credential registry expansion planning</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Phase 1 is complete, and follow-on work has advanced into Credential Registry technical design, governance, user-centered design, and workforce and apprenticeship data integration. Contracting and coordination are progressing among WestEd, the Chancellor's Office, Labor Agency, Credential Engine, Career Passport, and MAP, with current focus on clarifying roles, data requirements, governance, and initial registry experience.</w:t>
      </w:r>
    </w:p>
    <w:p>
      <w:pPr>
        <w:pStyle w:val="Heading2"/>
      </w:pPr>
      <w:r>
        <w:t xml:space="preserve">Workplan Notes</w:t>
      </w:r>
    </w:p>
    <w:p>
      <w:pPr>
        <w:spacing w:after="160"/>
      </w:pPr>
      <w:r>
        <w:rPr>
          <w:color w:val="444444"/>
          <w:sz w:val="21"/>
          <w:szCs w:val="21"/>
          <w:rFonts w:ascii="Cambria" w:cs="Cambria" w:eastAsia="Cambria" w:hAnsi="Cambria"/>
        </w:rPr>
        <w:t xml:space="preserve">WestEd CPL Scope of Work: 6 workstreams active (Credential ID, Course Alignment, NFN Use Case, Student Experience, System Design, Strategic Planning). Skills taxonomy/CTDL work progressing.</w:t>
      </w:r>
    </w:p>
    <w:p>
      <w:pPr>
        <w:pStyle w:val="Heading2"/>
      </w:pPr>
      <w:r>
        <w:t xml:space="preserve">Milestones</w:t>
      </w:r>
    </w:p>
    <w:p>
      <w:pPr>
        <w:spacing w:after="160"/>
      </w:pPr>
      <w:r>
        <w:rPr>
          <w:color w:val="444444"/>
          <w:sz w:val="21"/>
          <w:szCs w:val="21"/>
          <w:rFonts w:ascii="Cambria" w:cs="Cambria" w:eastAsia="Cambria" w:hAnsi="Cambria"/>
        </w:rPr>
        <w:t xml:space="preserve">6 workstreams: Credential ID, Course Alignment, NFN Use Case, Student Experience, System Design, Strategic Planning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WestEd CPL Scope of Work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2026-10-19T16:32:19.351Z</dcterms:created>
  <dcterms:modified xsi:type="dcterms:W3CDTF">2026-10-19T16:32:19.351Z</dcterms:modified>
</cp:coreProperties>
</file>

<file path=docProps/custom.xml><?xml version="1.0" encoding="utf-8"?>
<Properties xmlns="http://schemas.openxmlformats.org/officeDocument/2006/custom-properties" xmlns:vt="http://schemas.openxmlformats.org/officeDocument/2006/docPropsVTypes"/>
</file>