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3.7  RP Group CPL Research Studies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Goal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100%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RP Group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$57,275 (RP Group Field CPL Survey (V0639))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survey completed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across all California community colleges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actively in contract with the RP Group for performing CPL research on our behalf.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completed 2025. Results informing implementation strategy and targeted assistance.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Completed 2025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RP Group CPL Research Studies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2026-10-19T23:35:50.502Z</dcterms:created>
  <dcterms:modified xsi:type="dcterms:W3CDTF">2026-10-19T23:35:50.502Z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