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50,172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236k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$326M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50,172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50,172 students served, 12,690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2026-07-16T00:40:57.334Z</dcterms:created>
  <dcterms:modified xsi:type="dcterms:W3CDTF">2026-07-16T00:40:57.334Z</dcterms:modified>
</cp:coreProperties>
</file>

<file path=docProps/custom.xml><?xml version="1.0" encoding="utf-8"?>
<Properties xmlns="http://schemas.openxmlformats.org/officeDocument/2006/custom-properties" xmlns:vt="http://schemas.openxmlformats.org/officeDocument/2006/docPropsVTypes"/>
</file>