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2.3  Common Course Crosswalks</w:t>
      </w:r>
    </w:p>
    <w:p>
      <w:pPr>
        <w:spacing w:after="80"/>
        <w:jc w:val="center"/>
      </w:pPr>
      <w:r>
        <w:rPr>
          <w:b/>
          <w:bCs/>
          <w:color w:val="C9A84C"/>
          <w:sz w:val="24"/>
          <w:szCs w:val="24"/>
          <w:rFonts w:ascii="Cambria" w:cs="Cambria" w:eastAsia="Cambria" w:hAnsi="Cambria"/>
        </w:rPr>
        <w:t xml:space="preserve">↑ In Progress</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July 18,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In Progress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C9A84C"/>
                <w:sz w:val="20"/>
                <w:szCs w:val="20"/>
                <w:rFonts w:ascii="Cambria" w:cs="Cambria" w:eastAsia="Cambria" w:hAnsi="Cambria"/>
              </w:rPr>
              <w:t xml:space="preserve">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$200,000 (AI Skills to Course Alignment (V0515))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 Cumulative validated crosswalks created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0/50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0/140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0/200</w:t>
            </w:r>
          </w:p>
        </w:tc>
      </w:tr>
    </w:tbl>
    <w:p>
      <w:pPr>
        <w:pStyle w:val="Heading2"/>
      </w:pPr>
      <w:r>
        <w:t xml:space="preserve">Description</w:t>
      </w:r>
    </w:p>
    <w:p>
      <w:pPr>
        <w:spacing w:after="160"/>
      </w:pPr>
      <w:r>
        <w:rPr>
          <w:color w:val="444444"/>
          <w:sz w:val="21"/>
          <w:szCs w:val="21"/>
          <w:rFonts w:ascii="Cambria" w:cs="Cambria" w:eastAsia="Cambria" w:hAnsi="Cambria"/>
        </w:rPr>
        <w:t xml:space="preserve">Develop AI-enabled faculty-validated CPL common course crosswalks.</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Common Course Crosswalks effort has been renamed Common Course Reference (CCR) to better reflect its function as an alignment tool for CPL adoption. Work is underway to merge currently aligned courses into new common course reference names and numbers using a phased, AI-supported approach with HUMANS principles. Draft 1 of the complete CCR is currently in testing with production anticipated for Fall 2026.</w:t>
      </w:r>
    </w:p>
    <w:p>
      <w:pPr>
        <w:pStyle w:val="Heading2"/>
      </w:pPr>
      <w:r>
        <w:t xml:space="preserve">Workplan Notes</w:t>
      </w:r>
    </w:p>
    <w:p>
      <w:pPr>
        <w:spacing w:after="160"/>
      </w:pPr>
      <w:r>
        <w:rPr>
          <w:color w:val="444444"/>
          <w:sz w:val="21"/>
          <w:szCs w:val="21"/>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p>
      <w:pPr>
        <w:pStyle w:val="Heading2"/>
      </w:pPr>
      <w:r>
        <w:t xml:space="preserve">Milestones</w:t>
      </w:r>
    </w:p>
    <w:p>
      <w:pPr>
        <w:spacing w:after="160"/>
      </w:pPr>
      <w:r>
        <w:rPr>
          <w:color w:val="444444"/>
          <w:sz w:val="21"/>
          <w:szCs w:val="21"/>
          <w:rFonts w:ascii="Cambria" w:cs="Cambria" w:eastAsia="Cambria" w:hAnsi="Cambria"/>
        </w:rPr>
        <w:t xml:space="preserve">April 2026: MAP Exhibit module (dependency); June 2026: 20+ validated crosswalks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Common Course Crosswalk functionality is built into the next release of the revised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No validated crosswalks completed yet. Development underway via three parallel approaches (Electrical, Carpentry Apprenticeship, and AI-assisted). Dependent on MAP Exhibit module releasing April 2026.</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Three parallel development approaches underway (Electrical, Carpentry, AI-assisted); dependent on MAP Exhibit module April release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July 18,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Common Course Crosswalks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2026-07-18T10:44:31.980Z</dcterms:created>
  <dcterms:modified xsi:type="dcterms:W3CDTF">2026-07-18T10:44:31.980Z</dcterms:modified>
</cp:coreProperties>
</file>

<file path=docProps/custom.xml><?xml version="1.0" encoding="utf-8"?>
<Properties xmlns="http://schemas.openxmlformats.org/officeDocument/2006/custom-properties" xmlns:vt="http://schemas.openxmlformats.org/officeDocument/2006/docPropsVTypes"/>
</file>