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4.3  Strategic Partnerships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 strategic partnerships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20/40</w:t>
            </w:r>
          </w:p>
        </w:tc>
      </w:tr>
    </w:tbl>
    <w:p>
      <w:pPr>
        <w:pStyle w:val="Heading2"/>
      </w:pPr>
      <w:r>
        <w:t xml:space="preserve">Description</w:t>
      </w:r>
    </w:p>
    <w:p>
      <w:pPr>
        <w:spacing w:after="160"/>
      </w:pPr>
      <w:r>
        <w:rPr>
          <w:color w:val="444444"/>
          <w:sz w:val="21"/>
          <w:szCs w:val="21"/>
          <w:rFonts w:ascii="Cambria" w:cs="Cambria" w:eastAsia="Cambria" w:hAnsi="Cambria"/>
        </w:rPr>
        <w:t xml:space="preserve">Build and maintain partnerships with industry, state agencies, labor unions, and education segments</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Heading2"/>
      </w:pPr>
      <w:r>
        <w:t xml:space="preserve">Workplan Notes</w:t>
      </w:r>
    </w:p>
    <w:p>
      <w:pPr>
        <w:spacing w:after="160"/>
      </w:pPr>
      <w:r>
        <w:rPr>
          <w:color w:val="444444"/>
          <w:sz w:val="21"/>
          <w:szCs w:val="21"/>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p>
      <w:pPr>
        <w:pStyle w:val="Heading2"/>
      </w:pPr>
      <w:r>
        <w:t xml:space="preserve">Milestones</w:t>
      </w:r>
    </w:p>
    <w:p>
      <w:pPr>
        <w:spacing w:after="160"/>
      </w:pPr>
      <w:r>
        <w:rPr>
          <w:color w:val="444444"/>
          <w:sz w:val="21"/>
          <w:szCs w:val="21"/>
          <w:rFonts w:ascii="Cambria" w:cs="Cambria" w:eastAsia="Cambria" w:hAnsi="Cambria"/>
        </w:rPr>
        <w:t xml:space="preserve">20+ partners active; expand to include Futuro Health, Iron Workers, Public Works Alliance EMS Corps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Strategic Partnerships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2026-10-22T17:20:58.362Z</dcterms:created>
  <dcterms:modified xsi:type="dcterms:W3CDTF">2026-10-22T17:20:58.362Z</dcterms:modified>
</cp:coreProperties>
</file>

<file path=docProps/custom.xml><?xml version="1.0" encoding="utf-8"?>
<Properties xmlns="http://schemas.openxmlformats.org/officeDocument/2006/custom-properties" xmlns:vt="http://schemas.openxmlformats.org/officeDocument/2006/docPropsVTypes"/>
</file>