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rFonts w:ascii="Cambria" w:cs="Cambria" w:eastAsia="Cambria" w:hAnsi="Cambria"/>
          <w:b/>
          <w:bCs/>
          <w:color w:val="0A2240"/>
          <w:sz w:val="32"/>
          <w:szCs w:val="32"/>
        </w:rPr>
        <w:t xml:space="preserve">5.3  AI Apprenticeship CPL Tools</w:t>
      </w:r>
    </w:p>
    <w:p>
      <w:pPr>
        <w:spacing w:after="80"/>
        <w:jc w:val="center"/>
      </w:pPr>
      <w:r>
        <w:rPr>
          <w:rFonts w:ascii="Cambria" w:cs="Cambria" w:eastAsia="Cambria" w:hAnsi="Cambria"/>
          <w:b/>
          <w:bCs/>
          <w:color w:val="C9A84C"/>
          <w:sz w:val="24"/>
          <w:szCs w:val="24"/>
        </w:rPr>
        <w:t xml:space="preserve">↑ In Progress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rFonts w:ascii="Cambria" w:cs="Cambria" w:eastAsia="Cambria" w:hAnsi="Cambria"/>
          <w:color w:val="666666"/>
          <w:sz w:val="19"/>
          <w:szCs w:val="19"/>
        </w:rPr>
        <w:t xml:space="preserve">Activity 1: AI-Enhanced CPL Infrastructure  |  Goal 1; Goal 2  |  </w:t>
      </w:r>
      <w:r>
        <w:rPr>
          <w:rFonts w:ascii="Cambria" w:cs="Cambria" w:eastAsia="Cambria" w:hAnsi="Cambria"/>
          <w:color w:val="666666"/>
          <w:sz w:val="19"/>
          <w:szCs w:val="19"/>
        </w:rPr>
        <w:t xml:space="preserve">April 8,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C9A84C"/>
                <w:sz w:val="20"/>
                <w:szCs w:val="20"/>
              </w:rPr>
              <w:t xml:space="preserve">In Progress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C9A84C"/>
                <w:sz w:val="20"/>
                <w:szCs w:val="20"/>
              </w:rPr>
              <w:t xml:space="preserve">30%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20"/>
                <w:szCs w:val="20"/>
              </w:rPr>
              <w:t xml:space="preserve">Terence Nelson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20"/>
                <w:szCs w:val="20"/>
              </w:rPr>
              <w:t xml:space="preserve">$1,400,000 (MAP Addendum - N2N Lightleap AI + $54,764 pilot)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0A2240"/>
                <w:sz w:val="20"/>
                <w:szCs w:val="20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0A2240"/>
                <w:sz w:val="20"/>
                <w:szCs w:val="20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C9A84C"/>
                <w:sz w:val="20"/>
                <w:szCs w:val="20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20"/>
                <w:szCs w:val="20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20"/>
                <w:szCs w:val="20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20"/>
                <w:szCs w:val="20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20"/>
                <w:szCs w:val="20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20"/>
                <w:szCs w:val="20"/>
              </w:rPr>
              <w:t xml:space="preserve">—/—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rFonts w:ascii="Cambria" w:cs="Cambria" w:eastAsia="Cambria" w:hAnsi="Cambria"/>
          <w:color w:val="444444"/>
          <w:sz w:val="21"/>
          <w:szCs w:val="21"/>
        </w:rPr>
        <w:t xml:space="preserve">AI tools for apprenticeship/journey worker CPL, degree-progress reports, and outreach; pilot with construction/electrician trades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rFonts w:ascii="Cambria" w:cs="Cambria" w:eastAsia="Cambria" w:hAnsi="Cambria"/>
          <w:color w:val="666666"/>
          <w:sz w:val="18"/>
          <w:szCs w:val="18"/>
        </w:rPr>
        <w:t xml:space="preserve">Date: 2026-04-07</w:t>
      </w:r>
    </w:p>
    <w:p>
      <w:pPr>
        <w:spacing w:after="160"/>
      </w:pPr>
      <w:r>
        <w:rPr>
          <w:rFonts w:ascii="Cambria" w:cs="Cambria" w:eastAsia="Cambria" w:hAnsi="Cambria"/>
          <w:color w:val="444444"/>
          <w:sz w:val="21"/>
          <w:szCs w:val="21"/>
        </w:rPr>
        <w:t xml:space="preserve">Phase 1 in progress; proof-of-concept pilot funded ($54,764); $1.35M project funding from $6M appropriation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rFonts w:ascii="Cambria" w:cs="Cambria" w:eastAsia="Cambria" w:hAnsi="Cambria"/>
          <w:color w:val="444444"/>
          <w:sz w:val="21"/>
          <w:szCs w:val="21"/>
        </w:rPr>
        <w:t xml:space="preserve">AI apprenticeship CPL tools Phase 1 in progress with construction and electrician trades at Santiago Canyon College and Norco College. Proof-of-concept pilot funded ($54,764). Phase 2 will scale statewide.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rFonts w:ascii="Cambria" w:cs="Cambria" w:eastAsia="Cambria" w:hAnsi="Cambria"/>
          <w:color w:val="444444"/>
          <w:sz w:val="21"/>
          <w:szCs w:val="21"/>
        </w:rPr>
        <w:t xml:space="preserve">Phase 1: Construction and electrician trades at SCC and Norco; Phase 2: Scale statewide with trade partners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rFonts w:ascii="Cambria" w:cs="Cambria" w:eastAsia="Cambria" w:hAnsi="Cambria"/>
          <w:color w:val="666666"/>
          <w:sz w:val="18"/>
          <w:szCs w:val="18"/>
        </w:rPr>
        <w:t xml:space="preserve">3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FFFFFF"/>
                <w:sz w:val="18"/>
                <w:szCs w:val="18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mbria" w:cs="Cambria" w:eastAsia="Cambria" w:hAnsi="Cambria"/>
                <w:b/>
                <w:bCs/>
                <w:color w:val="FFFFFF"/>
                <w:sz w:val="18"/>
                <w:szCs w:val="18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FFFFFF"/>
                <w:sz w:val="18"/>
                <w:szCs w:val="18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666666"/>
                <w:sz w:val="18"/>
                <w:szCs w:val="18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17"/>
                <w:szCs w:val="17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18"/>
                <w:szCs w:val="18"/>
              </w:rPr>
              <w:t xml:space="preserve">Phase 1 in progress; proof-of-concept pilot funded ($54,764); $1.35M project funding from $6M appropriation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666666"/>
                <w:sz w:val="18"/>
                <w:szCs w:val="18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mbria" w:cs="Cambria" w:eastAsia="Cambria" w:hAnsi="Cambria"/>
                <w:b/>
                <w:bCs/>
                <w:color w:val="C9A84C"/>
                <w:sz w:val="17"/>
                <w:szCs w:val="17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18"/>
                <w:szCs w:val="18"/>
              </w:rPr>
              <w:t xml:space="preserve">AI apprenticeship CPL tools Phase 1 in progress with construction and electrician trades at Santiago Canyon College and Norco College. Proof-of-concept pilot funded ($54,764). Phase 2 will scale statewide.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666666"/>
                <w:sz w:val="18"/>
                <w:szCs w:val="18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17"/>
                <w:szCs w:val="17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18"/>
                <w:szCs w:val="18"/>
              </w:rPr>
              <w:t xml:space="preserve">Phase 1 in progress; proof-of-concept pilot funded ($54,764); $1.35M project funding from $6M appropriation</w:t>
            </w:r>
          </w:p>
        </w:tc>
      </w:tr>
    </w:tbl>
    <w:sectPr>
      <w:headerReference w:type="default" r:id="rId7"/>
      <w:footerReference w:type="default" r:id="rId8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rFonts w:ascii="Cambria" w:cs="Cambria" w:eastAsia="Cambria" w:hAnsi="Cambria"/>
        <w:color w:val="666666"/>
        <w:sz w:val="14"/>
        <w:szCs w:val="14"/>
      </w:rPr>
      <w:t xml:space="preserve">Generated April 8, 2026  |  California Community Colleges  |  MAP Initiative</w:t>
    </w:r>
    <w:r>
      <w:rPr>
        <w:rFonts w:ascii="Cambria" w:cs="Cambria" w:eastAsia="Cambria" w:hAnsi="Cambria"/>
      </w:rPr>
      <w:t xml:space="preserve">	</w:t>
    </w:r>
    <w:r>
      <w:rPr>
        <w:rFonts w:ascii="Cambria" w:cs="Cambria" w:eastAsia="Cambria" w:hAnsi="Cambria"/>
        <w:color w:val="666666"/>
        <w:sz w:val="14"/>
        <w:szCs w:val="14"/>
      </w:rPr>
      <w:t xml:space="preserve">Page </w:t>
    </w:r>
    <w:r>
      <w:rPr>
        <w:rFonts w:ascii="Cambria" w:cs="Cambria" w:eastAsia="Cambria" w:hAnsi="Cambria"/>
        <w:color w:val="666666"/>
        <w:sz w:val="14"/>
        <w:szCs w:val="14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rFonts w:ascii="Cambria" w:cs="Cambria" w:eastAsia="Cambria" w:hAnsi="Cambria"/>
        <w:b/>
        <w:bCs/>
        <w:color w:val="0A2240"/>
        <w:sz w:val="16"/>
        <w:szCs w:val="16"/>
      </w:rPr>
      <w:t xml:space="preserve">Credit for Prior Learning Workplan  </w:t>
    </w:r>
    <w:r>
      <w:rPr>
        <w:rFonts w:ascii="Cambria" w:cs="Cambria" w:eastAsia="Cambria" w:hAnsi="Cambria"/>
        <w:color w:val="666666"/>
        <w:sz w:val="16"/>
        <w:szCs w:val="16"/>
      </w:rPr>
      <w:t xml:space="preserve">|  AI Apprenticeship CPL Tools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mbria" w:cs="Cambria" w:eastAsia="Cambria" w:hAnsi="Cambria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60" w:before="300"/>
      <w:outlineLvl w:val="0"/>
    </w:pPr>
    <w:rPr>
      <w:rFonts w:ascii="Cambria" w:cs="Cambria" w:eastAsia="Cambria" w:hAnsi="Cambria"/>
      <w:b/>
      <w:bCs/>
      <w:color w:val="0A2240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20" w:before="240"/>
      <w:outlineLvl w:val="1"/>
    </w:pPr>
    <w:rPr>
      <w:rFonts w:ascii="Cambria" w:cs="Cambria" w:eastAsia="Cambria" w:hAnsi="Cambria"/>
      <w:b/>
      <w:bCs/>
      <w:color w:val="163A5F"/>
      <w:sz w:val="26"/>
      <w:szCs w:val="26"/>
    </w:rPr>
  </w:style>
  <w:style w:type="paragraph" w:styleId="Heading3">
    <w:name w:val="Heading 3"/>
    <w:basedOn w:val="Normal"/>
    <w:next w:val="Normal"/>
    <w:qFormat/>
    <w:pPr>
      <w:spacing w:after="100" w:before="180"/>
      <w:outlineLvl w:val="2"/>
    </w:pPr>
    <w:rPr>
      <w:rFonts w:ascii="Cambria" w:cs="Cambria" w:eastAsia="Cambria" w:hAnsi="Cambria"/>
      <w:b/>
      <w:bCs/>
      <w:color w:val="163A5F"/>
      <w:sz w:val="23"/>
      <w:szCs w:val="23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2026-04-08T23:14:43.912Z</dcterms:created>
  <dcterms:modified xsi:type="dcterms:W3CDTF">2026-04-08T23:14:43.912Z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