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style0"/>
        <w:rPr/>
      </w:pPr>
      <w:r>
        <w:rPr/>
      </w:r>
    </w:p>
    <w:p>
      <w:pPr>
        <w:pStyle w:val="style0"/>
        <w:numPr>
          <w:ilvl w:val="0"/>
          <w:numId w:val="1"/>
        </w:numPr>
        <w:ind w:hanging="360" w:left="709" w:right="0"/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style0"/>
        <w:numPr>
          <w:ilvl w:val="1"/>
          <w:numId w:val="1"/>
        </w:numPr>
        <w:ind w:hanging="360" w:left="1418" w:right="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style0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style0"/>
        <w:numPr>
          <w:ilvl w:val="1"/>
          <w:numId w:val="3"/>
        </w:numPr>
        <w:ind w:hanging="360" w:left="1418" w:right="0"/>
        <w:rPr>
          <w:rFonts w:ascii="Bitstream Charter" w:cs="Lohit Devanagari" w:eastAsia="WenQuanYi Zen Hei Sharp" w:hAnsi="Bitstream Charter"/>
          <w:color w:val="00000A"/>
          <w:sz w:val="30"/>
          <w:szCs w:val="30"/>
          <w:lang w:bidi="hi-IN" w:eastAsia="zh-CN" w:val="en-US"/>
        </w:rPr>
      </w:pPr>
      <w:r>
        <w:rPr>
          <w:rFonts w:ascii="Bitstream Charter" w:cs="Lohit Devanagari" w:eastAsia="WenQuanYi Zen Hei Sharp" w:hAnsi="Bitstream Charter"/>
          <w:color w:val="00000A"/>
          <w:sz w:val="30"/>
          <w:szCs w:val="30"/>
          <w:lang w:bidi="hi-IN" w:eastAsia="zh-CN" w:val="en-US"/>
        </w:rPr>
        <w:t>2.4.2.  Pointers to const</w:t>
      </w:r>
    </w:p>
    <w:p>
      <w:pPr>
        <w:pStyle w:val="style0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style0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style0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style0"/>
        <w:numPr>
          <w:ilvl w:val="1"/>
          <w:numId w:val="5"/>
        </w:numPr>
        <w:rPr>
          <w:rFonts w:ascii="Bitstream Charter" w:cs="Lohit Devanagari" w:eastAsia="WenQuanYi Zen Hei Sharp" w:hAnsi="Bitstream Charter"/>
          <w:color w:val="00000A"/>
          <w:sz w:val="30"/>
          <w:szCs w:val="30"/>
          <w:lang w:bidi="hi-IN" w:eastAsia="zh-CN" w:val="en-US"/>
        </w:rPr>
      </w:pPr>
      <w:r>
        <w:rPr>
          <w:rFonts w:ascii="Bitstream Charter" w:cs="Lohit Devanagari" w:eastAsia="WenQuanYi Zen Hei Sharp" w:hAnsi="Bitstream Charter"/>
          <w:color w:val="00000A"/>
          <w:sz w:val="30"/>
          <w:szCs w:val="30"/>
          <w:lang w:bidi="hi-IN" w:eastAsia="zh-CN" w:val="en-US"/>
        </w:rPr>
        <w:t>2.4.3.  Top-Level constsss</w:t>
      </w:r>
    </w:p>
    <w:p>
      <w:pPr>
        <w:pStyle w:val="style0"/>
        <w:numPr>
          <w:ilvl w:val="1"/>
          <w:numId w:val="6"/>
        </w:numPr>
        <w:rPr>
          <w:rFonts w:ascii="WenQuanYi Zen Hei" w:cs="Lohit Devanagari" w:eastAsia="WenQuanYi Zen Hei Sharp" w:hAnsi="WenQuanYi Zen Hei"/>
          <w:color w:val="00000A"/>
          <w:sz w:val="24"/>
          <w:szCs w:val="24"/>
          <w:lang w:bidi="hi-IN" w:eastAsia="zh-CN" w:val="en-US"/>
        </w:rPr>
      </w:pPr>
      <w:r>
        <w:rPr>
          <w:rFonts w:ascii="WenQuanYi Zen Hei" w:cs="Lohit Devanagari" w:eastAsia="WenQuanYi Zen Hei Sharp" w:hAnsi="WenQuanYi Zen Hei"/>
          <w:color w:val="00000A"/>
          <w:sz w:val="24"/>
          <w:szCs w:val="24"/>
          <w:lang w:bidi="hi-IN" w:eastAsia="zh-CN" w:val="en-US"/>
        </w:rPr>
        <w:t>top-level const to indicate that the</w:t>
        <w:t xml:space="preserve"> pointer itself is a const.</w:t>
      </w:r>
    </w:p>
    <w:p>
      <w:pPr>
        <w:pStyle w:val="style0"/>
        <w:numPr>
          <w:ilvl w:val="1"/>
          <w:numId w:val="6"/>
        </w:numPr>
        <w:rPr>
          <w:rFonts w:ascii="WenQuanYi Zen Hei" w:cs="Lohit Devanagari" w:eastAsia="WenQuanYi Zen Hei Sharp" w:hAnsi="WenQuanYi Zen Hei"/>
          <w:color w:val="00000A"/>
          <w:sz w:val="24"/>
          <w:szCs w:val="24"/>
          <w:lang w:bidi="hi-IN" w:eastAsia="zh-CN" w:val="en-US"/>
        </w:rPr>
      </w:pPr>
      <w:r>
        <w:rPr>
          <w:rFonts w:ascii="WenQuanYi Zen Hei" w:cs="Lohit Devanagari" w:eastAsia="WenQuanYi Zen Hei Sharp" w:hAnsi="WenQuanYi Zen Hei"/>
          <w:color w:val="00000A"/>
          <w:sz w:val="24"/>
          <w:szCs w:val="24"/>
          <w:lang w:bidi="hi-IN" w:eastAsia="zh-CN" w:val="en-US"/>
        </w:rPr>
        <w:t>pointer can point to a const object</w:t>
      </w:r>
      <w:r>
        <w:rPr>
          <w:rFonts w:ascii="WenQuanYi Zen Hei" w:cs="Lohit Devanagari" w:hAnsi="WenQuanYi Zen Hei"/>
          <w:color w:val="00000A"/>
          <w:sz w:val="24"/>
          <w:szCs w:val="24"/>
          <w:lang w:bidi="hi-IN" w:eastAsia="zh-CN" w:val="en-US"/>
        </w:rPr>
        <w:t>，</w:t>
      </w:r>
      <w:r>
        <w:rPr>
          <w:rFonts w:ascii="WenQuanYi Zen Hei" w:cs="Lohit Devanagari" w:eastAsia="WenQuanYi Zen Hei Sharp" w:hAnsi="WenQuanYi Zen Hei"/>
          <w:color w:val="00000A"/>
          <w:sz w:val="24"/>
          <w:szCs w:val="24"/>
          <w:lang w:bidi="hi-IN" w:eastAsia="zh-CN" w:val="en-US"/>
        </w:rPr>
        <w:t>we refer to</w:t>
        <w:t xml:space="preserve"> that const as a low-level const.</w:t>
      </w:r>
    </w:p>
    <w:p>
      <w:pPr>
        <w:pStyle w:val="style0"/>
        <w:ind w:hanging="360" w:left="1418" w:right="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  <w:font w:name="WenQuanYi Zen He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1418" w:val="num"/>
        </w:tabs>
        <w:ind w:hanging="360" w:left="1418"/>
      </w:pPr>
    </w:lvl>
    <w:lvl w:ilvl="1">
      <w:start w:val="1"/>
      <w:numFmt w:val="decimal"/>
      <w:lvlText w:val="%2."/>
      <w:lvlJc w:val="left"/>
      <w:pPr>
        <w:tabs>
          <w:tab w:pos="1778" w:val="num"/>
        </w:tabs>
        <w:ind w:hanging="360" w:left="1778"/>
      </w:pPr>
    </w:lvl>
    <w:lvl w:ilvl="2">
      <w:start w:val="1"/>
      <w:numFmt w:val="decimal"/>
      <w:lvlText w:val="%3."/>
      <w:lvlJc w:val="left"/>
      <w:pPr>
        <w:tabs>
          <w:tab w:pos="2138" w:val="num"/>
        </w:tabs>
        <w:ind w:hanging="360" w:left="2138"/>
      </w:pPr>
    </w:lvl>
    <w:lvl w:ilvl="3">
      <w:start w:val="1"/>
      <w:numFmt w:val="decimal"/>
      <w:lvlText w:val="%4."/>
      <w:lvlJc w:val="left"/>
      <w:pPr>
        <w:tabs>
          <w:tab w:pos="2498" w:val="num"/>
        </w:tabs>
        <w:ind w:hanging="360" w:left="2498"/>
      </w:pPr>
    </w:lvl>
    <w:lvl w:ilvl="4">
      <w:start w:val="1"/>
      <w:numFmt w:val="decimal"/>
      <w:lvlText w:val="%5."/>
      <w:lvlJc w:val="left"/>
      <w:pPr>
        <w:tabs>
          <w:tab w:pos="2858" w:val="num"/>
        </w:tabs>
        <w:ind w:hanging="360" w:left="2858"/>
      </w:pPr>
    </w:lvl>
    <w:lvl w:ilvl="5">
      <w:start w:val="1"/>
      <w:numFmt w:val="decimal"/>
      <w:lvlText w:val="%6."/>
      <w:lvlJc w:val="left"/>
      <w:pPr>
        <w:tabs>
          <w:tab w:pos="3218" w:val="num"/>
        </w:tabs>
        <w:ind w:hanging="360" w:left="3218"/>
      </w:pPr>
    </w:lvl>
    <w:lvl w:ilvl="6">
      <w:start w:val="1"/>
      <w:numFmt w:val="decimal"/>
      <w:lvlText w:val="%7."/>
      <w:lvlJc w:val="left"/>
      <w:pPr>
        <w:tabs>
          <w:tab w:pos="3578" w:val="num"/>
        </w:tabs>
        <w:ind w:hanging="360" w:left="3578"/>
      </w:pPr>
    </w:lvl>
    <w:lvl w:ilvl="7">
      <w:start w:val="1"/>
      <w:numFmt w:val="decimal"/>
      <w:lvlText w:val="%8."/>
      <w:lvlJc w:val="left"/>
      <w:pPr>
        <w:tabs>
          <w:tab w:pos="3938" w:val="num"/>
        </w:tabs>
        <w:ind w:hanging="360" w:left="3938"/>
      </w:pPr>
    </w:lvl>
    <w:lvl w:ilvl="8">
      <w:start w:val="1"/>
      <w:numFmt w:val="decimal"/>
      <w:lvlText w:val="%9."/>
      <w:lvlJc w:val="left"/>
      <w:pPr>
        <w:tabs>
          <w:tab w:pos="4298" w:val="num"/>
        </w:tabs>
        <w:ind w:hanging="360" w:left="4298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1418" w:val="num"/>
        </w:tabs>
        <w:ind w:hanging="360" w:left="1418"/>
      </w:pPr>
    </w:lvl>
    <w:lvl w:ilvl="1">
      <w:start w:val="1"/>
      <w:numFmt w:val="decimal"/>
      <w:lvlText w:val="%2."/>
      <w:lvlJc w:val="left"/>
      <w:pPr>
        <w:tabs>
          <w:tab w:pos="1778" w:val="num"/>
        </w:tabs>
        <w:ind w:hanging="360" w:left="1778"/>
      </w:pPr>
    </w:lvl>
    <w:lvl w:ilvl="2">
      <w:start w:val="1"/>
      <w:numFmt w:val="decimal"/>
      <w:lvlText w:val="%3."/>
      <w:lvlJc w:val="left"/>
      <w:pPr>
        <w:tabs>
          <w:tab w:pos="2138" w:val="num"/>
        </w:tabs>
        <w:ind w:hanging="360" w:left="2138"/>
      </w:pPr>
    </w:lvl>
    <w:lvl w:ilvl="3">
      <w:start w:val="1"/>
      <w:numFmt w:val="decimal"/>
      <w:lvlText w:val="%4."/>
      <w:lvlJc w:val="left"/>
      <w:pPr>
        <w:tabs>
          <w:tab w:pos="2498" w:val="num"/>
        </w:tabs>
        <w:ind w:hanging="360" w:left="2498"/>
      </w:pPr>
    </w:lvl>
    <w:lvl w:ilvl="4">
      <w:start w:val="1"/>
      <w:numFmt w:val="decimal"/>
      <w:lvlText w:val="%5."/>
      <w:lvlJc w:val="left"/>
      <w:pPr>
        <w:tabs>
          <w:tab w:pos="2858" w:val="num"/>
        </w:tabs>
        <w:ind w:hanging="360" w:left="2858"/>
      </w:pPr>
    </w:lvl>
    <w:lvl w:ilvl="5">
      <w:start w:val="1"/>
      <w:numFmt w:val="decimal"/>
      <w:lvlText w:val="%6."/>
      <w:lvlJc w:val="left"/>
      <w:pPr>
        <w:tabs>
          <w:tab w:pos="3218" w:val="num"/>
        </w:tabs>
        <w:ind w:hanging="360" w:left="3218"/>
      </w:pPr>
    </w:lvl>
    <w:lvl w:ilvl="6">
      <w:start w:val="1"/>
      <w:numFmt w:val="decimal"/>
      <w:lvlText w:val="%7."/>
      <w:lvlJc w:val="left"/>
      <w:pPr>
        <w:tabs>
          <w:tab w:pos="3578" w:val="num"/>
        </w:tabs>
        <w:ind w:hanging="360" w:left="3578"/>
      </w:pPr>
    </w:lvl>
    <w:lvl w:ilvl="7">
      <w:start w:val="1"/>
      <w:numFmt w:val="decimal"/>
      <w:lvlText w:val="%8."/>
      <w:lvlJc w:val="left"/>
      <w:pPr>
        <w:tabs>
          <w:tab w:pos="3938" w:val="num"/>
        </w:tabs>
        <w:ind w:hanging="360" w:left="3938"/>
      </w:pPr>
    </w:lvl>
    <w:lvl w:ilvl="8">
      <w:start w:val="1"/>
      <w:numFmt w:val="decimal"/>
      <w:lvlText w:val="%9."/>
      <w:lvlJc w:val="left"/>
      <w:pPr>
        <w:tabs>
          <w:tab w:pos="4298" w:val="num"/>
        </w:tabs>
        <w:ind w:hanging="360" w:left="4298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Devanagar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2015-03-31T22:02:51Z</dcterms:created>
  <dc:creator>King </dc:creator>
  <cp:revision>0</cp:revision>
</cp:coreProperties>
</file>