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header"/>
        <w:rPr/>
      </w:pPr>
      <w:r>
        <w:rPr/>
        <w:t>Autonomous Vehical Network Cybersecurity Anomaly Detection IDS</w:t>
      </w:r>
    </w:p>
    <w:p>
      <w:pPr>
        <w:pStyle w:val="TextBody"/>
        <w:jc w:val="center"/>
        <w:rPr/>
      </w:pPr>
      <w:r>
        <w:rPr/>
        <w:t>Cyrus Parvereshi</w:t>
      </w:r>
    </w:p>
    <w:p>
      <w:pPr>
        <w:pStyle w:val="TextBody"/>
        <w:jc w:val="center"/>
        <w:rPr/>
      </w:pPr>
      <w:r>
        <w:rPr/>
        <w:t>Department of Electrical and Computer Engineering</w:t>
      </w:r>
    </w:p>
    <w:p>
      <w:pPr>
        <w:pStyle w:val="TextBody"/>
        <w:jc w:val="center"/>
        <w:rPr/>
      </w:pPr>
      <w:r>
        <w:rPr/>
        <w:t>Colorado State University, Fort Collins, CO, US</w:t>
      </w:r>
    </w:p>
    <w:p>
      <w:pPr>
        <w:pStyle w:val="TextBody"/>
        <w:jc w:val="center"/>
        <w:rPr/>
      </w:pPr>
      <w:hyperlink r:id="rId3">
        <w:r>
          <w:rPr>
            <w:rStyle w:val="InternetLink"/>
          </w:rPr>
          <w:t>quesoengineer@gmail.com</w:t>
        </w:r>
      </w:hyperlink>
    </w:p>
    <w:p>
      <w:pPr>
        <w:pStyle w:val="TextBody"/>
        <w:jc w:val="center"/>
        <w:rPr/>
      </w:pPr>
      <w:r>
        <w:rPr/>
        <w:t>C838041464</w:t>
      </w:r>
    </w:p>
    <w:p>
      <w:pPr>
        <w:sectPr>
          <w:footerReference w:type="first" r:id="rId4"/>
          <w:type w:val="nextPage"/>
          <w:pgSz w:w="12240" w:h="15840"/>
          <w:pgMar w:left="893" w:right="893" w:gutter="0" w:header="0" w:top="1080" w:footer="720" w:bottom="1440"/>
          <w:pgNumType w:fmt="decimal"/>
          <w:formProt w:val="false"/>
          <w:titlePg/>
          <w:textDirection w:val="lrTb"/>
          <w:docGrid w:type="default" w:linePitch="360" w:charSpace="8192"/>
        </w:sectPr>
      </w:pPr>
    </w:p>
    <w:p>
      <w:pPr>
        <w:pStyle w:val="Abstract"/>
        <w:rPr/>
      </w:pPr>
      <w:r>
        <w:rPr>
          <w:rFonts w:ascii="Times New Roman" w:hAnsi="Times New Roman"/>
          <w:i/>
          <w:iCs/>
          <w:sz w:val="18"/>
          <w:szCs w:val="18"/>
        </w:rPr>
        <w:t xml:space="preserve">Abstract </w:t>
      </w:r>
      <w:r>
        <w:rPr>
          <w:rFonts w:ascii="Times New Roman" w:hAnsi="Times New Roman"/>
          <w:sz w:val="18"/>
          <w:szCs w:val="18"/>
        </w:rPr>
        <w:t>—</w:t>
      </w:r>
      <w:r>
        <w:rPr>
          <w:rFonts w:ascii="Times New Roman" w:hAnsi="Times New Roman"/>
          <w:b/>
          <w:i/>
          <w:iCs/>
          <w:caps w:val="false"/>
          <w:smallCaps w:val="false"/>
          <w:strike w:val="false"/>
          <w:dstrike w:val="false"/>
          <w:color w:val="000000"/>
          <w:sz w:val="18"/>
          <w:szCs w:val="18"/>
          <w:u w:val="none"/>
          <w:effect w:val="none"/>
          <w:shd w:fill="auto" w:val="clear"/>
        </w:rPr>
        <w:t xml:space="preserve"> </w:t>
      </w:r>
      <w:r>
        <w:rPr>
          <w:rFonts w:ascii="Times New Roman" w:hAnsi="Times New Roman"/>
          <w:b/>
          <w:i w:val="false"/>
          <w:iCs/>
          <w:caps w:val="false"/>
          <w:smallCaps w:val="false"/>
          <w:strike w:val="false"/>
          <w:dstrike w:val="false"/>
          <w:color w:val="000000"/>
          <w:sz w:val="18"/>
          <w:szCs w:val="18"/>
          <w:u w:val="none"/>
          <w:effect w:val="none"/>
          <w:shd w:fill="auto" w:val="clear"/>
        </w:rPr>
        <w:t>These days, it seems like a new self-driving car company pops up and makes the news. Everyone knows about Waymo, which has been in the works for over 20 years, but since then it’s been joined by big and small players from Tesla to Wayve AI. I myself used to work at Zoox, a company trying to revolutionize self-driving taxis. With the rise in the Autonomous Vehicle (AV) industry comes security risks. What would happen if someone hacked an autonomous vehicle? Undesired behavior like dashboard and system information readings turning off, Anti-lock Braking Systems (ABS) being disabled, or important sensors needed for autonomous vehicles to avoid crashes and human casualties could stop working1. If a human was in the driver’s seat, the potential risk could be mitigated, but without one, a car’s passengers are at the mercy of the car and its hardware/software stack. The potential consequences are not simply hypothetical, as cyber attacks against American critical infrastructure could be imminent3</w:t>
      </w:r>
      <w:r>
        <w:rPr>
          <w:rFonts w:ascii="Times New Roman" w:hAnsi="Times New Roman"/>
          <w:i/>
          <w:iCs/>
          <w:caps w:val="false"/>
          <w:smallCaps w:val="false"/>
          <w:strike w:val="false"/>
          <w:dstrike w:val="false"/>
          <w:color w:val="000000"/>
          <w:sz w:val="18"/>
          <w:szCs w:val="18"/>
          <w:u w:val="none"/>
          <w:effect w:val="none"/>
          <w:shd w:fill="auto" w:val="clear"/>
        </w:rPr>
        <w:t xml:space="preserve"> </w:t>
      </w:r>
      <w:r>
        <w:rPr>
          <w:rFonts w:ascii="Times New Roman" w:hAnsi="Times New Roman"/>
          <w:b/>
          <w:i w:val="false"/>
          <w:iCs/>
          <w:caps w:val="false"/>
          <w:smallCaps w:val="false"/>
          <w:strike w:val="false"/>
          <w:dstrike w:val="false"/>
          <w:color w:val="000000"/>
          <w:sz w:val="18"/>
          <w:szCs w:val="18"/>
          <w:u w:val="none"/>
          <w:effect w:val="none"/>
          <w:shd w:fill="auto" w:val="clear"/>
        </w:rPr>
        <w:t>in the coming years. The most prevalent attack vector is the car’s network that all Electronic Control Unit (ECUs)</w:t>
      </w:r>
      <w:r>
        <w:rPr>
          <w:rFonts w:ascii="Times New Roman" w:hAnsi="Times New Roman"/>
          <w:i/>
          <w:iCs/>
          <w:caps w:val="false"/>
          <w:smallCaps w:val="false"/>
          <w:strike w:val="false"/>
          <w:dstrike w:val="false"/>
          <w:color w:val="000000"/>
          <w:sz w:val="18"/>
          <w:szCs w:val="18"/>
          <w:u w:val="none"/>
          <w:effect w:val="none"/>
          <w:shd w:fill="auto" w:val="clear"/>
        </w:rPr>
        <w:t xml:space="preserve"> </w:t>
      </w:r>
      <w:r>
        <w:rPr>
          <w:rFonts w:ascii="Times New Roman" w:hAnsi="Times New Roman"/>
          <w:b/>
          <w:i w:val="false"/>
          <w:iCs/>
          <w:caps w:val="false"/>
          <w:smallCaps w:val="false"/>
          <w:strike w:val="false"/>
          <w:dstrike w:val="false"/>
          <w:color w:val="000000"/>
          <w:sz w:val="18"/>
          <w:szCs w:val="18"/>
          <w:u w:val="none"/>
          <w:effect w:val="none"/>
          <w:shd w:fill="auto" w:val="clear"/>
        </w:rPr>
        <w:t>sensors in the car use to communicate, a CAN bus. Research on developing proper Intrusion Detection Systems (IDS) to detect attacks on the CAN bus is essential to eventually creating Intrusion</w:t>
      </w:r>
      <w:r>
        <w:rPr>
          <w:rFonts w:ascii="Times New Roman" w:hAnsi="Times New Roman"/>
          <w:i/>
          <w:iCs/>
          <w:sz w:val="18"/>
          <w:szCs w:val="18"/>
        </w:rPr>
        <w:t xml:space="preserve"> </w:t>
      </w:r>
      <w:bookmarkStart w:id="0" w:name="docs-internal-guid-3a763460-7fff-e2b2-31"/>
      <w:bookmarkEnd w:id="0"/>
      <w:r>
        <w:rPr>
          <w:rFonts w:ascii="Times New Roman" w:hAnsi="Times New Roman"/>
          <w:b/>
          <w:i/>
          <w:iCs/>
          <w:caps w:val="false"/>
          <w:smallCaps w:val="false"/>
          <w:strike w:val="false"/>
          <w:dstrike w:val="false"/>
          <w:color w:val="000000"/>
          <w:sz w:val="18"/>
          <w:szCs w:val="18"/>
          <w:u w:val="none"/>
          <w:effect w:val="none"/>
          <w:shd w:fill="auto" w:val="clear"/>
        </w:rPr>
        <w:t>Prevention Systems (IPS) that will reduce the effects of an attack and protect a car’s passengers in lieu of a human driver. I seek to advance research on CAN bus security by developing a lightweight, low-latency Convolutional Neural Network (CNN) on the high-performance STM32H7 MCU.</w:t>
      </w:r>
    </w:p>
    <w:p>
      <w:pPr>
        <w:pStyle w:val="Keywords"/>
        <w:rPr>
          <w:rFonts w:ascii="Times New Roman" w:hAnsi="Times New Roman"/>
          <w:sz w:val="18"/>
          <w:szCs w:val="18"/>
        </w:rPr>
      </w:pPr>
      <w:r>
        <w:rPr>
          <w:rFonts w:ascii="Times New Roman" w:hAnsi="Times New Roman"/>
          <w:sz w:val="18"/>
          <w:szCs w:val="18"/>
        </w:rPr>
        <w:t>Keywords—</w:t>
      </w:r>
      <w:bookmarkStart w:id="1" w:name="docs-internal-guid-5707b8a7-7fff-2b60-d2"/>
      <w:bookmarkEnd w:id="1"/>
      <w:r>
        <w:rPr>
          <w:rFonts w:ascii="Times New Roman" w:hAnsi="Times New Roman"/>
          <w:b/>
          <w:i/>
          <w:caps w:val="false"/>
          <w:smallCaps w:val="false"/>
          <w:strike w:val="false"/>
          <w:dstrike w:val="false"/>
          <w:color w:val="000000"/>
          <w:sz w:val="18"/>
          <w:szCs w:val="18"/>
          <w:u w:val="none"/>
          <w:effect w:val="none"/>
          <w:shd w:fill="auto" w:val="clear"/>
        </w:rPr>
        <w:t>CAN, Electronics, Neural Networks, Convolutional Layers, Latency, Power Consumption, Cybersecurity, Networking, Autonomous Vehicles, Cyber-physical systems, Machine Learning, Supervised Learning</w:t>
      </w:r>
    </w:p>
    <w:p>
      <w:pPr>
        <w:pStyle w:val="Heading1"/>
        <w:ind w:hanging="0"/>
        <w:rPr/>
      </w:pPr>
      <w:r>
        <w:rPr/>
        <w:t xml:space="preserve">Introduction </w:t>
      </w:r>
    </w:p>
    <w:p>
      <w:pPr>
        <w:pStyle w:val="TextBody"/>
        <w:bidi w:val="0"/>
        <w:rPr/>
      </w:pPr>
      <w:bookmarkStart w:id="2" w:name="docs-internal-guid-1c845430-7fff-4e8b-9a"/>
      <w:bookmarkEnd w:id="2"/>
      <w:r>
        <w:rPr/>
        <w:t>There are different types of attacks one can initiate on a CAN bus. These include fuzzing attacks, DOS attacks, masquerade attacks, fabrication, and suspension attacks. These attacks are covered by a dataset I found called the ROAD dataset from the research paper “Real ORNL Automotive Dynamometer (ROAD) CAN Intrusion Dataset.”4 This includes three and a half hours of real automotive CAN data from a single vehicle covering all types of attacks mentioned before. I like this dataset since it contains real data from cars and covers some real risks like acceleration hijacking. I also have access to the CAN_HCRL_OTIDS dataset5 which contains real data as well, but is a little smaller and cleaner than the ROAD dataset. Finally, I am looking at the SynCAN dataset6 which contains synthetic car data and has been used in research papers such as Dr. Pasricha’s INDRA paper2. I’m considering training small basic models on all three of these datasets and examining performance, then experiment with combining the real car datasets and potentially combining one of the real datasets with the synthetic one. I’ll use a thin 1D CNN model to perform supervised binary classification on all these dataset combinations and compare metrics related to precision, recall, f1-score and ROC/AUC. I expect that the ROAD dataset alone will give me the best performance and the combinations to not be fruitful since the datasets most likely have been taken from different car models.</w:t>
      </w:r>
    </w:p>
    <w:p>
      <w:pPr>
        <w:pStyle w:val="Heading1"/>
        <w:rPr/>
      </w:pPr>
      <w:r>
        <w:rPr/>
        <w:t>TECHNICAL APPROACH</w:t>
      </w:r>
    </w:p>
    <w:p>
      <w:pPr>
        <w:pStyle w:val="TextBody"/>
        <w:numPr>
          <w:ilvl w:val="0"/>
          <w:numId w:val="0"/>
        </w:numPr>
        <w:ind w:start="288" w:hanging="0"/>
        <w:rPr/>
      </w:pPr>
      <w:bookmarkStart w:id="3" w:name="docs-internal-guid-3e604f6e-7fff-14cb-1e"/>
      <w:bookmarkEnd w:id="3"/>
      <w:r>
        <w:rPr/>
        <w:t xml:space="preserve">My technical approach will be as follows. First, I will create cleaning/preprocessing scripts to explore each dataset. Then, I will make sure all are cleaned and prepared uniformly to fit into a 1D CNN network. I will then build the network, setting up the proper loss and optimizer functions with necessary callbacks. Then, I will train the model, making tweaks to the loss, optimizer, and callback parameters, with adjustments of regularization, model layers, and layer density as needed. Then, I will calculate the metrics for the model, standardizing this process across all datasets once I’ve done it for one. After comparing the performance, I’ll choose 1 dataset or combination thereof and then perform model compression techniques like quantization and pruning. Following that, I’ll use STM32 </w:t>
      </w:r>
      <w:hyperlink r:id="rId5">
        <w:r>
          <w:rPr>
            <w:rStyle w:val="InternetLink"/>
          </w:rPr>
          <w:t>ST Edge AI Developer Cloud</w:t>
        </w:r>
      </w:hyperlink>
      <w:r>
        <w:rPr/>
        <w:t xml:space="preserve"> to prepare the model for deployment to my STM32H747i Discovery Board. I’ll then proceed to assign any necessary pins, including a GPIO pin for lighting a couple LEDs, and load the model. I’ll then try to run inferencing on the board, lighting up an LED when it comes across an anomaly on the test dataset.</w:t>
      </w:r>
    </w:p>
    <w:p>
      <w:pPr>
        <w:pStyle w:val="Heading1"/>
        <w:rPr/>
      </w:pPr>
      <w:r>
        <w:rPr/>
        <w:t>CURRENT PROGRESS AND TIMELINE</w:t>
      </w:r>
    </w:p>
    <w:p>
      <w:pPr>
        <w:pStyle w:val="Heading2"/>
        <w:rPr/>
      </w:pPr>
      <w:r>
        <w:rPr/>
        <w:t xml:space="preserve">Current Progress </w:t>
      </w:r>
    </w:p>
    <w:p>
      <w:pPr>
        <w:pStyle w:val="TextBody"/>
        <w:bidi w:val="0"/>
        <w:rPr/>
      </w:pPr>
      <w:bookmarkStart w:id="4" w:name="docs-internal-guid-b1d401ab-7fff-3adf-78"/>
      <w:bookmarkEnd w:id="4"/>
      <w:r>
        <w:rPr/>
        <w:t>So far, I’ve only done data cleaning and a small amount of model evaluation on the OTIDS dataset. I used a MinMaxScaler() on the data and reshaped the balanced dataset provided before creating small time sequences of 8 frames. After a train/test split of 90-10%, 1-hot encoding, and reshaping the data, I put trained the data on a sequential model that consisted of an input layer, a 1d cnn layer, and an output</w:t>
      </w:r>
      <w:r>
        <w:rPr>
          <w:rFonts w:ascii="Times New Roman" w:hAnsi="Times New Roman"/>
          <w:b w:val="false"/>
          <w:i w:val="false"/>
          <w:caps w:val="false"/>
          <w:smallCaps w:val="false"/>
          <w:strike w:val="false"/>
          <w:dstrike w:val="false"/>
          <w:color w:val="000000"/>
          <w:sz w:val="20"/>
          <w:szCs w:val="20"/>
          <w:u w:val="none"/>
          <w:effect w:val="none"/>
          <w:shd w:fill="auto" w:val="clear"/>
        </w:rPr>
        <w:t xml:space="preserve"> </w:t>
      </w:r>
      <w:r>
        <w:rPr/>
        <w:t>dense layer. The accuracy over 3 epochs on just my CPU was 69%.</w:t>
      </w:r>
    </w:p>
    <w:p>
      <w:pPr>
        <w:pStyle w:val="TextBody"/>
        <w:numPr>
          <w:ilvl w:val="1"/>
          <w:numId w:val="1"/>
        </w:numPr>
        <w:rPr/>
      </w:pPr>
      <w:bookmarkStart w:id="5" w:name="docs-internal-guid-a971cd9a-7fff-869d-05"/>
      <w:bookmarkEnd w:id="5"/>
      <w:r>
        <w:rPr/>
        <w:t>Project Timeline</w:t>
      </w:r>
    </w:p>
    <w:p>
      <w:pPr>
        <w:pStyle w:val="TextBody"/>
        <w:numPr>
          <w:ilvl w:val="0"/>
          <w:numId w:val="0"/>
        </w:numPr>
        <w:ind w:start="648" w:hanging="0"/>
        <w:rPr/>
      </w:pPr>
      <w:bookmarkStart w:id="6" w:name="docs-internal-guid-0fa49437-7fff-a846-9b"/>
      <w:bookmarkEnd w:id="6"/>
      <w:r>
        <w:rPr/>
        <w:t>My plan to complete the rest of the the project is as follows:</w:t>
      </w:r>
    </w:p>
    <w:p>
      <w:pPr>
        <w:pStyle w:val="TextBody"/>
        <w:numPr>
          <w:ilvl w:val="0"/>
          <w:numId w:val="2"/>
        </w:numPr>
        <w:rPr/>
      </w:pPr>
      <w:r>
        <w:rPr/>
        <w:t>By this weekend (Nov 16) I plan to finish cleaning the ROAD dataset and SynCAN dataset.</w:t>
      </w:r>
    </w:p>
    <w:p>
      <w:pPr>
        <w:pStyle w:val="TextBody"/>
        <w:numPr>
          <w:ilvl w:val="0"/>
          <w:numId w:val="2"/>
        </w:numPr>
        <w:rPr/>
      </w:pPr>
      <w:r>
        <w:rPr/>
        <w:t>By next Tuesday (Nov 18) I plan to start experimenting with mixing the datasets to see if they mesh well together.</w:t>
      </w:r>
    </w:p>
    <w:p>
      <w:pPr>
        <w:pStyle w:val="TextBody"/>
        <w:numPr>
          <w:ilvl w:val="0"/>
          <w:numId w:val="2"/>
        </w:numPr>
        <w:rPr/>
      </w:pPr>
      <w:r>
        <w:rPr/>
        <w:t>Thursday (20th) I plan to start training each on models and have a sense of how well they score in terms of ROC/AUC, etc.</w:t>
      </w:r>
    </w:p>
    <w:p>
      <w:pPr>
        <w:pStyle w:val="TextBody"/>
        <w:numPr>
          <w:ilvl w:val="0"/>
          <w:numId w:val="2"/>
        </w:numPr>
        <w:rPr/>
      </w:pPr>
      <w:r>
        <w:rPr/>
        <w:t>By that Saturday on the 22nd, Ill have chosen a final dataset and fine tuned its model parameters.</w:t>
      </w:r>
    </w:p>
    <w:p>
      <w:pPr>
        <w:pStyle w:val="TextBody"/>
        <w:numPr>
          <w:ilvl w:val="0"/>
          <w:numId w:val="2"/>
        </w:numPr>
        <w:rPr/>
      </w:pPr>
      <w:r>
        <w:rPr/>
        <w:t>By the following Monday (Nov 24th) I’ll have completed different model compression techniques and have it ready to convert to embedded C code.</w:t>
      </w:r>
    </w:p>
    <w:p>
      <w:pPr>
        <w:pStyle w:val="TextBody"/>
        <w:numPr>
          <w:ilvl w:val="0"/>
          <w:numId w:val="2"/>
        </w:numPr>
        <w:rPr/>
      </w:pPr>
      <w:r>
        <w:rPr/>
        <w:t>By Thursday the 27th I’ll use the STM32AI Cube IDE to figure out how to correctly flash the model to my H7 discovery board.</w:t>
      </w:r>
    </w:p>
    <w:p>
      <w:pPr>
        <w:pStyle w:val="TextBody"/>
        <w:numPr>
          <w:ilvl w:val="0"/>
          <w:numId w:val="2"/>
        </w:numPr>
        <w:rPr/>
      </w:pPr>
      <w:r>
        <w:rPr/>
        <w:t>I anticipate this to take a while to figure out, which hopefully will be done by December 2nd.</w:t>
      </w:r>
    </w:p>
    <w:p>
      <w:pPr>
        <w:pStyle w:val="TextBody"/>
        <w:numPr>
          <w:ilvl w:val="0"/>
          <w:numId w:val="2"/>
        </w:numPr>
        <w:rPr/>
      </w:pPr>
      <w:r>
        <w:rPr/>
        <w:t>After that, I’ll spend some time figuring out how to test the inference capabilities of the model and measure its performance by December 5th.</w:t>
      </w:r>
    </w:p>
    <w:p>
      <w:pPr>
        <w:pStyle w:val="TextBody"/>
        <w:numPr>
          <w:ilvl w:val="0"/>
          <w:numId w:val="2"/>
        </w:numPr>
        <w:rPr/>
      </w:pPr>
      <w:r>
        <w:rPr/>
        <w:t>I’ll take 2 days to write the final report by December 7th.</w:t>
      </w:r>
    </w:p>
    <w:p>
      <w:pPr>
        <w:pStyle w:val="TextBody"/>
        <w:numPr>
          <w:ilvl w:val="0"/>
          <w:numId w:val="2"/>
        </w:numPr>
        <w:rPr/>
      </w:pPr>
      <w:r>
        <w:rPr/>
        <w:t>Then spend the next 5 days preparing my video presentation before submitting by the final project deadline of 12/15/2025.</w:t>
      </w:r>
    </w:p>
    <w:p>
      <w:pPr>
        <w:pStyle w:val="Heading5"/>
        <w:rPr>
          <w:sz w:val="18"/>
          <w:szCs w:val="18"/>
        </w:rPr>
      </w:pPr>
      <w:r>
        <w:rPr>
          <w:sz w:val="18"/>
          <w:szCs w:val="18"/>
        </w:rPr>
        <w:t>REFERENCES</w:t>
      </w:r>
    </w:p>
    <w:p>
      <w:pPr>
        <w:pStyle w:val="TextBody"/>
        <w:numPr>
          <w:ilvl w:val="0"/>
          <w:numId w:val="5"/>
        </w:numPr>
        <w:ind w:start="354" w:hanging="354"/>
        <w:rPr>
          <w:rFonts w:ascii="Times New Roman;serif" w:hAnsi="Times New Roman;serif"/>
          <w:b w:val="false"/>
          <w:i w:val="false"/>
          <w:caps w:val="false"/>
          <w:smallCaps w:val="false"/>
          <w:strike w:val="false"/>
          <w:dstrike w:val="false"/>
          <w:color w:val="000000"/>
          <w:sz w:val="22"/>
          <w:u w:val="none"/>
          <w:effect w:val="none"/>
          <w:shd w:fill="auto" w:val="clear"/>
        </w:rPr>
      </w:pPr>
      <w:bookmarkStart w:id="7" w:name="docs-internal-guid-cdd609ee-7fff-183e-f6"/>
      <w:bookmarkEnd w:id="7"/>
      <w:r>
        <w:rPr>
          <w:rFonts w:ascii="Times New Roman;serif" w:hAnsi="Times New Roman;serif"/>
          <w:b w:val="false"/>
          <w:i/>
          <w:iCs/>
          <w:caps w:val="false"/>
          <w:smallCaps w:val="false"/>
          <w:strike w:val="false"/>
          <w:dstrike w:val="false"/>
          <w:color w:val="000000"/>
          <w:sz w:val="22"/>
          <w:u w:val="none"/>
          <w:effect w:val="none"/>
          <w:shd w:fill="auto" w:val="clear"/>
        </w:rPr>
        <w:t>V. K. Kukkala, S. V. Thiruloga, and S. Pasricha, "LATTE: LSTM Self-Attention based Anomaly Detection in Embedded Automotive Platforms," ACM Transactions on Embedded Computing Systems, vol. 20, no. 5s, Art. no. 67, pp. 1–23, Oct. 2021, doi: 10.1145/3476998.</w:t>
      </w:r>
    </w:p>
    <w:p>
      <w:pPr>
        <w:pStyle w:val="TextBody"/>
        <w:numPr>
          <w:ilvl w:val="0"/>
          <w:numId w:val="5"/>
        </w:numPr>
        <w:ind w:start="354" w:hanging="354"/>
        <w:rPr>
          <w:rFonts w:ascii="Times New Roman;serif" w:hAnsi="Times New Roman;serif"/>
          <w:b w:val="false"/>
          <w:i w:val="false"/>
          <w:caps w:val="false"/>
          <w:smallCaps w:val="false"/>
          <w:strike w:val="false"/>
          <w:dstrike w:val="false"/>
          <w:color w:val="000000"/>
          <w:sz w:val="20"/>
          <w:u w:val="none"/>
          <w:effect w:val="none"/>
          <w:shd w:fill="auto" w:val="clear"/>
        </w:rPr>
      </w:pPr>
      <w:bookmarkStart w:id="8" w:name="docs-internal-guid-6bd7a0e4-7fff-7e01-a3"/>
      <w:bookmarkEnd w:id="8"/>
      <w:r>
        <w:rPr>
          <w:rFonts w:ascii="Times New Roman;serif" w:hAnsi="Times New Roman;serif"/>
          <w:b w:val="false"/>
          <w:i/>
          <w:iCs/>
          <w:caps w:val="false"/>
          <w:smallCaps w:val="false"/>
          <w:strike w:val="false"/>
          <w:dstrike w:val="false"/>
          <w:color w:val="000000"/>
          <w:sz w:val="20"/>
          <w:u w:val="none"/>
          <w:effect w:val="none"/>
          <w:shd w:fill="auto" w:val="clear"/>
        </w:rPr>
        <w:t>V. K. Kukkala, S. V. Thiruloga, and S. Pasricha, "INDRA: Intrusion Detection using Recurrent Autoencoders in Automotive Embedded Systems," in Proc. Int. Conf. Compilers, Architecture, and Synthesis for Embedded Systems (CASES), Oct. 2020, pp. 1–10, doi: 10.1145/3427397.3428827.</w:t>
      </w:r>
    </w:p>
    <w:p>
      <w:pPr>
        <w:pStyle w:val="TextBody"/>
        <w:numPr>
          <w:ilvl w:val="0"/>
          <w:numId w:val="5"/>
        </w:numPr>
        <w:ind w:start="354" w:hanging="354"/>
        <w:rPr>
          <w:rFonts w:ascii="Times New Roman;serif" w:hAnsi="Times New Roman;serif"/>
          <w:b w:val="false"/>
          <w:i w:val="false"/>
          <w:caps w:val="false"/>
          <w:smallCaps w:val="false"/>
          <w:strike w:val="false"/>
          <w:dstrike w:val="false"/>
          <w:color w:val="000000"/>
          <w:sz w:val="20"/>
          <w:u w:val="none"/>
          <w:effect w:val="none"/>
          <w:shd w:fill="auto" w:val="clear"/>
        </w:rPr>
      </w:pPr>
      <w:bookmarkStart w:id="9" w:name="docs-internal-guid-41685d9f-7fff-9143-b9"/>
      <w:bookmarkEnd w:id="9"/>
      <w:r>
        <w:rPr>
          <w:rFonts w:ascii="Times New Roman;serif" w:hAnsi="Times New Roman;serif"/>
          <w:b w:val="false"/>
          <w:i/>
          <w:iCs/>
          <w:caps w:val="false"/>
          <w:smallCaps w:val="false"/>
          <w:strike w:val="false"/>
          <w:dstrike w:val="false"/>
          <w:color w:val="000000"/>
          <w:sz w:val="20"/>
          <w:u w:val="none"/>
          <w:effect w:val="none"/>
          <w:shd w:fill="auto" w:val="clear"/>
        </w:rPr>
        <w:t>Executive Office of the President of the United States, "2024 Report on the Cybersecurity Posture of the United States," The White House Archives, May 2024. [Online]. Available: https://bidenwhitehouse.archives.gov/wp-content/uploads/2024/05/2024-Report-on-the-Cybersecurity-Posture-of-the-United-States.pdf</w:t>
      </w:r>
    </w:p>
    <w:p>
      <w:pPr>
        <w:pStyle w:val="TextBody"/>
        <w:numPr>
          <w:ilvl w:val="0"/>
          <w:numId w:val="5"/>
        </w:numPr>
        <w:ind w:start="354" w:hanging="354"/>
        <w:rPr>
          <w:rFonts w:ascii="Times New Roman;serif" w:hAnsi="Times New Roman;serif"/>
          <w:b w:val="false"/>
          <w:i w:val="false"/>
          <w:caps w:val="false"/>
          <w:smallCaps w:val="false"/>
          <w:strike w:val="false"/>
          <w:dstrike w:val="false"/>
          <w:color w:val="000000"/>
          <w:sz w:val="20"/>
          <w:u w:val="none"/>
          <w:effect w:val="none"/>
          <w:shd w:fill="auto" w:val="clear"/>
        </w:rPr>
      </w:pPr>
      <w:bookmarkStart w:id="10" w:name="docs-internal-guid-07fbbbce-7fff-a4a1-5c"/>
      <w:bookmarkEnd w:id="10"/>
      <w:r>
        <w:rPr>
          <w:rFonts w:ascii="Times New Roman;serif" w:hAnsi="Times New Roman;serif"/>
          <w:b w:val="false"/>
          <w:i/>
          <w:iCs/>
          <w:caps w:val="false"/>
          <w:smallCaps w:val="false"/>
          <w:strike w:val="false"/>
          <w:dstrike w:val="false"/>
          <w:color w:val="000000"/>
          <w:sz w:val="20"/>
          <w:u w:val="none"/>
          <w:effect w:val="none"/>
          <w:shd w:fill="auto" w:val="clear"/>
        </w:rPr>
        <w:t>OCS Lab, "CAN Intrusion Dataset," [Online]. Available: https://ocslab.hksecurity.net/Dataset/CAN-intrusion-dataset</w:t>
      </w:r>
    </w:p>
    <w:p>
      <w:pPr>
        <w:pStyle w:val="TextBody"/>
        <w:numPr>
          <w:ilvl w:val="0"/>
          <w:numId w:val="5"/>
        </w:numPr>
        <w:ind w:start="354" w:hanging="354"/>
        <w:rPr/>
      </w:pPr>
      <w:bookmarkStart w:id="11" w:name="docs-internal-guid-21e3f6c6-7fff-ccc0-c5"/>
      <w:bookmarkEnd w:id="11"/>
      <w:r>
        <w:rPr>
          <w:rFonts w:ascii="Times New Roman;serif" w:hAnsi="Times New Roman;serif"/>
          <w:b w:val="false"/>
          <w:i w:val="false"/>
          <w:iCs/>
          <w:caps w:val="false"/>
          <w:smallCaps w:val="false"/>
          <w:strike w:val="false"/>
          <w:dstrike w:val="false"/>
          <w:color w:val="000000"/>
          <w:sz w:val="20"/>
          <w:u w:val="none"/>
          <w:effect w:val="none"/>
          <w:shd w:fill="auto" w:val="clear"/>
        </w:rPr>
        <w:t xml:space="preserve">ETAS Group, "SynCAN," GitHub repository, [Online]. Available: </w:t>
      </w:r>
      <w:hyperlink r:id="rId6">
        <w:r>
          <w:rPr>
            <w:rStyle w:val="InternetLink"/>
            <w:rFonts w:ascii="Times New Roman;serif" w:hAnsi="Times New Roman;serif"/>
            <w:b w:val="false"/>
            <w:i w:val="false"/>
            <w:iCs/>
            <w:caps w:val="false"/>
            <w:smallCaps w:val="false"/>
            <w:strike w:val="false"/>
            <w:dstrike w:val="false"/>
            <w:color w:val="1155CC"/>
            <w:sz w:val="20"/>
            <w:u w:val="single"/>
            <w:effect w:val="none"/>
            <w:shd w:fill="auto" w:val="clear"/>
          </w:rPr>
          <w:t>https://github.com/etas/SynCAN</w:t>
        </w:r>
      </w:hyperlink>
    </w:p>
    <w:p>
      <w:pPr>
        <w:pStyle w:val="TextBody"/>
        <w:numPr>
          <w:ilvl w:val="0"/>
          <w:numId w:val="5"/>
        </w:numPr>
        <w:ind w:start="354" w:hanging="354"/>
        <w:rPr>
          <w:rFonts w:ascii="Times New Roman;serif" w:hAnsi="Times New Roman;serif"/>
          <w:b w:val="false"/>
          <w:i w:val="false"/>
          <w:caps w:val="false"/>
          <w:smallCaps w:val="false"/>
          <w:strike w:val="false"/>
          <w:dstrike w:val="false"/>
          <w:color w:val="000000"/>
          <w:sz w:val="20"/>
          <w:u w:val="none"/>
          <w:effect w:val="none"/>
          <w:shd w:fill="auto" w:val="clear"/>
        </w:rPr>
      </w:pPr>
      <w:bookmarkStart w:id="12" w:name="docs-internal-guid-a9e5e293-7fff-e011-92"/>
      <w:bookmarkEnd w:id="12"/>
      <w:r>
        <w:rPr>
          <w:rFonts w:ascii="Times New Roman;serif" w:hAnsi="Times New Roman;serif"/>
          <w:b w:val="false"/>
          <w:i/>
          <w:iCs/>
          <w:caps w:val="false"/>
          <w:smallCaps w:val="false"/>
          <w:strike w:val="false"/>
          <w:dstrike w:val="false"/>
          <w:color w:val="000000"/>
          <w:sz w:val="20"/>
          <w:u w:val="none"/>
          <w:effect w:val="none"/>
          <w:shd w:fill="auto" w:val="clear"/>
        </w:rPr>
        <w:t>R. Chalapathy and S. Chawla, "Deep Learning for Anomaly Detection: A Survey," arXiv preprint arXiv:1901.03407, Jan. 2019.</w:t>
      </w:r>
    </w:p>
    <w:p>
      <w:pPr>
        <w:pStyle w:val="TextBody"/>
        <w:numPr>
          <w:ilvl w:val="0"/>
          <w:numId w:val="5"/>
        </w:numPr>
        <w:ind w:start="354" w:hanging="354"/>
        <w:rPr>
          <w:rFonts w:ascii="Times New Roman;serif" w:hAnsi="Times New Roman;serif"/>
          <w:b w:val="false"/>
          <w:i w:val="false"/>
          <w:caps w:val="false"/>
          <w:smallCaps w:val="false"/>
          <w:strike w:val="false"/>
          <w:dstrike w:val="false"/>
          <w:color w:val="000000"/>
          <w:sz w:val="20"/>
          <w:u w:val="none"/>
          <w:effect w:val="none"/>
          <w:shd w:fill="auto" w:val="clear"/>
        </w:rPr>
      </w:pPr>
      <w:bookmarkStart w:id="13" w:name="docs-internal-guid-dd84f0bc-7fff-f32d-47"/>
      <w:bookmarkEnd w:id="13"/>
      <w:r>
        <w:rPr>
          <w:rFonts w:ascii="Times New Roman;serif" w:hAnsi="Times New Roman;serif"/>
          <w:b w:val="false"/>
          <w:i/>
          <w:iCs/>
          <w:caps w:val="false"/>
          <w:smallCaps w:val="false"/>
          <w:strike w:val="false"/>
          <w:dstrike w:val="false"/>
          <w:color w:val="000000"/>
          <w:sz w:val="20"/>
          <w:u w:val="none"/>
          <w:effect w:val="none"/>
          <w:shd w:fill="auto" w:val="clear"/>
        </w:rPr>
        <w:t>P. Malhotra, A. Ramakrishnan, G. Anand, L. Vig, P. Agarwal, and G. Shroff, "LSTM-based Encoder-Decoder for Multi-sensor Anomaly Detection," arXiv preprint arXiv:1607.00148, Jul. 2016. </w:t>
      </w:r>
    </w:p>
    <w:p>
      <w:pPr>
        <w:pStyle w:val="Normal"/>
        <w:numPr>
          <w:ilvl w:val="0"/>
          <w:numId w:val="5"/>
        </w:numPr>
        <w:ind w:start="354" w:hanging="354"/>
        <w:rPr/>
      </w:pPr>
      <w:bookmarkStart w:id="14" w:name="docs-internal-guid-385c7f5f-7fff-019a-0f"/>
      <w:bookmarkEnd w:id="14"/>
      <w:r>
        <w:rPr>
          <w:rFonts w:ascii="Times New Roman;serif" w:hAnsi="Times New Roman;serif"/>
          <w:b w:val="false"/>
          <w:i w:val="false"/>
          <w:iCs/>
          <w:caps w:val="false"/>
          <w:smallCaps w:val="false"/>
          <w:strike w:val="false"/>
          <w:dstrike w:val="false"/>
          <w:color w:val="000000"/>
          <w:sz w:val="20"/>
          <w:u w:val="none"/>
          <w:effect w:val="none"/>
          <w:shd w:fill="auto" w:val="clear"/>
        </w:rPr>
        <w:t>EPIC-CSU, "Vehicle Cybersecurity," GitHub repository, [Online]. Available: https://github.com/EPIC-CSU/vehicle-cybersecurity</w:t>
      </w:r>
      <w:r>
        <w:rPr>
          <w:i/>
          <w:iCs/>
          <w:caps w:val="false"/>
          <w:smallCaps w:val="false"/>
          <w:strike w:val="false"/>
          <w:dstrike w:val="false"/>
          <w:color w:val="000000"/>
          <w:u w:val="none"/>
          <w:effect w:val="none"/>
          <w:shd w:fill="auto" w:val="clear"/>
        </w:rPr>
        <w:t xml:space="preserve"> </w:t>
      </w:r>
    </w:p>
    <w:p>
      <w:pPr>
        <w:sectPr>
          <w:type w:val="continuous"/>
          <w:pgSz w:w="12240" w:h="15840"/>
          <w:pgMar w:left="893" w:right="893" w:gutter="0" w:header="0" w:top="1080" w:footer="720" w:bottom="1440"/>
          <w:cols w:num="2" w:space="360" w:equalWidth="true" w:sep="false"/>
          <w:formProt w:val="false"/>
          <w:textDirection w:val="lrTb"/>
          <w:docGrid w:type="default" w:linePitch="360" w:charSpace="8192"/>
        </w:sectPr>
      </w:pPr>
    </w:p>
    <w:sectPr>
      <w:type w:val="continuous"/>
      <w:pgSz w:w="12240" w:h="15840"/>
      <w:pgMar w:left="893" w:right="893" w:gutter="0" w:header="0" w:top="108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0" w:characterSet="windows-1252"/>
    <w:family w:val="roman"/>
    <w:pitch w:val="variable"/>
  </w:font>
  <w:font w:name="Times New Roman">
    <w:charset w:val="01"/>
    <w:family w:val="roman"/>
    <w:pitch w:val="variable"/>
  </w:font>
  <w:font w:name="Times New Roman">
    <w:altName w:val="serif"/>
    <w:charset w:val="00" w:characterSet="windows-1252"/>
    <w:family w:val="auto"/>
    <w:pitch w:val="default"/>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sz w:val="16"/>
        <w:szCs w:val="16"/>
      </w:rPr>
    </w:pPr>
    <w:r>
      <w:rPr>
        <w:sz w:val="16"/>
        <w:szCs w:val="16"/>
      </w:rPr>
      <w:t>XXX-X-XXXX-XXXX-X/XX/$XX.00 ©20</w:t>
    </w:r>
    <w:r>
      <w:rPr>
        <w:sz w:val="16"/>
        <w:szCs w:val="16"/>
      </w:rPr>
      <w:t>25</w:t>
    </w:r>
    <w:r>
      <w:rPr>
        <w:sz w:val="16"/>
        <w:szCs w:val="16"/>
      </w:rPr>
      <w:t xml:space="preserve"> IEEE</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upperRoman"/>
      <w:lvlText w:val="%1."/>
      <w:lvlJc w:val="center"/>
      <w:pPr>
        <w:tabs>
          <w:tab w:val="num" w:pos="576"/>
        </w:tabs>
        <w:ind w:start="0" w:firstLine="216"/>
      </w:pPr>
      <w:rPr>
        <w:smallCaps w:val="false"/>
        <w:caps w:val="false"/>
        <w:dstrike w:val="false"/>
        <w:strike w:val="false"/>
        <w:vertAlign w:val="baseline"/>
        <w:position w:val="0"/>
        <w:sz w:val="20"/>
        <w:sz w:val="20"/>
        <w:szCs w:val="20"/>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pStyle w:val="Heading2"/>
      <w:numFmt w:val="upperLetter"/>
      <w:lvlText w:val="%2."/>
      <w:lvlJc w:val="start"/>
      <w:pPr>
        <w:tabs>
          <w:tab w:val="num" w:pos="360"/>
        </w:tabs>
        <w:ind w:start="288" w:hanging="288"/>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2">
      <w:start w:val="1"/>
      <w:pStyle w:val="Heading3"/>
      <w:numFmt w:val="decimal"/>
      <w:lvlText w:val="%3)"/>
      <w:lvlJc w:val="start"/>
      <w:pPr>
        <w:tabs>
          <w:tab w:val="num" w:pos="540"/>
        </w:tabs>
        <w:ind w:start="0" w:firstLine="180"/>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3">
      <w:start w:val="1"/>
      <w:pStyle w:val="Heading4"/>
      <w:numFmt w:val="lowerLetter"/>
      <w:lvlText w:val="%4)"/>
      <w:lvlJc w:val="start"/>
      <w:pPr>
        <w:tabs>
          <w:tab w:val="num" w:pos="630"/>
        </w:tabs>
        <w:ind w:start="0" w:firstLine="360"/>
      </w:pPr>
      <w:rPr>
        <w:sz w:val="20"/>
        <w:i/>
        <w:b w:val="false"/>
        <w:szCs w:val="20"/>
        <w:iCs/>
        <w:bCs w:val="false"/>
        <w:rFonts w:ascii="Times New Roman" w:hAnsi="Times New Roman" w:cs="Times New Roman"/>
      </w:rPr>
    </w:lvl>
    <w:lvl w:ilvl="4">
      <w:start w:val="1"/>
      <w:numFmt w:val="none"/>
      <w:suff w:val="nothing"/>
      <w:lvlText w:val=""/>
      <w:lvlJc w:val="start"/>
      <w:pPr>
        <w:tabs>
          <w:tab w:val="num" w:pos="3240"/>
        </w:tabs>
        <w:ind w:start="2880" w:hanging="0"/>
      </w:pPr>
      <w:rPr>
        <w:rFonts w:cs="Times New Roman"/>
      </w:rPr>
    </w:lvl>
    <w:lvl w:ilvl="5">
      <w:start w:val="1"/>
      <w:numFmt w:val="lowerLetter"/>
      <w:lvlText w:val="(%6)"/>
      <w:lvlJc w:val="start"/>
      <w:pPr>
        <w:tabs>
          <w:tab w:val="num" w:pos="3960"/>
        </w:tabs>
        <w:ind w:start="3600" w:hanging="0"/>
      </w:pPr>
      <w:rPr>
        <w:rFonts w:cs="Times New Roman"/>
      </w:rPr>
    </w:lvl>
    <w:lvl w:ilvl="6">
      <w:start w:val="1"/>
      <w:numFmt w:val="lowerRoman"/>
      <w:lvlText w:val="(%7)"/>
      <w:lvlJc w:val="start"/>
      <w:pPr>
        <w:tabs>
          <w:tab w:val="num" w:pos="4680"/>
        </w:tabs>
        <w:ind w:start="4320" w:hanging="0"/>
      </w:pPr>
      <w:rPr>
        <w:rFonts w:cs="Times New Roman"/>
      </w:rPr>
    </w:lvl>
    <w:lvl w:ilvl="7">
      <w:start w:val="1"/>
      <w:numFmt w:val="lowerLetter"/>
      <w:lvlText w:val="(%8)"/>
      <w:lvlJc w:val="start"/>
      <w:pPr>
        <w:tabs>
          <w:tab w:val="num" w:pos="5400"/>
        </w:tabs>
        <w:ind w:start="5040" w:hanging="0"/>
      </w:pPr>
      <w:rPr>
        <w:rFonts w:cs="Times New Roman"/>
      </w:rPr>
    </w:lvl>
    <w:lvl w:ilvl="8">
      <w:start w:val="1"/>
      <w:numFmt w:val="lowerRoman"/>
      <w:lvlText w:val="(%9)"/>
      <w:lvlJc w:val="start"/>
      <w:pPr>
        <w:tabs>
          <w:tab w:val="num" w:pos="6120"/>
        </w:tabs>
        <w:ind w:start="5760" w:hanging="0"/>
      </w:pPr>
      <w:rPr>
        <w:rFonts w:cs="Times New Roman"/>
      </w:rPr>
    </w:lvl>
  </w:abstractNum>
  <w:abstractNum w:abstractNumId="2">
    <w:lvl w:ilvl="0">
      <w:start w:val="1"/>
      <w:numFmt w:val="bullet"/>
      <w:lvlText w:val=""/>
      <w:lvlJc w:val="start"/>
      <w:pPr>
        <w:tabs>
          <w:tab w:val="num" w:pos="648"/>
        </w:tabs>
        <w:ind w:start="648"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3">
    <w:lvl w:ilvl="0">
      <w:start w:val="1"/>
      <w:numFmt w:val="decimal"/>
      <w:lvlText w:val="Fig. %1."/>
      <w:lvlJc w:val="start"/>
      <w:pPr>
        <w:tabs>
          <w:tab w:val="num" w:pos="0"/>
        </w:tabs>
        <w:ind w:start="360" w:hanging="360"/>
      </w:pPr>
      <w:rPr>
        <w:sz w:val="16"/>
        <w:i w:val="false"/>
        <w:b w:val="false"/>
        <w:szCs w:val="16"/>
        <w:iCs w:val="false"/>
        <w:bCs w:val="false"/>
        <w:rFonts w:ascii="Times New Roman" w:hAnsi="Times New Roman" w:cs="Times New Roman"/>
        <w:color w:val="auto"/>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4">
    <w:lvl w:ilvl="0">
      <w:start w:val="1"/>
      <w:numFmt w:val="decimal"/>
      <w:lvlText w:val="%1 "/>
      <w:lvlJc w:val="start"/>
      <w:pPr>
        <w:tabs>
          <w:tab w:val="num" w:pos="648"/>
        </w:tabs>
        <w:ind w:start="0" w:firstLine="288"/>
      </w:pPr>
      <w:rPr>
        <w:smallCaps w:val="false"/>
        <w:caps w:val="false"/>
        <w:dstrike w:val="false"/>
        <w:strike w:val="false"/>
        <w:vertAlign w:val="superscript"/>
        <w:sz w:val="16"/>
        <w:i w:val="false"/>
        <w:b w:val="false"/>
        <w:szCs w:val="16"/>
        <w:iCs w:val="false"/>
        <w:bCs w:val="false"/>
        <w:vanish w:val="false"/>
        <w:rFonts w:ascii="Times New Roman" w:hAnsi="Times New Roman" w:cs="Times New Roman"/>
        <w:color w:val="00000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5">
    <w:lvl w:ilvl="0">
      <w:start w:val="1"/>
      <w:numFmt w:val="decimal"/>
      <w:lvlText w:val="[%1]"/>
      <w:lvlJc w:val="start"/>
      <w:pPr>
        <w:tabs>
          <w:tab w:val="num" w:pos="360"/>
        </w:tabs>
        <w:ind w:start="360" w:hanging="360"/>
      </w:pPr>
      <w:rPr>
        <w:sz w:val="16"/>
        <w:i w:val="false"/>
        <w:b w:val="false"/>
        <w:szCs w:val="16"/>
        <w:iCs w:val="false"/>
        <w:bCs w:val="false"/>
        <w:rFonts w:ascii="Times New Roman" w:hAnsi="Times New Roman" w:cs="Times New Roman"/>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upperRoman"/>
      <w:lvlText w:val="TABLE %1. "/>
      <w:lvlJc w:val="start"/>
      <w:pPr>
        <w:tabs>
          <w:tab w:val="num" w:pos="1080"/>
        </w:tabs>
        <w:ind w:start="0" w:hanging="0"/>
      </w:pPr>
      <w:rPr>
        <w:sz w:val="16"/>
        <w:i w:val="false"/>
        <w:b w:val="false"/>
        <w:szCs w:val="16"/>
        <w:iCs w:val="false"/>
        <w:bCs w:val="false"/>
        <w:rFonts w:ascii="Times New Roman" w:hAnsi="Times New Roman" w:cs="Times New Roman"/>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lowerLetter"/>
      <w:lvlText w:val="%1."/>
      <w:lvlJc w:val="end"/>
      <w:pPr>
        <w:tabs>
          <w:tab w:val="num" w:pos="0"/>
        </w:tabs>
        <w:ind w:start="418" w:hanging="360"/>
      </w:pPr>
      <w:rPr>
        <w:smallCaps w:val="false"/>
        <w:caps w:val="false"/>
        <w:dstrike w:val="false"/>
        <w:strike w:val="false"/>
        <w:vertAlign w:val="superscript"/>
        <w:sz w:val="16"/>
        <w:spacing w:val="0"/>
        <w:i w:val="false"/>
        <w:b w:val="false"/>
        <w:kern w:val="0"/>
        <w:w w:val="100"/>
        <w:vanish w:val="false"/>
        <w:rFonts w:ascii="Times New Roman" w:hAnsi="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embedSystemFonts/>
  <w:defaultTabStop w:val="720"/>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Heading1">
    <w:name w:val="Heading 1"/>
    <w:basedOn w:val="Normal"/>
    <w:next w:val="Normal"/>
    <w:qFormat/>
    <w:rsid w:val="006b6b66"/>
    <w:pPr>
      <w:keepNext w:val="true"/>
      <w:keepLines/>
      <w:numPr>
        <w:ilvl w:val="0"/>
        <w:numId w:val="1"/>
      </w:numPr>
      <w:tabs>
        <w:tab w:val="clear" w:pos="720"/>
        <w:tab w:val="left" w:pos="216" w:leader="none"/>
      </w:tabs>
      <w:spacing w:before="160" w:after="80"/>
      <w:ind w:hanging="0"/>
      <w:outlineLvl w:val="0"/>
    </w:pPr>
    <w:rPr>
      <w:smallCaps/>
    </w:rPr>
  </w:style>
  <w:style w:type="paragraph" w:styleId="Heading2">
    <w:name w:val="Heading 2"/>
    <w:basedOn w:val="Normal"/>
    <w:next w:val="Normal"/>
    <w:qFormat/>
    <w:rsid w:val="00ed0149"/>
    <w:pPr>
      <w:keepNext w:val="true"/>
      <w:keepLines/>
      <w:numPr>
        <w:ilvl w:val="1"/>
        <w:numId w:val="1"/>
      </w:numPr>
      <w:tabs>
        <w:tab w:val="clear" w:pos="720"/>
        <w:tab w:val="left" w:pos="288" w:leader="none"/>
      </w:tabs>
      <w:spacing w:before="120" w:after="60"/>
      <w:jc w:val="start"/>
      <w:outlineLvl w:val="1"/>
    </w:pPr>
    <w:rPr>
      <w:i/>
      <w:iCs/>
    </w:rPr>
  </w:style>
  <w:style w:type="paragraph" w:styleId="Heading3">
    <w:name w:val="Heading 3"/>
    <w:basedOn w:val="Normal"/>
    <w:next w:val="Normal"/>
    <w:qFormat/>
    <w:rsid w:val="00794804"/>
    <w:pPr>
      <w:numPr>
        <w:ilvl w:val="2"/>
        <w:numId w:val="1"/>
      </w:numPr>
      <w:spacing w:lineRule="exact" w:line="240"/>
      <w:ind w:firstLine="288"/>
      <w:jc w:val="both"/>
      <w:outlineLvl w:val="2"/>
    </w:pPr>
    <w:rPr>
      <w:i/>
      <w:iCs/>
    </w:rPr>
  </w:style>
  <w:style w:type="paragraph" w:styleId="Heading4">
    <w:name w:val="Heading 4"/>
    <w:basedOn w:val="Normal"/>
    <w:next w:val="Normal"/>
    <w:qFormat/>
    <w:rsid w:val="00794804"/>
    <w:pPr>
      <w:numPr>
        <w:ilvl w:val="3"/>
        <w:numId w:val="1"/>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semiHidden/>
    <w:unhideWhenUsed/>
    <w:qFormat/>
    <w:rPr/>
  </w:style>
  <w:style w:type="character" w:styleId="BodyTextChar" w:customStyle="1">
    <w:name w:val="Body Text Char"/>
    <w:qFormat/>
    <w:rsid w:val="00e7596c"/>
    <w:rPr>
      <w:spacing w:val="-1"/>
      <w:lang w:val="x-none" w:eastAsia="x-none"/>
    </w:rPr>
  </w:style>
  <w:style w:type="character" w:styleId="HeaderChar" w:customStyle="1">
    <w:name w:val="Header Char"/>
    <w:basedOn w:val="DefaultParagraphFont"/>
    <w:link w:val="Header"/>
    <w:qFormat/>
    <w:rsid w:val="001a3b3d"/>
    <w:rPr/>
  </w:style>
  <w:style w:type="character" w:styleId="FooterChar" w:customStyle="1">
    <w:name w:val="Footer Char"/>
    <w:basedOn w:val="DefaultParagraphFont"/>
    <w:link w:val="Footer"/>
    <w:qFormat/>
    <w:rsid w:val="001a3b3d"/>
    <w:rPr/>
  </w:style>
  <w:style w:type="character" w:styleId="InternetLink">
    <w:name w:val="Hyperlink"/>
    <w:rPr>
      <w:color w:val="000080"/>
      <w:u w:val="single"/>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SC" w:cs="Arial"/>
      <w:sz w:val="28"/>
      <w:szCs w:val="28"/>
    </w:rPr>
  </w:style>
  <w:style w:type="paragraph" w:styleId="TextBody">
    <w:name w:val="Body Text"/>
    <w:basedOn w:val="Normal"/>
    <w:link w:val="BodyTextChar"/>
    <w:rsid w:val="00e7596c"/>
    <w:pPr>
      <w:tabs>
        <w:tab w:val="clear" w:pos="720"/>
        <w:tab w:val="left" w:pos="288" w:leader="none"/>
      </w:tabs>
      <w:spacing w:lineRule="auto" w:line="228" w:before="0" w:after="120"/>
      <w:ind w:firstLine="288"/>
      <w:jc w:val="both"/>
    </w:pPr>
    <w:rPr>
      <w:spacing w:val="-1"/>
      <w:lang w:val="x-none" w:eastAsia="x-none"/>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Abstract" w:customStyle="1">
    <w:name w:val="Abstract"/>
    <w:qFormat/>
    <w:rsid w:val="00972203"/>
    <w:pPr>
      <w:widowControl/>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qFormat/>
    <w:pPr>
      <w:widowControl/>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qFormat/>
    <w:pPr>
      <w:widowControl/>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TextBody"/>
    <w:qFormat/>
    <w:rsid w:val="001b67dc"/>
    <w:pPr>
      <w:numPr>
        <w:ilvl w:val="0"/>
        <w:numId w:val="2"/>
      </w:numPr>
      <w:ind w:start="576" w:hanging="288"/>
    </w:pPr>
    <w:rPr/>
  </w:style>
  <w:style w:type="paragraph" w:styleId="Equation" w:customStyle="1">
    <w:name w:val="equation"/>
    <w:basedOn w:val="Normal"/>
    <w:qFormat/>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5b0344"/>
    <w:pPr>
      <w:widowControl/>
      <w:numPr>
        <w:ilvl w:val="0"/>
        <w:numId w:val="3"/>
      </w:numPr>
      <w:tabs>
        <w:tab w:val="clear" w:pos="720"/>
        <w:tab w:val="left" w:pos="533" w:leader="none"/>
      </w:tabs>
      <w:bidi w:val="0"/>
      <w:spacing w:before="80" w:after="200"/>
      <w:ind w:start="0" w:hanging="0"/>
      <w:jc w:val="both"/>
    </w:pPr>
    <w:rPr>
      <w:rFonts w:ascii="Times New Roman" w:hAnsi="Times New Roman" w:eastAsia="SimSun" w:cs="Times New Roman"/>
      <w:color w:val="auto"/>
      <w:kern w:val="0"/>
      <w:sz w:val="16"/>
      <w:szCs w:val="16"/>
      <w:lang w:val="en-US" w:eastAsia="en-US" w:bidi="ar-SA"/>
    </w:rPr>
  </w:style>
  <w:style w:type="paragraph" w:styleId="Footnote" w:customStyle="1">
    <w:name w:val="footnote"/>
    <w:qFormat/>
    <w:pPr>
      <w:widowControl/>
      <w:numPr>
        <w:ilvl w:val="0"/>
        <w:numId w:val="4"/>
      </w:numPr>
      <w:bidi w:val="0"/>
      <w:spacing w:before="0" w:after="40"/>
      <w:jc w:val="star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qFormat/>
    <w:pPr>
      <w:widowControl/>
      <w:bidi w:val="0"/>
      <w:spacing w:before="0" w:after="120"/>
      <w:jc w:val="center"/>
    </w:pPr>
    <w:rPr>
      <w:rFonts w:eastAsia="MS Mincho" w:ascii="Times New Roman" w:hAnsi="Times New Roman" w:cs="Times New Roman"/>
      <w:color w:val="auto"/>
      <w:kern w:val="0"/>
      <w:sz w:val="28"/>
      <w:szCs w:val="28"/>
      <w:lang w:val="en-US" w:eastAsia="en-US" w:bidi="ar-SA"/>
    </w:rPr>
  </w:style>
  <w:style w:type="paragraph" w:styleId="Papertitle" w:customStyle="1">
    <w:name w:val="paper title"/>
    <w:qFormat/>
    <w:pPr>
      <w:widowControl/>
      <w:bidi w:val="0"/>
      <w:spacing w:before="0" w:after="120"/>
      <w:jc w:val="center"/>
    </w:pPr>
    <w:rPr>
      <w:rFonts w:eastAsia="MS Mincho" w:ascii="Times New Roman" w:hAnsi="Times New Roman" w:cs="Times New Roman"/>
      <w:color w:val="auto"/>
      <w:kern w:val="0"/>
      <w:sz w:val="48"/>
      <w:szCs w:val="48"/>
      <w:lang w:val="en-US" w:eastAsia="en-US" w:bidi="ar-SA"/>
    </w:rPr>
  </w:style>
  <w:style w:type="paragraph" w:styleId="References" w:customStyle="1">
    <w:name w:val="references"/>
    <w:qFormat/>
    <w:pPr>
      <w:widowControl/>
      <w:numPr>
        <w:ilvl w:val="0"/>
        <w:numId w:val="5"/>
      </w:numPr>
      <w:bidi w:val="0"/>
      <w:spacing w:lineRule="exact" w:line="180" w:before="0" w:after="50"/>
      <w:jc w:val="both"/>
    </w:pPr>
    <w:rPr>
      <w:rFonts w:eastAsia="MS Mincho" w:ascii="Times New Roman" w:hAnsi="Times New Roman" w:cs="Times New Roman"/>
      <w:color w:val="auto"/>
      <w:kern w:val="0"/>
      <w:sz w:val="16"/>
      <w:szCs w:val="16"/>
      <w:lang w:val="en-US" w:eastAsia="en-US" w:bidi="ar-SA"/>
    </w:rPr>
  </w:style>
  <w:style w:type="paragraph" w:styleId="Sponsors" w:customStyle="1">
    <w:name w:val="sponsors"/>
    <w:qFormat/>
    <w:pPr>
      <w:widowControl/>
      <w:pBdr>
        <w:top w:val="single" w:sz="4" w:space="2" w:color="000000"/>
      </w:pBdr>
      <w:bidi w:val="0"/>
      <w:spacing w:before="0" w:after="0"/>
      <w:ind w:firstLine="288"/>
      <w:jc w:val="star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qFormat/>
    <w:rsid w:val="005e2800"/>
    <w:pPr>
      <w:widowControl/>
      <w:numPr>
        <w:ilvl w:val="0"/>
        <w:numId w:val="7"/>
      </w:numPr>
      <w:bidi w:val="0"/>
      <w:spacing w:before="60" w:after="30"/>
      <w:ind w:start="58" w:hanging="29"/>
      <w:jc w:val="end"/>
    </w:pPr>
    <w:rPr>
      <w:rFonts w:ascii="Times New Roman" w:hAnsi="Times New Roman" w:eastAsia="SimSun" w:cs="Times New Roman"/>
      <w:color w:val="auto"/>
      <w:kern w:val="0"/>
      <w:sz w:val="12"/>
      <w:szCs w:val="12"/>
      <w:lang w:val="en-US" w:eastAsia="en-US" w:bidi="ar-SA"/>
    </w:rPr>
  </w:style>
  <w:style w:type="paragraph" w:styleId="Tablehead" w:customStyle="1">
    <w:name w:val="table head"/>
    <w:qFormat/>
    <w:pPr>
      <w:widowControl/>
      <w:numPr>
        <w:ilvl w:val="0"/>
        <w:numId w:val="6"/>
      </w:numPr>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HeaderandFooter">
    <w:name w:val="Header and Footer"/>
    <w:basedOn w:val="Normal"/>
    <w:qFormat/>
    <w:pPr/>
    <w:rPr/>
  </w:style>
  <w:style w:type="paragraph" w:styleId="Header">
    <w:name w:val="Header"/>
    <w:basedOn w:val="Normal"/>
    <w:link w:val="HeaderChar"/>
    <w:rsid w:val="001a3b3d"/>
    <w:pPr>
      <w:tabs>
        <w:tab w:val="clear" w:pos="720"/>
        <w:tab w:val="center" w:pos="4680" w:leader="none"/>
        <w:tab w:val="right" w:pos="9360" w:leader="none"/>
      </w:tabs>
    </w:pPr>
    <w:rPr/>
  </w:style>
  <w:style w:type="paragraph" w:styleId="Footer">
    <w:name w:val="Footer"/>
    <w:basedOn w:val="Normal"/>
    <w:link w:val="FooterChar"/>
    <w:rsid w:val="001a3b3d"/>
    <w:pPr>
      <w:tabs>
        <w:tab w:val="clear" w:pos="720"/>
        <w:tab w:val="center" w:pos="4680" w:leader="none"/>
        <w:tab w:val="right" w:pos="9360" w:leader="none"/>
      </w:tabs>
    </w:pPr>
    <w:rPr/>
  </w:style>
  <w:style w:type="paragraph" w:styleId="FrameContents">
    <w:name w:val="Frame Contents"/>
    <w:basedOn w:val="Normal"/>
    <w:qFormat/>
    <w:pPr/>
    <w:rPr/>
  </w:style>
  <w:style w:type="paragraph" w:styleId="Paperheader">
    <w:name w:val="Paper header"/>
    <w:basedOn w:val="TextBody"/>
    <w:qFormat/>
    <w:pPr>
      <w:jc w:val="center"/>
    </w:pPr>
    <w:rPr>
      <w:sz w:val="48"/>
      <w:szCs w:val="4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start w:w="108" w:type="dxa"/>
        <w:bottom w:w="0" w:type="dxa"/>
        <w:end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quesoengineer@gmail.com" TargetMode="External"/><Relationship Id="rId3" Type="http://schemas.openxmlformats.org/officeDocument/2006/relationships/hyperlink" Target="" TargetMode="External"/><Relationship Id="rId4" Type="http://schemas.openxmlformats.org/officeDocument/2006/relationships/footer" Target="footer1.xml"/><Relationship Id="rId5" Type="http://schemas.openxmlformats.org/officeDocument/2006/relationships/hyperlink" Target="https://go.st.com/ODU2LVBWUC03MTUAAAGdYuLPhmSsjMsM2m5Ls7XwYB7OAymK63d9rBKOL074xvZubCxoFxjK4GKTbg9J3jRotlj_yWE=" TargetMode="External"/><Relationship Id="rId6" Type="http://schemas.openxmlformats.org/officeDocument/2006/relationships/hyperlink" Target="https://github.com/etas/SynCAN"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65</TotalTime>
  <Application>LibreOffice/7.4.6.2$Windows_X86_64 LibreOffice_project/5b1f5509c2decdade7fda905e3e1429a67acd63d</Application>
  <AppVersion>15.0000</AppVersion>
  <Pages>2</Pages>
  <Words>1230</Words>
  <Characters>6752</Characters>
  <CharactersWithSpaces>7923</CharactersWithSpaces>
  <Paragraphs>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2019-01-08T18:42:00Z</dcterms:created>
  <dc:creator>IEEE</dc:creator>
  <dc:description/>
  <dc:language>en-US</dc:language>
  <cp:lastModifiedBy/>
  <dcterms:modified xsi:type="dcterms:W3CDTF">2025-11-14T17:27:57Z</dcterms:modified>
  <cp:revision>5</cp:revision>
  <dc:subject/>
  <dc:title>Paper Title (use style: paper title)</dc:title>
</cp:coreProperties>
</file>