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1776" w14:textId="09D0DBB8" w:rsidR="00EF52E8" w:rsidRDefault="00B67ECB">
      <w:r>
        <w:rPr>
          <w:b/>
          <w:bCs/>
        </w:rPr>
        <w:t>Introduction</w:t>
      </w:r>
    </w:p>
    <w:p w14:paraId="6A6510C5" w14:textId="71A1878A" w:rsidR="00B67ECB" w:rsidRDefault="00B67ECB" w:rsidP="00B67ECB">
      <w:r>
        <w:t xml:space="preserve">Birth outcomes like birth weight, length and </w:t>
      </w:r>
      <w:r>
        <w:t>gestational</w:t>
      </w:r>
      <w:r w:rsidR="002E7373">
        <w:t xml:space="preserve"> age</w:t>
      </w:r>
      <w:r>
        <w:t xml:space="preserve"> </w:t>
      </w:r>
      <w:r w:rsidR="002E7373">
        <w:t>predict</w:t>
      </w:r>
      <w:r>
        <w:t xml:space="preserve"> both </w:t>
      </w:r>
      <w:r>
        <w:t xml:space="preserve">short- and long-term health. For example, early gestational age at birth predicts the two largest causes of death in premature infants: underdevelopment of mature organs and </w:t>
      </w:r>
      <w:r>
        <w:t xml:space="preserve">bronchopulmonary dysplasia, a chronic lung disease that damages alveolar tissue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In addition, the field of the Developmental Origins of Health and Disease (</w:t>
      </w:r>
      <w:proofErr w:type="spellStart"/>
      <w:r>
        <w:t>DOHaD</w:t>
      </w:r>
      <w:proofErr w:type="spellEnd"/>
      <w:r>
        <w:t xml:space="preserve">) has established that being born </w:t>
      </w:r>
      <w:r w:rsidR="002E7373">
        <w:t xml:space="preserve">early and </w:t>
      </w:r>
      <w:r>
        <w:t>small</w:t>
      </w:r>
      <w:r w:rsidR="002E7373">
        <w:t xml:space="preserve"> for gestational age</w:t>
      </w:r>
      <w:r>
        <w:t xml:space="preserve"> also </w:t>
      </w:r>
      <w:r>
        <w:t xml:space="preserve">predicts elevated long-term risk for developing respiratory conditions like idiopathic lung disease and chronic metabolic diseases like hypertension, diabetes, and other cardiovascular diseases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[2-6]</w:t>
      </w:r>
      <w:r>
        <w:fldChar w:fldCharType="end"/>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w:t>
      </w:r>
    </w:p>
    <w:p w14:paraId="4241418A" w14:textId="34A8096B" w:rsidR="00B67ECB" w:rsidRDefault="00B67ECB" w:rsidP="00B67ECB">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As a common example, dysregulation of the hypothalamic-pituitary (HPA) </w:t>
      </w:r>
      <w:r w:rsidR="004649D5">
        <w:t>axis</w:t>
      </w:r>
      <w:r w:rsidR="004649D5">
        <w:t xml:space="preserve"> </w:t>
      </w:r>
      <w:r>
        <w:t xml:space="preserve">during pregnancy is associated with increased levels of maternal cortisol, which elevates risks for premature delivery and low birth weight and can cross the placenta to have direct “programming” effects on fetal metabolism and physiology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xml:space="preserve">. Hypertension has been shown to lead to lower birth weights, likely operating through factors like altered blood flow, along with the common co-occurrence of elevated inflammatory cytokines that can suppress growth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5C7C1B28" w14:textId="2D7E1D39" w:rsidR="00B67ECB" w:rsidRDefault="00B67ECB" w:rsidP="00B67ECB">
      <w:r>
        <w:t xml:space="preserve">A </w:t>
      </w:r>
      <w:proofErr w:type="gramStart"/>
      <w:r>
        <w:t>newly-described</w:t>
      </w:r>
      <w:proofErr w:type="gramEnd"/>
      <w:r>
        <w:t xml:space="preserve"> set of tools called epigenetic clocks have recently been shown to reflect various domains of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w:t>
      </w:r>
      <w:r w:rsidR="00222C35">
        <w:t xml:space="preserve"> </w:t>
      </w:r>
      <w:ins w:id="0" w:author="Calen Patrick Ryan" w:date="2021-11-02T12:52:00Z">
        <w:r w:rsidR="00222C35">
          <w:t>(</w:t>
        </w:r>
        <w:commentRangeStart w:id="1"/>
        <w:r w:rsidR="00222C35">
          <w:t>Levine et al. 201</w:t>
        </w:r>
      </w:ins>
      <w:ins w:id="2" w:author="Calen Patrick Ryan" w:date="2021-11-02T13:40:00Z">
        <w:r w:rsidR="00222C35">
          <w:t>8</w:t>
        </w:r>
      </w:ins>
      <w:ins w:id="3" w:author="Calen Patrick Ryan" w:date="2021-11-02T12:52:00Z">
        <w:r w:rsidR="00222C35">
          <w:t>, Lu et al. 201</w:t>
        </w:r>
      </w:ins>
      <w:ins w:id="4" w:author="Calen Patrick Ryan" w:date="2021-11-02T13:40:00Z">
        <w:r w:rsidR="00222C35">
          <w:t>9</w:t>
        </w:r>
      </w:ins>
      <w:ins w:id="5" w:author="Calen Patrick Ryan" w:date="2021-11-02T12:52:00Z">
        <w:r w:rsidR="00222C35">
          <w:t>; Belsky et al. 202</w:t>
        </w:r>
      </w:ins>
      <w:ins w:id="6" w:author="Calen Patrick Ryan" w:date="2021-11-02T13:18:00Z">
        <w:r w:rsidR="00222C35">
          <w:t>0</w:t>
        </w:r>
        <w:commentRangeEnd w:id="1"/>
        <w:r w:rsidR="00222C35">
          <w:rPr>
            <w:rStyle w:val="CommentReference"/>
          </w:rPr>
          <w:commentReference w:id="1"/>
        </w:r>
      </w:ins>
      <w:ins w:id="7" w:author="Calen Patrick Ryan" w:date="2021-11-02T12:52:00Z">
        <w:r w:rsidR="00222C35">
          <w:t>)</w:t>
        </w:r>
      </w:ins>
      <w:r>
        <w:t xml:space="preserve">.  </w:t>
      </w:r>
    </w:p>
    <w:p w14:paraId="202AA713" w14:textId="5E38DCF4" w:rsidR="00B67ECB" w:rsidRDefault="00B67ECB" w:rsidP="00B67ECB">
      <w:r>
        <w:t>S</w:t>
      </w:r>
      <w:r w:rsidRPr="004E63C0">
        <w:t xml:space="preserve">ince </w:t>
      </w:r>
      <w:r>
        <w:t xml:space="preserve">epigenetic </w:t>
      </w:r>
      <w:r w:rsidRPr="004E63C0">
        <w:t xml:space="preserve">clocks </w:t>
      </w:r>
      <w:r w:rsidRPr="004E63C0">
        <w:t>can be trained on effectively any set of metabolic/physiological processes or states, they are powerful tool</w:t>
      </w:r>
      <w:r w:rsidR="00222C35">
        <w:t>s</w:t>
      </w:r>
      <w:r w:rsidRPr="004E63C0">
        <w:t xml:space="preserve"> </w:t>
      </w:r>
      <w:r w:rsidR="00222C35">
        <w:t>for</w:t>
      </w:r>
      <w:r w:rsidRPr="004E63C0">
        <w:t xml:space="preserve"> characteriz</w:t>
      </w:r>
      <w:r w:rsidR="00222C35">
        <w:t>ing</w:t>
      </w:r>
      <w:r w:rsidRPr="004E63C0">
        <w:t xml:space="preserve"> these states by providing integrative, summary information on a mother’s metabolic and physiological state and</w:t>
      </w:r>
      <w:r w:rsidR="00222C35">
        <w:t xml:space="preserve"> for</w:t>
      </w:r>
      <w:r w:rsidRPr="004E63C0">
        <w:t xml:space="preserve"> measuring the </w:t>
      </w:r>
      <w:r w:rsidR="00222C35">
        <w:t xml:space="preserve">potential impact of maternal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 [17]. </w:t>
      </w:r>
      <w:r w:rsidR="00222C35">
        <w:t xml:space="preserve">A more recent study of American women found a link between epigenetic age and </w:t>
      </w:r>
      <w:r w:rsidR="00222C35">
        <w:lastRenderedPageBreak/>
        <w:t>gestational age at birth, but in the opposite direction, and only among a subset of women (</w:t>
      </w:r>
      <w:commentRangeStart w:id="8"/>
      <w:r w:rsidR="00222C35">
        <w:t xml:space="preserve">Lancaster et al.). </w:t>
      </w:r>
      <w:commentRangeEnd w:id="8"/>
      <w:r w:rsidR="00222C35">
        <w:rPr>
          <w:rStyle w:val="CommentReference"/>
        </w:rPr>
        <w:commentReference w:id="8"/>
      </w:r>
      <w:r>
        <w:t xml:space="preserve">To date, little is known about the potential for these measures to </w:t>
      </w:r>
      <w:r>
        <w:t xml:space="preserve">predict outcomes in </w:t>
      </w:r>
      <w:r w:rsidR="00222C35">
        <w:t xml:space="preserve">more </w:t>
      </w:r>
      <w:proofErr w:type="spellStart"/>
      <w:r>
        <w:t>socioeco</w:t>
      </w:r>
      <w:r w:rsidR="00306AFE">
        <w:t>logically</w:t>
      </w:r>
      <w:proofErr w:type="spellEnd"/>
      <w:r>
        <w:t xml:space="preserve"> diverse population</w:t>
      </w:r>
      <w:r w:rsidR="00222C35">
        <w:t>s</w:t>
      </w:r>
      <w:r>
        <w:t xml:space="preserve"> with </w:t>
      </w:r>
      <w:r w:rsidR="00306AFE">
        <w:t xml:space="preserve">more varied reproductive histories and </w:t>
      </w:r>
      <w:r>
        <w:t>greater rates of adverse fetal outcomes.</w:t>
      </w:r>
    </w:p>
    <w:p w14:paraId="4551D4D7" w14:textId="7BC4F15C" w:rsidR="00B67ECB" w:rsidRDefault="00B67ECB" w:rsidP="00B67ECB">
      <w:r>
        <w:t xml:space="preserve">In this paper, we </w:t>
      </w:r>
      <w:r>
        <w:t xml:space="preserve">analyze </w:t>
      </w:r>
      <w:r w:rsidR="00222C35">
        <w:t xml:space="preserve">13 </w:t>
      </w:r>
      <w:proofErr w:type="gramStart"/>
      <w:r w:rsidR="004649D5">
        <w:t>widely-</w:t>
      </w:r>
      <w:r>
        <w:t>used</w:t>
      </w:r>
      <w:proofErr w:type="gramEnd"/>
      <w:r>
        <w:t xml:space="preserve"> epigenetic clocks, obtained </w:t>
      </w:r>
      <w:r w:rsidR="004649D5">
        <w:t xml:space="preserve">from blood </w:t>
      </w:r>
      <w:r>
        <w:t>during pregnanc</w:t>
      </w:r>
      <w:r w:rsidR="00222C35">
        <w:t>y</w:t>
      </w:r>
      <w:r>
        <w:t xml:space="preserve">, in relation to longitudinally collected birth outcomes in the offspring of those pregnancies. Data come from the Cebu Longitudinal Health </w:t>
      </w:r>
      <w:r>
        <w:t xml:space="preserve">and Nutrition Survey (CLHNS), a cohort study that has followed a large, diverse sample of women and their offspring in metropolitan Cebu City, Philippines for nearly four decades [18]. The present analyses focus on </w:t>
      </w:r>
      <w:r>
        <w:t>pregnancies of 330 expecting female young adults and their newborns born between 2009 and 2014</w:t>
      </w:r>
      <w:r w:rsidRPr="004E63C0">
        <w:t xml:space="preserve">. </w:t>
      </w:r>
      <w:r>
        <w:t xml:space="preserve">We </w:t>
      </w:r>
      <w:r w:rsidR="00222C35">
        <w:t>examined 13</w:t>
      </w:r>
      <w:r>
        <w:t xml:space="preserve"> published epigenetic clocks</w:t>
      </w:r>
      <w:r w:rsidR="00222C35">
        <w:t xml:space="preserve"> </w:t>
      </w:r>
      <w:r>
        <w:t>to provide complementary information on the mother’s chronic biological dysregulation</w:t>
      </w:r>
      <w:r w:rsidR="00222C35">
        <w:t>, and to replicate analyses using smaller, less diverse samples. Clocks included two first generation epigenetic clocks trained on chronological age (Horvath 2013, Hannum 2013), two second generation clocks trained on mortality risk (Levine et al. 2018; Lu et al) and 9 clocks trained on</w:t>
      </w:r>
      <w:r w:rsidR="00222C35" w:rsidRPr="00222C35">
        <w:t xml:space="preserve"> </w:t>
      </w:r>
      <w:r w:rsidR="00222C35">
        <w:t>clinical biomarkers that are themselves linked with morbidity and mortality (</w:t>
      </w:r>
      <w:commentRangeStart w:id="9"/>
      <w:r w:rsidR="00222C35">
        <w:t>Lu et al. 2019; Lu et al. 2019</w:t>
      </w:r>
      <w:commentRangeEnd w:id="9"/>
      <w:r w:rsidR="00222C35">
        <w:rPr>
          <w:rStyle w:val="CommentReference"/>
        </w:rPr>
        <w:commentReference w:id="9"/>
      </w:r>
      <w:r w:rsidR="00222C35">
        <w:t xml:space="preserve">). </w:t>
      </w:r>
      <w:r>
        <w:t xml:space="preserve">We hypothesized </w:t>
      </w:r>
      <w:r>
        <w:t xml:space="preserve">that advanced maternal EAA based upon such indices would predict adverse fetal outcomes, including decreased gestational age and measured weight. </w:t>
      </w:r>
      <w:commentRangeStart w:id="10"/>
      <w:r>
        <w:t xml:space="preserve">We further anticipated a gradient of impact, with skinfolds being most labile and sensitive, followed by weight, length and finally, the most canalized outcome of head </w:t>
      </w:r>
      <w:commentRangeStart w:id="11"/>
      <w:r>
        <w:t>circumference</w:t>
      </w:r>
      <w:commentRangeEnd w:id="11"/>
      <w:r w:rsidR="000430F6">
        <w:rPr>
          <w:rStyle w:val="CommentReference"/>
        </w:rPr>
        <w:commentReference w:id="11"/>
      </w:r>
      <w:r>
        <w:t>.</w:t>
      </w:r>
      <w:commentRangeEnd w:id="10"/>
      <w:r>
        <w:rPr>
          <w:rStyle w:val="CommentReference"/>
        </w:rPr>
        <w:commentReference w:id="10"/>
      </w:r>
    </w:p>
    <w:p w14:paraId="50A78E3A" w14:textId="77777777" w:rsidR="00D3439B" w:rsidRPr="00981469" w:rsidRDefault="00D3439B" w:rsidP="00B67ECB"/>
    <w:p w14:paraId="39C2D80B" w14:textId="52E40CA4" w:rsidR="00CC6929" w:rsidRPr="00CC6929" w:rsidRDefault="00B67ECB" w:rsidP="00CC6929">
      <w:pPr>
        <w:spacing w:line="240" w:lineRule="auto"/>
      </w:pPr>
      <w:r>
        <w:rPr>
          <w:b/>
          <w:bCs/>
        </w:rPr>
        <w:t>Methods</w:t>
      </w:r>
    </w:p>
    <w:p w14:paraId="02E6E2DC" w14:textId="6748EB7D" w:rsidR="00CC6929" w:rsidRPr="00CC6929" w:rsidRDefault="00CC6929" w:rsidP="00CC6929">
      <w:pPr>
        <w:spacing w:line="240" w:lineRule="auto"/>
        <w:rPr>
          <w:rFonts w:cstheme="minorHAnsi"/>
          <w:i/>
        </w:rPr>
      </w:pPr>
      <w:r w:rsidRPr="00CC6929">
        <w:rPr>
          <w:rFonts w:cstheme="minorHAnsi"/>
          <w:i/>
        </w:rPr>
        <w:t xml:space="preserve">Study </w:t>
      </w:r>
      <w:r w:rsidR="00FF475B">
        <w:rPr>
          <w:rFonts w:cstheme="minorHAnsi"/>
          <w:i/>
        </w:rPr>
        <w:t>sample and design</w:t>
      </w:r>
    </w:p>
    <w:p w14:paraId="149E6D46" w14:textId="57D416DD" w:rsidR="0073087A" w:rsidRPr="00CC6929" w:rsidRDefault="000430F6" w:rsidP="00AE49AB">
      <w:pPr>
        <w:spacing w:line="240" w:lineRule="auto"/>
        <w:rPr>
          <w:rFonts w:cstheme="minorHAnsi"/>
        </w:rPr>
      </w:pPr>
      <w:r>
        <w:rPr>
          <w:rFonts w:cstheme="minorHAnsi"/>
        </w:rPr>
        <w:t>D</w:t>
      </w:r>
      <w:r w:rsidR="00CC6929" w:rsidRPr="00CC6929">
        <w:rPr>
          <w:rFonts w:cstheme="minorHAnsi"/>
        </w:rPr>
        <w:t>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w:t>
      </w:r>
      <w:r>
        <w:rPr>
          <w:rFonts w:cstheme="minorHAnsi"/>
        </w:rPr>
        <w:t>cies</w:t>
      </w:r>
      <w:r w:rsidR="00CC6929" w:rsidRPr="00CC6929">
        <w:rPr>
          <w:rFonts w:cstheme="minorHAnsi"/>
        </w:rPr>
        <w:t xml:space="preserve">. Women were visited in-home during pregnancy for anthropometric and questionnaire assessments, along with collection of a dried blood spot (DBS)—capillary whole blood collected on filter paper—for </w:t>
      </w:r>
      <w:proofErr w:type="spellStart"/>
      <w:r w:rsidR="00C71A8C">
        <w:rPr>
          <w:rFonts w:cstheme="minorHAnsi"/>
        </w:rPr>
        <w:t>DNAm</w:t>
      </w:r>
      <w:proofErr w:type="spellEnd"/>
      <w:r w:rsidR="00CC6929" w:rsidRPr="00CC6929">
        <w:rPr>
          <w:rFonts w:cstheme="minorHAnsi"/>
        </w:rPr>
        <w:t xml:space="preserve"> measurement.</w:t>
      </w:r>
      <w:r w:rsidR="003F00FE">
        <w:rPr>
          <w:rFonts w:cstheme="minorHAnsi"/>
        </w:rPr>
        <w:t xml:space="preserve"> </w:t>
      </w:r>
      <w:r w:rsidR="00CC6929" w:rsidRPr="00CC6929">
        <w:rPr>
          <w:rFonts w:cstheme="minorHAnsi"/>
        </w:rPr>
        <w:t xml:space="preserve">A second visit was arranged soon after delivery to obtain additional information from the mothers and to obtain phenotypic measures of their newborns. </w:t>
      </w:r>
      <w:r w:rsidR="00C71A8C" w:rsidRPr="00CC6929">
        <w:rPr>
          <w:rFonts w:cstheme="minorHAnsi"/>
        </w:rPr>
        <w:t xml:space="preserve">Newborn anthropometric outcomes included weight, length, head circumference, arm circumference, abdominal circumference, and five skinfold thicknesses (triceps, subscapular, </w:t>
      </w:r>
      <w:proofErr w:type="spellStart"/>
      <w:r w:rsidR="00C71A8C" w:rsidRPr="00CC6929">
        <w:rPr>
          <w:rFonts w:cstheme="minorHAnsi"/>
        </w:rPr>
        <w:t>suprailiac</w:t>
      </w:r>
      <w:proofErr w:type="spellEnd"/>
      <w:r w:rsidR="00C71A8C" w:rsidRPr="00CC6929">
        <w:rPr>
          <w:rFonts w:cstheme="minorHAnsi"/>
        </w:rPr>
        <w:t xml:space="preserve">, bicep and calf), which were measured in-home by trained interviewers using standardized procedures </w:t>
      </w:r>
      <w:commentRangeStart w:id="12"/>
      <w:r w:rsidR="00C71A8C" w:rsidRPr="00CC6929">
        <w:rPr>
          <w:rFonts w:cstheme="minorHAnsi"/>
          <w:highlight w:val="yellow"/>
        </w:rPr>
        <w:t>[reference later]</w:t>
      </w:r>
      <w:r w:rsidR="00C71A8C" w:rsidRPr="00CC6929">
        <w:rPr>
          <w:rFonts w:cstheme="minorHAnsi"/>
        </w:rPr>
        <w:t xml:space="preserve"> </w:t>
      </w:r>
      <w:commentRangeEnd w:id="12"/>
      <w:r w:rsidR="004649D5">
        <w:rPr>
          <w:rStyle w:val="CommentReference"/>
        </w:rPr>
        <w:commentReference w:id="12"/>
      </w:r>
      <w:r w:rsidR="00C71A8C" w:rsidRPr="00CC6929">
        <w:rPr>
          <w:rFonts w:cstheme="minorHAnsi"/>
        </w:rPr>
        <w:t>as soon after birth as possible.</w:t>
      </w:r>
      <w:r w:rsidR="0073087A" w:rsidRPr="0073087A">
        <w:rPr>
          <w:rFonts w:cstheme="minorHAnsi"/>
        </w:rPr>
        <w:t xml:space="preserve"> </w:t>
      </w:r>
      <w:r w:rsidR="0073087A">
        <w:rPr>
          <w:rFonts w:cstheme="minorHAnsi"/>
        </w:rPr>
        <w:t>All</w:t>
      </w:r>
      <w:r w:rsidR="0073087A" w:rsidRPr="00CC6929">
        <w:rPr>
          <w:rFonts w:cstheme="minorHAnsi"/>
        </w:rPr>
        <w:t xml:space="preserve"> research was conducted under conditions of written informed consent, and with approval of the Institutional Review Boards of Northwestern University (Evanston, Illinois), and the Office of Population Studies Foundation (Cebu, Philippines).</w:t>
      </w:r>
    </w:p>
    <w:p w14:paraId="1712F16E" w14:textId="77777777" w:rsidR="00FF475B" w:rsidRPr="00FF475B" w:rsidRDefault="00FF475B" w:rsidP="00FF475B">
      <w:pPr>
        <w:spacing w:line="240" w:lineRule="auto"/>
        <w:rPr>
          <w:rFonts w:cstheme="minorHAnsi"/>
          <w:i/>
          <w:iCs/>
        </w:rPr>
      </w:pPr>
      <w:r>
        <w:rPr>
          <w:rFonts w:cstheme="minorHAnsi"/>
          <w:i/>
          <w:iCs/>
        </w:rPr>
        <w:t>V</w:t>
      </w:r>
      <w:r w:rsidRPr="00FF475B">
        <w:rPr>
          <w:rFonts w:cstheme="minorHAnsi"/>
          <w:i/>
          <w:iCs/>
        </w:rPr>
        <w:t>ariable construction</w:t>
      </w:r>
    </w:p>
    <w:p w14:paraId="5022FE09" w14:textId="2F7B4E70" w:rsidR="00FF475B" w:rsidRDefault="00D85010" w:rsidP="00D85010">
      <w:pPr>
        <w:spacing w:line="240" w:lineRule="auto"/>
        <w:rPr>
          <w:rFonts w:cstheme="minorHAnsi"/>
        </w:rPr>
      </w:pPr>
      <w:r w:rsidRPr="00D85010">
        <w:rPr>
          <w:rFonts w:cstheme="minorHAnsi"/>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log-transformed. Maternal education (in years) was </w:t>
      </w:r>
      <w:r w:rsidRPr="00D85010">
        <w:rPr>
          <w:rFonts w:cstheme="minorHAnsi"/>
        </w:rPr>
        <w:lastRenderedPageBreak/>
        <w:t xml:space="preserve">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w:t>
      </w:r>
      <w:r w:rsidR="00A001E6">
        <w:rPr>
          <w:rFonts w:cstheme="minorHAnsi"/>
        </w:rPr>
        <w:t>1, 2, or 3</w:t>
      </w:r>
      <w:r w:rsidRPr="00D85010">
        <w:rPr>
          <w:rFonts w:cstheme="minorHAnsi"/>
        </w:rPr>
        <w:t>,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5DAD60D5" w14:textId="1C6176A2" w:rsidR="00A001E6" w:rsidRDefault="00FF475B" w:rsidP="00FF475B">
      <w:pPr>
        <w:spacing w:line="240" w:lineRule="auto"/>
        <w:rPr>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r>
        <w:rPr>
          <w:rFonts w:cstheme="minorHAnsi"/>
        </w:rPr>
        <w:t xml:space="preserve"> Offspring gestation age was calculated using the time between the last reported menstrual period and infant birth date. Days pregnant at maternal blood sampling </w:t>
      </w:r>
      <w:r>
        <w:rPr>
          <w:rFonts w:cstheme="minorHAnsi"/>
        </w:rPr>
        <w:t>was determined by subtracting the time between the blood sample and infant birth date from gestation age.</w:t>
      </w:r>
      <w:r w:rsidR="00A001E6">
        <w:rPr>
          <w:rFonts w:cstheme="minorHAnsi"/>
        </w:rPr>
        <w:t xml:space="preserve"> Descriptive statistics of anthropometric measurements and other covariates are provided in Table 1.</w:t>
      </w:r>
    </w:p>
    <w:p w14:paraId="47B7A438" w14:textId="77777777" w:rsidR="00FF475B" w:rsidRDefault="00FF475B" w:rsidP="00FF475B">
      <w:pPr>
        <w:spacing w:line="240" w:lineRule="auto"/>
        <w:rPr>
          <w:rFonts w:cstheme="minorHAnsi"/>
          <w:i/>
          <w:iCs/>
        </w:rPr>
      </w:pPr>
      <w:r>
        <w:rPr>
          <w:rFonts w:cstheme="minorHAnsi"/>
          <w:i/>
          <w:iCs/>
        </w:rPr>
        <w:t>Sample i</w:t>
      </w:r>
      <w:r w:rsidRPr="00FF475B">
        <w:rPr>
          <w:rFonts w:cstheme="minorHAnsi"/>
          <w:i/>
          <w:iCs/>
        </w:rPr>
        <w:t xml:space="preserve">nclusion criteria </w:t>
      </w:r>
    </w:p>
    <w:p w14:paraId="1DDCB20F" w14:textId="395BEF37" w:rsidR="00365479" w:rsidRDefault="00FF475B" w:rsidP="00365479">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sidR="00365479">
        <w:rPr>
          <w:rFonts w:cstheme="minorHAnsi"/>
        </w:rPr>
        <w:t xml:space="preserve"> measurement</w:t>
      </w:r>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w:t>
      </w:r>
      <w:r w:rsidR="00A04F27">
        <w:rPr>
          <w:rFonts w:cstheme="minorHAnsi"/>
        </w:rPr>
        <w:t xml:space="preserve"> and only women with complete information for all variables were included</w:t>
      </w:r>
      <w:r w:rsidRPr="00110DFC">
        <w:rPr>
          <w:rFonts w:cstheme="minorHAnsi"/>
        </w:rPr>
        <w:t xml:space="preserve">. For each woman, the last pregnancy during the 2009-2014 tracking period was used unless inadequate DBS sample remained, in which case a blood sample from an earlier pregnancy was used. </w:t>
      </w:r>
      <w:r w:rsidR="00365479">
        <w:rPr>
          <w:rFonts w:cstheme="minorHAnsi"/>
        </w:rPr>
        <w:t>Fifteen women were missing pre-pregnancy BMI</w:t>
      </w:r>
      <w:r w:rsidR="00A04F27">
        <w:rPr>
          <w:rFonts w:cstheme="minorHAnsi"/>
        </w:rPr>
        <w:t xml:space="preserve">, 2 women were missing data on offspring developmental outcomes, and </w:t>
      </w:r>
      <w:proofErr w:type="spellStart"/>
      <w:r w:rsidR="00A04F27">
        <w:rPr>
          <w:rFonts w:cstheme="minorHAnsi"/>
        </w:rPr>
        <w:t>DNAm</w:t>
      </w:r>
      <w:proofErr w:type="spellEnd"/>
      <w:r w:rsidR="00A04F27">
        <w:rPr>
          <w:rFonts w:cstheme="minorHAnsi"/>
        </w:rPr>
        <w:t xml:space="preserve"> for one woman did not pass quality control, and these women were excluded. </w:t>
      </w:r>
      <w:r w:rsidR="00365479" w:rsidRPr="00CC6929">
        <w:rPr>
          <w:rFonts w:cstheme="minorHAnsi"/>
        </w:rPr>
        <w:t xml:space="preserve">Analyses were further limited to </w:t>
      </w:r>
      <w:r w:rsidR="00365479">
        <w:rPr>
          <w:rFonts w:cstheme="minorHAnsi"/>
        </w:rPr>
        <w:t xml:space="preserve">women with </w:t>
      </w:r>
      <w:r w:rsidR="00365479" w:rsidRPr="00CC6929">
        <w:rPr>
          <w:rFonts w:cstheme="minorHAnsi"/>
        </w:rPr>
        <w:t>newborns with gestational ages between 32 and 44 weeks, which excluded 5 very premature births</w:t>
      </w:r>
      <w:r w:rsidR="00365479">
        <w:rPr>
          <w:rFonts w:cstheme="minorHAnsi"/>
        </w:rPr>
        <w:t>, 10 late deliveries between 45-53</w:t>
      </w:r>
      <w:r w:rsidR="00A001E6">
        <w:rPr>
          <w:rFonts w:cstheme="minorHAnsi"/>
        </w:rPr>
        <w:t xml:space="preserve"> weeks</w:t>
      </w:r>
      <w:r w:rsidR="00DB159D">
        <w:rPr>
          <w:rFonts w:cstheme="minorHAnsi"/>
        </w:rPr>
        <w:t xml:space="preserve">, and 2 women for whom we were missing gestational age data. </w:t>
      </w:r>
      <w:r w:rsidR="00A04F27" w:rsidRPr="00CC6929">
        <w:rPr>
          <w:rFonts w:cstheme="minorHAnsi"/>
        </w:rPr>
        <w:t>To minimize impacts of the infant’s environment and growth after birth, analyses of infants were</w:t>
      </w:r>
      <w:r w:rsidR="00A001E6">
        <w:rPr>
          <w:rFonts w:cstheme="minorHAnsi"/>
        </w:rPr>
        <w:t xml:space="preserve"> also</w:t>
      </w:r>
      <w:r w:rsidR="00A04F27" w:rsidRPr="00CC6929">
        <w:rPr>
          <w:rFonts w:cstheme="minorHAnsi"/>
        </w:rPr>
        <w:t xml:space="preserve"> limited to those measured within 2 weeks of birth and </w:t>
      </w:r>
      <w:r w:rsidR="00A001E6">
        <w:rPr>
          <w:rFonts w:cstheme="minorHAnsi"/>
        </w:rPr>
        <w:t xml:space="preserve">models </w:t>
      </w:r>
      <w:r w:rsidR="00A04F27" w:rsidRPr="00CC6929">
        <w:rPr>
          <w:rFonts w:cstheme="minorHAnsi"/>
        </w:rPr>
        <w:t>adjusted for age at measurement (</w:t>
      </w:r>
      <w:r w:rsidR="00A04F27">
        <w:rPr>
          <w:rFonts w:cstheme="minorHAnsi"/>
        </w:rPr>
        <w:t>4</w:t>
      </w:r>
      <w:r w:rsidR="00A04F27" w:rsidRPr="00CC6929">
        <w:rPr>
          <w:rFonts w:cstheme="minorHAnsi"/>
        </w:rPr>
        <w:t xml:space="preserve"> individuals measured more than 2 weeks after birth</w:t>
      </w:r>
      <w:r w:rsidR="00A001E6">
        <w:rPr>
          <w:rFonts w:cstheme="minorHAnsi"/>
        </w:rPr>
        <w:t xml:space="preserve"> were excluded</w:t>
      </w:r>
      <w:r w:rsidR="00A04F27" w:rsidRPr="00CC6929">
        <w:rPr>
          <w:rFonts w:cstheme="minorHAnsi"/>
        </w:rPr>
        <w:t xml:space="preserve">). </w:t>
      </w:r>
      <w:r w:rsidR="00365479" w:rsidRPr="00CC6929">
        <w:rPr>
          <w:rFonts w:cstheme="minorHAnsi"/>
        </w:rPr>
        <w:t xml:space="preserve">After </w:t>
      </w:r>
      <w:r w:rsidR="00A001E6">
        <w:rPr>
          <w:rFonts w:cstheme="minorHAnsi"/>
        </w:rPr>
        <w:t>all</w:t>
      </w:r>
      <w:r w:rsidR="00A001E6" w:rsidRPr="00CC6929">
        <w:rPr>
          <w:rFonts w:cstheme="minorHAnsi"/>
        </w:rPr>
        <w:t xml:space="preserve"> </w:t>
      </w:r>
      <w:r w:rsidR="00365479" w:rsidRPr="00CC6929">
        <w:rPr>
          <w:rFonts w:cstheme="minorHAnsi"/>
        </w:rPr>
        <w:t xml:space="preserve">exclusions, the final sample with all necessary biological and questionnaire data included </w:t>
      </w:r>
      <w:r w:rsidR="00407364">
        <w:rPr>
          <w:rFonts w:cstheme="minorHAnsi"/>
        </w:rPr>
        <w:t>296</w:t>
      </w:r>
      <w:r w:rsidR="00365479">
        <w:rPr>
          <w:rFonts w:cstheme="minorHAnsi"/>
        </w:rPr>
        <w:t xml:space="preserve"> women</w:t>
      </w:r>
      <w:r w:rsidR="00365479" w:rsidRPr="00CC6929">
        <w:rPr>
          <w:rFonts w:cstheme="minorHAnsi"/>
        </w:rPr>
        <w:t xml:space="preserve"> singleton</w:t>
      </w:r>
      <w:r w:rsidR="00365479">
        <w:rPr>
          <w:rFonts w:cstheme="minorHAnsi"/>
        </w:rPr>
        <w:t xml:space="preserve"> births with complete information</w:t>
      </w:r>
      <w:r w:rsidR="00A04F27">
        <w:rPr>
          <w:rFonts w:cstheme="minorHAnsi"/>
        </w:rPr>
        <w:t>.</w:t>
      </w:r>
      <w:r w:rsidR="00365479" w:rsidRPr="00CC6929">
        <w:rPr>
          <w:rFonts w:cstheme="minorHAnsi"/>
        </w:rPr>
        <w:t xml:space="preserve"> </w:t>
      </w:r>
    </w:p>
    <w:p w14:paraId="3DBF1F25" w14:textId="5AB43FC5" w:rsidR="00CC6929" w:rsidRPr="00CC6929" w:rsidRDefault="00CC6929" w:rsidP="00CC6929">
      <w:pPr>
        <w:spacing w:after="120" w:line="240" w:lineRule="auto"/>
        <w:rPr>
          <w:rFonts w:cstheme="minorHAnsi"/>
          <w:i/>
        </w:rPr>
      </w:pPr>
      <w:r w:rsidRPr="00CC6929">
        <w:rPr>
          <w:rFonts w:cstheme="minorHAnsi"/>
          <w:i/>
        </w:rPr>
        <w:t xml:space="preserve">DNA methylation </w:t>
      </w:r>
      <w:r w:rsidR="00FF475B">
        <w:rPr>
          <w:rFonts w:cstheme="minorHAnsi"/>
          <w:i/>
        </w:rPr>
        <w:t>sample processing</w:t>
      </w:r>
      <w:r w:rsidR="00516955">
        <w:rPr>
          <w:rFonts w:cstheme="minorHAnsi"/>
          <w:i/>
        </w:rPr>
        <w:t xml:space="preserve"> and epigenetic </w:t>
      </w:r>
      <w:r w:rsidR="00516955">
        <w:rPr>
          <w:rFonts w:cstheme="minorHAnsi"/>
          <w:i/>
        </w:rPr>
        <w:t>clock calculation</w:t>
      </w:r>
    </w:p>
    <w:p w14:paraId="1CFD6EB3" w14:textId="63890D06" w:rsidR="00516955" w:rsidRPr="00AC5E05" w:rsidRDefault="00CC6929" w:rsidP="00516955">
      <w:pPr>
        <w:tabs>
          <w:tab w:val="left" w:pos="0"/>
          <w:tab w:val="left" w:pos="720"/>
          <w:tab w:val="decimal" w:pos="5580"/>
        </w:tabs>
        <w:spacing w:line="240" w:lineRule="auto"/>
        <w:rPr>
          <w:rFonts w:cstheme="minorHAnsi"/>
          <w:iCs/>
        </w:rPr>
      </w:pPr>
      <w:r w:rsidRPr="00CC6929">
        <w:rPr>
          <w:rFonts w:cstheme="minorHAnsi"/>
          <w:bCs/>
        </w:rPr>
        <w:t xml:space="preserve">DNA was extracted from </w:t>
      </w:r>
      <w:r w:rsidR="00FF475B">
        <w:rPr>
          <w:rFonts w:cstheme="minorHAnsi"/>
          <w:bCs/>
        </w:rPr>
        <w:t>dried blood spots (DBS)</w:t>
      </w:r>
      <w:r w:rsidRPr="00CC6929">
        <w:rPr>
          <w:rFonts w:cstheme="minorHAnsi"/>
          <w:bCs/>
        </w:rPr>
        <w:t xml:space="preserve"> </w:t>
      </w:r>
      <w:r w:rsidR="00D30B89">
        <w:rPr>
          <w:rFonts w:cstheme="minorHAnsi"/>
          <w:bCs/>
        </w:rPr>
        <w:t>using</w:t>
      </w:r>
      <w:r w:rsidR="00A001E6">
        <w:rPr>
          <w:rFonts w:cstheme="minorHAnsi"/>
          <w:bCs/>
        </w:rPr>
        <w:t xml:space="preserve"> a standard protocol</w:t>
      </w:r>
      <w:r w:rsidR="00BE1AE5">
        <w:rPr>
          <w:rFonts w:cstheme="minorHAnsi"/>
          <w:bCs/>
        </w:rPr>
        <w:t>;</w:t>
      </w:r>
      <w:r w:rsidR="00D30B89">
        <w:rPr>
          <w:rFonts w:cstheme="minorHAnsi"/>
          <w:bCs/>
        </w:rPr>
        <w:t xml:space="preserve"> </w:t>
      </w:r>
      <w:r w:rsidR="00FF475B" w:rsidRPr="00FF475B">
        <w:rPr>
          <w:rFonts w:cstheme="minorHAnsi"/>
          <w:bCs/>
        </w:rPr>
        <w:t>750ng of genomic DNA was treated with sodium bisulfite (</w:t>
      </w:r>
      <w:proofErr w:type="spellStart"/>
      <w:r w:rsidR="00FF475B" w:rsidRPr="00FF475B">
        <w:rPr>
          <w:rFonts w:cstheme="minorHAnsi"/>
          <w:bCs/>
        </w:rPr>
        <w:t>Zymo</w:t>
      </w:r>
      <w:proofErr w:type="spellEnd"/>
      <w:r w:rsidR="00FF475B" w:rsidRPr="00FF475B">
        <w:rPr>
          <w:rFonts w:cstheme="minorHAnsi"/>
          <w:bCs/>
        </w:rPr>
        <w:t xml:space="preserve"> EZDNA, </w:t>
      </w:r>
      <w:proofErr w:type="spellStart"/>
      <w:r w:rsidR="00FF475B" w:rsidRPr="00FF475B">
        <w:rPr>
          <w:rFonts w:cstheme="minorHAnsi"/>
          <w:bCs/>
        </w:rPr>
        <w:t>Zymo</w:t>
      </w:r>
      <w:proofErr w:type="spellEnd"/>
      <w:r w:rsidR="00FF475B" w:rsidRPr="00FF475B">
        <w:rPr>
          <w:rFonts w:cstheme="minorHAnsi"/>
          <w:bCs/>
        </w:rPr>
        <w:t xml:space="preserve"> Research, Irvine, CA, USA</w:t>
      </w:r>
      <w:r w:rsidR="00FF475B" w:rsidRPr="00FF475B">
        <w:rPr>
          <w:rFonts w:cstheme="minorHAnsi"/>
          <w:bCs/>
        </w:rPr>
        <w:t xml:space="preserve">), and 160ng of converted DNA was applied to the </w:t>
      </w:r>
      <w:r w:rsidR="00D30B89">
        <w:rPr>
          <w:rFonts w:cstheme="minorHAnsi"/>
          <w:bCs/>
        </w:rPr>
        <w:t>Illumina</w:t>
      </w:r>
      <w:r w:rsidR="00FF475B" w:rsidRPr="00FF475B">
        <w:rPr>
          <w:rFonts w:cstheme="minorHAnsi"/>
          <w:bCs/>
        </w:rPr>
        <w:t xml:space="preserve"> </w:t>
      </w:r>
      <w:r w:rsidR="00516955">
        <w:rPr>
          <w:rFonts w:cstheme="minorHAnsi"/>
          <w:bCs/>
        </w:rPr>
        <w:t xml:space="preserve">Infinium </w:t>
      </w:r>
      <w:proofErr w:type="spellStart"/>
      <w:r w:rsidR="00516955">
        <w:rPr>
          <w:rFonts w:cstheme="minorHAnsi"/>
          <w:bCs/>
        </w:rPr>
        <w:t>MethylationEPIC</w:t>
      </w:r>
      <w:proofErr w:type="spellEnd"/>
      <w:r w:rsidR="00516955">
        <w:rPr>
          <w:rFonts w:cstheme="minorHAnsi"/>
          <w:bCs/>
        </w:rPr>
        <w:t xml:space="preserve"> </w:t>
      </w:r>
      <w:proofErr w:type="spellStart"/>
      <w:r w:rsidR="00FF475B" w:rsidRPr="00FF475B">
        <w:rPr>
          <w:rFonts w:cstheme="minorHAnsi"/>
          <w:bCs/>
        </w:rPr>
        <w:t>BeadChip</w:t>
      </w:r>
      <w:proofErr w:type="spellEnd"/>
      <w:r w:rsidR="00FF475B" w:rsidRPr="00FF475B">
        <w:rPr>
          <w:rFonts w:cstheme="minorHAnsi"/>
          <w:bCs/>
        </w:rPr>
        <w:t xml:space="preserve"> under standard conditions (Illumina Inc., San Diego, CA). Technicians were blind to any information regarding participant characteristics, and samples were randomly assigned to plate, chip, and row. Background subtraction and color correction were performed using Illumina Genome Studio with default parameters. Data were then exported into R for further analysis.</w:t>
      </w:r>
      <w:r w:rsidR="00516955">
        <w:rPr>
          <w:rFonts w:cstheme="minorHAnsi"/>
          <w:bCs/>
        </w:rPr>
        <w:t xml:space="preserve"> </w:t>
      </w:r>
      <w:r w:rsidR="00516955" w:rsidRPr="00516955">
        <w:rPr>
          <w:rFonts w:cstheme="minorHAnsi"/>
          <w:iCs/>
        </w:rPr>
        <w:t xml:space="preserve">Quality control involved first confirming participant sex and replicate status. This was followed by quantile normalization using </w:t>
      </w:r>
      <w:proofErr w:type="spellStart"/>
      <w:r w:rsidR="00516955" w:rsidRPr="00516955">
        <w:rPr>
          <w:rFonts w:cstheme="minorHAnsi"/>
          <w:iCs/>
        </w:rPr>
        <w:t>lumi</w:t>
      </w:r>
      <w:proofErr w:type="spellEnd"/>
      <w:r w:rsidR="00516955" w:rsidRPr="00516955">
        <w:rPr>
          <w:rFonts w:cstheme="minorHAnsi"/>
          <w:iCs/>
        </w:rPr>
        <w:t xml:space="preserve"> on all probes including SNP-associated and XY multiple binding probes. To maximize the number of sites available for the epigenetic age calculator, probes with detection p-values above 0.01 were called NA for poor performing samples </w:t>
      </w:r>
      <w:proofErr w:type="gramStart"/>
      <w:r w:rsidR="00516955" w:rsidRPr="00516955">
        <w:rPr>
          <w:rFonts w:cstheme="minorHAnsi"/>
          <w:iCs/>
        </w:rPr>
        <w:t>only, and</w:t>
      </w:r>
      <w:proofErr w:type="gramEnd"/>
      <w:r w:rsidR="00516955" w:rsidRPr="00516955">
        <w:rPr>
          <w:rFonts w:cstheme="minorHAnsi"/>
          <w:iCs/>
        </w:rPr>
        <w:t xml:space="preserve"> were otherwise retained. </w:t>
      </w:r>
      <w:proofErr w:type="spellStart"/>
      <w:r w:rsidR="00516955" w:rsidRPr="00516955">
        <w:rPr>
          <w:rFonts w:cstheme="minorHAnsi"/>
          <w:iCs/>
        </w:rPr>
        <w:t>DNAmAge</w:t>
      </w:r>
      <w:proofErr w:type="spellEnd"/>
      <w:r w:rsidR="00A001E6">
        <w:rPr>
          <w:rFonts w:cstheme="minorHAnsi"/>
          <w:iCs/>
        </w:rPr>
        <w:t xml:space="preserve"> for all clocks were</w:t>
      </w:r>
      <w:r w:rsidR="00516955" w:rsidRPr="00516955">
        <w:rPr>
          <w:rFonts w:cstheme="minorHAnsi"/>
          <w:iCs/>
        </w:rPr>
        <w:t xml:space="preserve"> calculated using an online calculator (http://labs.genetics.ucla.edu/horvath/dnamage/), designed to be generally robust to cell-type differ- </w:t>
      </w:r>
      <w:proofErr w:type="spellStart"/>
      <w:r w:rsidR="00516955" w:rsidRPr="00516955">
        <w:rPr>
          <w:rFonts w:cstheme="minorHAnsi"/>
          <w:iCs/>
        </w:rPr>
        <w:lastRenderedPageBreak/>
        <w:t>ences</w:t>
      </w:r>
      <w:proofErr w:type="spellEnd"/>
      <w:r w:rsidR="00516955" w:rsidRPr="00516955">
        <w:rPr>
          <w:rFonts w:cstheme="minorHAnsi"/>
          <w:iCs/>
        </w:rPr>
        <w:t xml:space="preserve"> associated with age. Background-corrected beta values were processed</w:t>
      </w:r>
      <w:r w:rsidR="00516955">
        <w:rPr>
          <w:rFonts w:cstheme="minorHAnsi"/>
          <w:iCs/>
        </w:rPr>
        <w:t xml:space="preserve"> further</w:t>
      </w:r>
      <w:r w:rsidR="00516955" w:rsidRPr="00516955">
        <w:rPr>
          <w:rFonts w:cstheme="minorHAnsi"/>
          <w:iCs/>
        </w:rPr>
        <w:t xml:space="preserve"> using the calculator’s internal normalization algorithms.</w:t>
      </w:r>
      <w:r w:rsidR="00516955" w:rsidRPr="00516955">
        <w:rPr>
          <w:rFonts w:cstheme="minorHAnsi"/>
          <w:i/>
        </w:rPr>
        <w:t xml:space="preserve"> </w:t>
      </w:r>
      <w:r w:rsidR="00AC5E05">
        <w:rPr>
          <w:rFonts w:cstheme="minorHAnsi"/>
          <w:iCs/>
        </w:rPr>
        <w:t xml:space="preserve">In all cases, maternal epigenetic age </w:t>
      </w:r>
      <w:r w:rsidR="00AC5E05">
        <w:rPr>
          <w:rFonts w:cstheme="minorHAnsi"/>
          <w:iCs/>
        </w:rPr>
        <w:t>acceleration</w:t>
      </w:r>
      <w:r w:rsidR="00340D2F">
        <w:rPr>
          <w:rFonts w:cstheme="minorHAnsi"/>
          <w:iCs/>
        </w:rPr>
        <w:t xml:space="preserve"> (EAA)</w:t>
      </w:r>
      <w:r w:rsidR="00AC5E05">
        <w:rPr>
          <w:rFonts w:cstheme="minorHAnsi"/>
          <w:iCs/>
        </w:rPr>
        <w:t>, which is the residual of epigenetic age on chronological age, was used</w:t>
      </w:r>
      <w:r w:rsidR="00BE1AE5">
        <w:rPr>
          <w:rFonts w:cstheme="minorHAnsi"/>
          <w:iCs/>
        </w:rPr>
        <w:t xml:space="preserve"> as the outcome of interest</w:t>
      </w:r>
      <w:r w:rsidR="00AC5E05">
        <w:rPr>
          <w:rFonts w:cstheme="minorHAnsi"/>
          <w:iCs/>
        </w:rPr>
        <w:t xml:space="preserve">. </w:t>
      </w:r>
      <w:commentRangeStart w:id="13"/>
      <w:r w:rsidR="00BE1AE5">
        <w:rPr>
          <w:rFonts w:cstheme="minorHAnsi"/>
          <w:iCs/>
        </w:rPr>
        <w:t>Clocks included</w:t>
      </w:r>
      <w:r w:rsidR="00FD47BE">
        <w:rPr>
          <w:rFonts w:cstheme="minorHAnsi"/>
          <w:iCs/>
        </w:rPr>
        <w:t xml:space="preserve"> </w:t>
      </w:r>
      <w:proofErr w:type="gramStart"/>
      <w:r w:rsidR="00FD47BE">
        <w:rPr>
          <w:rFonts w:cstheme="minorHAnsi"/>
          <w:iCs/>
        </w:rPr>
        <w:t>were:</w:t>
      </w:r>
      <w:proofErr w:type="gramEnd"/>
      <w:r w:rsidR="00BE1AE5">
        <w:rPr>
          <w:rFonts w:cstheme="minorHAnsi"/>
          <w:iCs/>
        </w:rPr>
        <w:t xml:space="preserve"> intrinsic epigenetic age acceleration (), extrinsic epigenetic age acceleration (), </w:t>
      </w:r>
      <w:proofErr w:type="spellStart"/>
      <w:r w:rsidR="00BE1AE5">
        <w:rPr>
          <w:rFonts w:cstheme="minorHAnsi"/>
          <w:iCs/>
        </w:rPr>
        <w:t>DNAmTLAge</w:t>
      </w:r>
      <w:proofErr w:type="spellEnd"/>
      <w:r w:rsidR="00FD47BE">
        <w:rPr>
          <w:rFonts w:cstheme="minorHAnsi"/>
          <w:iCs/>
        </w:rPr>
        <w:t xml:space="preserve">, </w:t>
      </w:r>
      <w:proofErr w:type="spellStart"/>
      <w:r w:rsidR="00BE1AE5">
        <w:rPr>
          <w:rFonts w:cstheme="minorHAnsi"/>
          <w:iCs/>
        </w:rPr>
        <w:t>GrimAgeAccel</w:t>
      </w:r>
      <w:proofErr w:type="spellEnd"/>
      <w:r w:rsidR="00BE1AE5">
        <w:rPr>
          <w:rFonts w:cstheme="minorHAnsi"/>
          <w:iCs/>
        </w:rPr>
        <w:t xml:space="preserve">, and the clocks that make up the </w:t>
      </w:r>
      <w:proofErr w:type="spellStart"/>
      <w:r w:rsidR="00BE1AE5">
        <w:rPr>
          <w:rFonts w:cstheme="minorHAnsi"/>
          <w:iCs/>
        </w:rPr>
        <w:t>GrimAge</w:t>
      </w:r>
      <w:proofErr w:type="spellEnd"/>
      <w:r w:rsidR="00BE1AE5">
        <w:rPr>
          <w:rFonts w:cstheme="minorHAnsi"/>
          <w:iCs/>
        </w:rPr>
        <w:t xml:space="preserve"> clock (</w:t>
      </w:r>
      <w:proofErr w:type="spellStart"/>
      <w:r w:rsidR="00BE1AE5" w:rsidRPr="00BE1AE5">
        <w:rPr>
          <w:rFonts w:cstheme="minorHAnsi"/>
          <w:iCs/>
        </w:rPr>
        <w:t>DNAm</w:t>
      </w:r>
      <w:proofErr w:type="spellEnd"/>
      <w:r w:rsidR="00BE1AE5" w:rsidRPr="00BE1AE5">
        <w:rPr>
          <w:rFonts w:cstheme="minorHAnsi"/>
          <w:iCs/>
        </w:rPr>
        <w:t xml:space="preserve"> PAI-1, </w:t>
      </w:r>
      <w:proofErr w:type="spellStart"/>
      <w:r w:rsidR="00BE1AE5" w:rsidRPr="00BE1AE5">
        <w:rPr>
          <w:rFonts w:cstheme="minorHAnsi"/>
          <w:iCs/>
        </w:rPr>
        <w:t>DNAm</w:t>
      </w:r>
      <w:proofErr w:type="spellEnd"/>
      <w:r w:rsidR="00BE1AE5" w:rsidRPr="00BE1AE5">
        <w:rPr>
          <w:rFonts w:cstheme="minorHAnsi"/>
          <w:iCs/>
        </w:rPr>
        <w:t xml:space="preserve"> ADM, </w:t>
      </w:r>
      <w:proofErr w:type="spellStart"/>
      <w:r w:rsidR="00BE1AE5" w:rsidRPr="00BE1AE5">
        <w:rPr>
          <w:rFonts w:cstheme="minorHAnsi"/>
          <w:iCs/>
        </w:rPr>
        <w:t>DNAm</w:t>
      </w:r>
      <w:proofErr w:type="spellEnd"/>
      <w:r w:rsidR="00BE1AE5" w:rsidRPr="00BE1AE5">
        <w:rPr>
          <w:rFonts w:cstheme="minorHAnsi"/>
          <w:iCs/>
        </w:rPr>
        <w:t xml:space="preserve">, B2M, </w:t>
      </w:r>
      <w:proofErr w:type="spellStart"/>
      <w:r w:rsidR="00BE1AE5" w:rsidRPr="00BE1AE5">
        <w:rPr>
          <w:rFonts w:cstheme="minorHAnsi"/>
          <w:iCs/>
        </w:rPr>
        <w:t>DNAm</w:t>
      </w:r>
      <w:proofErr w:type="spellEnd"/>
      <w:r w:rsidR="00BE1AE5" w:rsidRPr="00BE1AE5">
        <w:rPr>
          <w:rFonts w:cstheme="minorHAnsi"/>
          <w:iCs/>
        </w:rPr>
        <w:t xml:space="preserve"> cystatin C, </w:t>
      </w:r>
      <w:proofErr w:type="spellStart"/>
      <w:r w:rsidR="00BE1AE5" w:rsidRPr="00BE1AE5">
        <w:rPr>
          <w:rFonts w:cstheme="minorHAnsi"/>
          <w:iCs/>
        </w:rPr>
        <w:t>DNAm</w:t>
      </w:r>
      <w:proofErr w:type="spellEnd"/>
      <w:r w:rsidR="00BE1AE5" w:rsidRPr="00BE1AE5">
        <w:rPr>
          <w:rFonts w:cstheme="minorHAnsi"/>
          <w:iCs/>
        </w:rPr>
        <w:t xml:space="preserve"> GDF, </w:t>
      </w:r>
      <w:proofErr w:type="spellStart"/>
      <w:r w:rsidR="00BE1AE5" w:rsidRPr="00BE1AE5">
        <w:rPr>
          <w:rFonts w:cstheme="minorHAnsi"/>
          <w:iCs/>
        </w:rPr>
        <w:t>DNAm</w:t>
      </w:r>
      <w:proofErr w:type="spellEnd"/>
      <w:r w:rsidR="00BE1AE5" w:rsidRPr="00BE1AE5">
        <w:rPr>
          <w:rFonts w:cstheme="minorHAnsi"/>
          <w:iCs/>
        </w:rPr>
        <w:t xml:space="preserve"> leptin, </w:t>
      </w:r>
      <w:proofErr w:type="spellStart"/>
      <w:r w:rsidR="00BE1AE5" w:rsidRPr="00BE1AE5">
        <w:rPr>
          <w:rFonts w:cstheme="minorHAnsi"/>
          <w:iCs/>
        </w:rPr>
        <w:t>DNAm</w:t>
      </w:r>
      <w:proofErr w:type="spellEnd"/>
      <w:r w:rsidR="00BE1AE5" w:rsidRPr="00BE1AE5">
        <w:rPr>
          <w:rFonts w:cstheme="minorHAnsi"/>
          <w:iCs/>
        </w:rPr>
        <w:t xml:space="preserve"> TIMP1, and </w:t>
      </w:r>
      <w:proofErr w:type="spellStart"/>
      <w:r w:rsidR="00BE1AE5" w:rsidRPr="00BE1AE5">
        <w:rPr>
          <w:rFonts w:cstheme="minorHAnsi"/>
          <w:iCs/>
        </w:rPr>
        <w:t>DNAm</w:t>
      </w:r>
      <w:proofErr w:type="spellEnd"/>
      <w:r w:rsidR="00BE1AE5" w:rsidRPr="00BE1AE5">
        <w:rPr>
          <w:rFonts w:cstheme="minorHAnsi"/>
          <w:iCs/>
        </w:rPr>
        <w:t xml:space="preserve"> smoking pack years</w:t>
      </w:r>
      <w:r w:rsidR="00BE1AE5">
        <w:rPr>
          <w:rFonts w:cstheme="minorHAnsi"/>
          <w:iCs/>
        </w:rPr>
        <w:t>)</w:t>
      </w:r>
      <w:commentRangeEnd w:id="13"/>
      <w:r w:rsidR="00FD47BE">
        <w:rPr>
          <w:rStyle w:val="CommentReference"/>
        </w:rPr>
        <w:commentReference w:id="13"/>
      </w:r>
    </w:p>
    <w:p w14:paraId="66EE63A0" w14:textId="77777777" w:rsidR="00516955" w:rsidRPr="00516955" w:rsidDel="00AC5E05" w:rsidRDefault="00516955" w:rsidP="00516955">
      <w:pPr>
        <w:tabs>
          <w:tab w:val="left" w:pos="0"/>
          <w:tab w:val="left" w:pos="720"/>
          <w:tab w:val="decimal" w:pos="5580"/>
        </w:tabs>
        <w:spacing w:line="240" w:lineRule="auto"/>
        <w:rPr>
          <w:del w:id="14" w:author="Calen Patrick Ryan" w:date="2021-09-22T14:34:00Z"/>
          <w:rFonts w:cstheme="minorHAnsi"/>
          <w:bCs/>
          <w:iCs/>
        </w:rPr>
      </w:pPr>
    </w:p>
    <w:p w14:paraId="4DABAAC5" w14:textId="364E4B85" w:rsidR="00CC6929" w:rsidRPr="00CC6929" w:rsidDel="00AC5E05" w:rsidRDefault="00FF475B" w:rsidP="00CC6929">
      <w:pPr>
        <w:spacing w:line="240" w:lineRule="auto"/>
        <w:rPr>
          <w:del w:id="15" w:author="Calen Patrick Ryan" w:date="2021-09-22T14:34:00Z"/>
          <w:rFonts w:cstheme="minorHAnsi"/>
          <w:iCs/>
        </w:rPr>
      </w:pPr>
      <w:del w:id="16" w:author="Calen Patrick Ryan" w:date="2021-09-22T14:34:00Z">
        <w:r w:rsidDel="00AC5E05">
          <w:rPr>
            <w:rFonts w:cstheme="minorHAnsi"/>
            <w:iCs/>
          </w:rPr>
          <w:delText>Maternal</w:delText>
        </w:r>
        <w:r w:rsidR="00CC6929" w:rsidRPr="00CC6929" w:rsidDel="00AC5E05">
          <w:rPr>
            <w:rFonts w:cstheme="minorHAnsi"/>
            <w:iCs/>
          </w:rPr>
          <w:delText xml:space="preserve"> epigenetic age was calculated using previously established methods (cite later) and algorithms through the online DNA methylation calculator. The four primary epigenetic clocks were </w:delText>
        </w:r>
        <w:r w:rsidR="00CC6929" w:rsidRPr="00CC6929" w:rsidDel="00AC5E05">
          <w:rPr>
            <w:rFonts w:cstheme="minorHAnsi"/>
            <w:i/>
          </w:rPr>
          <w:delText>intrinsic epigenetic age acceleration (IEAA), extrinstic epigenetic age acceleration (EEAA), phenotypic epigenetic age acceleration (PEAA), and GrimAgeAccel</w:delText>
        </w:r>
        <w:r w:rsidR="00CC6929" w:rsidRPr="00CC6929" w:rsidDel="00AC5E05">
          <w:rPr>
            <w:rFonts w:cstheme="minorHAnsi"/>
            <w:iCs/>
          </w:rPr>
          <w:delText xml:space="preserve">. </w:delText>
        </w:r>
        <w:r w:rsidR="00CC6929" w:rsidRPr="00CC6929" w:rsidDel="00AC5E05">
          <w:rPr>
            <w:rFonts w:cstheme="minorHAnsi"/>
            <w:i/>
          </w:rPr>
          <w:delText>IEAA</w:delText>
        </w:r>
        <w:r w:rsidR="00CC6929" w:rsidRPr="00CC6929" w:rsidDel="00AC5E05">
          <w:rPr>
            <w:rFonts w:cstheme="minorHAnsi"/>
            <w:iCs/>
          </w:rPr>
          <w:delText xml:space="preserve"> examines the intrinsic biological age of immune cells but does not depend on age-related changes in immune cells in the blood. </w:delText>
        </w:r>
        <w:r w:rsidR="00CC6929" w:rsidRPr="00CC6929" w:rsidDel="00AC5E05">
          <w:rPr>
            <w:rFonts w:cstheme="minorHAnsi"/>
            <w:i/>
          </w:rPr>
          <w:delText>EEAA</w:delText>
        </w:r>
        <w:r w:rsidR="00CC6929" w:rsidRPr="00CC6929" w:rsidDel="00AC5E05">
          <w:rPr>
            <w:rFonts w:cstheme="minorHAnsi"/>
            <w:iCs/>
          </w:rPr>
          <w:delText xml:space="preserve"> captures immune cell biological age due to both intrinsic immune cell age and changes in immune cell populations in the blood. </w:delText>
        </w:r>
        <w:r w:rsidR="00CC6929" w:rsidRPr="00CC6929" w:rsidDel="00AC5E05">
          <w:rPr>
            <w:rFonts w:cstheme="minorHAnsi"/>
            <w:i/>
          </w:rPr>
          <w:delText>PEAA</w:delText>
        </w:r>
        <w:r w:rsidR="00CC6929" w:rsidRPr="00CC6929" w:rsidDel="00AC5E05">
          <w:rPr>
            <w:rFonts w:cstheme="minorHAnsi"/>
            <w:iCs/>
          </w:rPr>
          <w:delText xml:space="preserve"> is determined using the Levine Method, which uses sites selected due to associations with phenotypic age indicators and chronological age. </w:delText>
        </w:r>
        <w:r w:rsidR="00CC6929" w:rsidRPr="00CC6929" w:rsidDel="00AC5E05">
          <w:rPr>
            <w:rFonts w:cstheme="minorHAnsi"/>
            <w:i/>
          </w:rPr>
          <w:delText>GrimAgeAccel</w:delText>
        </w:r>
        <w:r w:rsidR="00CC6929" w:rsidRPr="00CC6929" w:rsidDel="00AC5E05">
          <w:rPr>
            <w:rFonts w:cstheme="minorHAnsi"/>
            <w:iCs/>
          </w:rPr>
          <w:delText xml:space="preserve"> is a marker enriched for DNA methylation sites that are surrogate markers for blood plasma proteins related to mortality. </w:delText>
        </w:r>
        <w:r w:rsidR="00BE1AE5" w:rsidRPr="00CC6929" w:rsidDel="00AC5E05">
          <w:rPr>
            <w:rFonts w:cstheme="minorHAnsi"/>
            <w:iCs/>
          </w:rPr>
          <w:delText xml:space="preserve">DNAm PAI-1, DNAm ADM, DNAm, B2M, DNAm cystatin C, DNAm GDF, DNAm leptin, DNAm TIMP1, and DNAm smoking pack years </w:delText>
        </w:r>
        <w:r w:rsidR="00CC6929" w:rsidRPr="00CC6929" w:rsidDel="00AC5E05">
          <w:rPr>
            <w:rFonts w:cstheme="minorHAnsi"/>
            <w:iCs/>
          </w:rPr>
          <w:delText>serve as these surrogate DNA methylation markers.</w:delText>
        </w:r>
      </w:del>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23D75025" w14:textId="1895E606" w:rsidR="00CC6929" w:rsidRDefault="00FD47BE" w:rsidP="00CC6929">
      <w:pPr>
        <w:widowControl w:val="0"/>
        <w:autoSpaceDE w:val="0"/>
        <w:autoSpaceDN w:val="0"/>
        <w:adjustRightInd w:val="0"/>
        <w:spacing w:line="240" w:lineRule="auto"/>
        <w:rPr>
          <w:rFonts w:cstheme="minorHAnsi"/>
        </w:rPr>
      </w:pPr>
      <w:r>
        <w:rPr>
          <w:rFonts w:cstheme="minorHAnsi"/>
        </w:rPr>
        <w:t>We first</w:t>
      </w:r>
      <w:r w:rsidR="00CC6929" w:rsidRPr="00CC6929">
        <w:rPr>
          <w:rFonts w:cstheme="minorHAnsi"/>
        </w:rPr>
        <w:t xml:space="preserve"> ran a sequence of multivariate linear regression models designed to assess relationships between</w:t>
      </w:r>
      <w:r w:rsidR="00AC5E05">
        <w:rPr>
          <w:rFonts w:cstheme="minorHAnsi"/>
        </w:rPr>
        <w:t xml:space="preserve"> maternal epigenetic age acceleration and</w:t>
      </w:r>
      <w:r w:rsidR="00CC6929" w:rsidRPr="00CC6929">
        <w:rPr>
          <w:rFonts w:cstheme="minorHAnsi"/>
        </w:rPr>
        <w:t xml:space="preserve"> two fetal outcomes (gestational age and measured weight after birth). </w:t>
      </w:r>
      <w:r>
        <w:rPr>
          <w:rFonts w:cstheme="minorHAnsi"/>
        </w:rPr>
        <w:t>Building on these analyses, we then</w:t>
      </w:r>
      <w:ins w:id="17" w:author="Calen Patrick Ryan" w:date="2021-11-02T14:10:00Z">
        <w:r w:rsidR="00340D2F">
          <w:rPr>
            <w:rFonts w:cstheme="minorHAnsi"/>
          </w:rPr>
          <w:t xml:space="preserve"> ran a set of secondary analyses on </w:t>
        </w:r>
      </w:ins>
      <w:ins w:id="18" w:author="Calen Patrick Ryan" w:date="2021-11-02T14:13:00Z">
        <w:r w:rsidR="00340D2F">
          <w:rPr>
            <w:rFonts w:cstheme="minorHAnsi"/>
          </w:rPr>
          <w:t xml:space="preserve">a set of alternative measures of infant growth and development: infant length, </w:t>
        </w:r>
      </w:ins>
      <w:ins w:id="19" w:author="Calen Patrick Ryan" w:date="2021-11-02T14:14:00Z">
        <w:r w:rsidR="00340D2F">
          <w:rPr>
            <w:rFonts w:cstheme="minorHAnsi"/>
          </w:rPr>
          <w:t>arm circumference, abdominal circumference, head circumference, and the sum of skin fold thickness</w:t>
        </w:r>
      </w:ins>
      <w:ins w:id="20" w:author="Calen Patrick Ryan" w:date="2021-11-02T14:15:00Z">
        <w:r w:rsidR="00340D2F">
          <w:rPr>
            <w:rFonts w:cstheme="minorHAnsi"/>
          </w:rPr>
          <w:t xml:space="preserve"> (Supplementary materials). </w:t>
        </w:r>
      </w:ins>
      <w:r w:rsidR="00CC6929" w:rsidRPr="00CC6929">
        <w:rPr>
          <w:rFonts w:cstheme="minorHAnsi"/>
        </w:rPr>
        <w:t xml:space="preserve">Models predicting postnatal outcomes were adjusted for days after birth of anthropometry measurement, gestational age at birth, offspring gender, </w:t>
      </w:r>
      <w:r w:rsidR="00D046CF">
        <w:rPr>
          <w:rFonts w:cstheme="minorHAnsi"/>
        </w:rPr>
        <w:t xml:space="preserve">and our </w:t>
      </w:r>
      <w:r w:rsidR="00AC5E05">
        <w:rPr>
          <w:rFonts w:cstheme="minorHAnsi"/>
        </w:rPr>
        <w:t xml:space="preserve">composite </w:t>
      </w:r>
      <w:r w:rsidR="00CC6929" w:rsidRPr="00CC6929">
        <w:rPr>
          <w:rFonts w:cstheme="minorHAnsi"/>
        </w:rPr>
        <w:t>socioeconomic status</w:t>
      </w:r>
      <w:r w:rsidR="00AC5E05">
        <w:rPr>
          <w:rFonts w:cstheme="minorHAnsi"/>
        </w:rPr>
        <w:t xml:space="preserve"> score. </w:t>
      </w:r>
      <w:r w:rsidR="00AC5E05" w:rsidRPr="00CC6929">
        <w:rPr>
          <w:rFonts w:cstheme="minorHAnsi"/>
        </w:rPr>
        <w:t>Because birth outcomes are potentially impacted by the mother’s adiposity, we also adjusted for the</w:t>
      </w:r>
      <w:r w:rsidR="00AC5E05">
        <w:rPr>
          <w:rFonts w:cstheme="minorHAnsi"/>
        </w:rPr>
        <w:t xml:space="preserve"> mother’s</w:t>
      </w:r>
      <w:r w:rsidR="00CC6929" w:rsidRPr="00CC6929">
        <w:rPr>
          <w:rFonts w:cstheme="minorHAnsi"/>
        </w:rPr>
        <w:t xml:space="preserve"> pre-pregnancy </w:t>
      </w:r>
      <w:r w:rsidR="00AC5E05">
        <w:rPr>
          <w:rFonts w:cstheme="minorHAnsi"/>
        </w:rPr>
        <w:t>body mass index (</w:t>
      </w:r>
      <w:r w:rsidR="00CC6929" w:rsidRPr="00CC6929">
        <w:rPr>
          <w:rFonts w:cstheme="minorHAnsi"/>
        </w:rPr>
        <w:t>BMI</w:t>
      </w:r>
      <w:r w:rsidR="00AC5E05">
        <w:rPr>
          <w:rFonts w:cstheme="minorHAnsi"/>
        </w:rPr>
        <w:t>)</w:t>
      </w:r>
      <w:r w:rsidR="00CC6929" w:rsidRPr="00CC6929">
        <w:rPr>
          <w:rFonts w:cstheme="minorHAnsi"/>
        </w:rPr>
        <w:t xml:space="preserve"> z-scores. </w:t>
      </w:r>
      <w:r w:rsidR="00AC5E05" w:rsidRPr="00CC6929">
        <w:rPr>
          <w:rFonts w:cstheme="minorHAnsi"/>
        </w:rPr>
        <w:t xml:space="preserve">All statistical analyses were conducted using R.  </w:t>
      </w:r>
    </w:p>
    <w:p w14:paraId="4972C7BC" w14:textId="77777777" w:rsidR="00AC5E05" w:rsidRDefault="00AC5E05" w:rsidP="00CC6929">
      <w:pPr>
        <w:widowControl w:val="0"/>
        <w:autoSpaceDE w:val="0"/>
        <w:autoSpaceDN w:val="0"/>
        <w:adjustRightInd w:val="0"/>
        <w:spacing w:line="240" w:lineRule="auto"/>
        <w:rPr>
          <w:rFonts w:cstheme="minorHAnsi"/>
        </w:rPr>
      </w:pPr>
    </w:p>
    <w:p w14:paraId="7213A8AB" w14:textId="4B538EB4" w:rsidR="00CC6929" w:rsidRDefault="00CC6929" w:rsidP="00CC6929">
      <w:pPr>
        <w:widowControl w:val="0"/>
        <w:autoSpaceDE w:val="0"/>
        <w:autoSpaceDN w:val="0"/>
        <w:adjustRightInd w:val="0"/>
        <w:spacing w:line="240" w:lineRule="auto"/>
        <w:rPr>
          <w:rFonts w:cstheme="minorHAnsi"/>
          <w:b/>
          <w:bCs/>
        </w:rPr>
      </w:pPr>
      <w:r>
        <w:rPr>
          <w:rFonts w:cstheme="minorHAnsi"/>
          <w:b/>
          <w:bCs/>
        </w:rPr>
        <w:t>Results</w:t>
      </w:r>
    </w:p>
    <w:p w14:paraId="5F966C3A" w14:textId="144EA35F" w:rsidR="00135273" w:rsidRPr="00F621E8" w:rsidRDefault="00135273" w:rsidP="00CC6929">
      <w:pPr>
        <w:widowControl w:val="0"/>
        <w:autoSpaceDE w:val="0"/>
        <w:autoSpaceDN w:val="0"/>
        <w:adjustRightInd w:val="0"/>
        <w:spacing w:line="240" w:lineRule="auto"/>
        <w:rPr>
          <w:rFonts w:cstheme="minorHAnsi"/>
        </w:rPr>
      </w:pPr>
    </w:p>
    <w:p w14:paraId="04BF632F" w14:textId="14728758" w:rsidR="00623FB6" w:rsidRPr="00623FB6" w:rsidRDefault="00623FB6" w:rsidP="00CC6929">
      <w:pPr>
        <w:widowControl w:val="0"/>
        <w:autoSpaceDE w:val="0"/>
        <w:autoSpaceDN w:val="0"/>
        <w:adjustRightInd w:val="0"/>
        <w:spacing w:line="240" w:lineRule="auto"/>
        <w:rPr>
          <w:rFonts w:cstheme="minorHAnsi"/>
        </w:rPr>
      </w:pPr>
      <w:r>
        <w:rPr>
          <w:rFonts w:cstheme="minorHAnsi"/>
          <w:b/>
          <w:bCs/>
        </w:rPr>
        <w:t xml:space="preserve">Table 1. </w:t>
      </w:r>
      <w:r>
        <w:rPr>
          <w:rFonts w:cstheme="minorHAnsi"/>
        </w:rPr>
        <w:t xml:space="preserve">Descriptive statistics for mothers in the study.  </w:t>
      </w:r>
    </w:p>
    <w:tbl>
      <w:tblPr>
        <w:tblW w:w="0" w:type="auto"/>
        <w:tblLayout w:type="fixed"/>
        <w:tblLook w:val="0420" w:firstRow="1" w:lastRow="0" w:firstColumn="0" w:lastColumn="0" w:noHBand="0" w:noVBand="1"/>
      </w:tblPr>
      <w:tblGrid>
        <w:gridCol w:w="2250"/>
        <w:gridCol w:w="2387"/>
      </w:tblGrid>
      <w:tr w:rsidR="0015093C" w:rsidRPr="00623FB6" w14:paraId="408D84D6" w14:textId="77777777" w:rsidTr="009E1C76">
        <w:trPr>
          <w:cantSplit/>
          <w:tblHeader/>
        </w:trPr>
        <w:tc>
          <w:tcPr>
            <w:tcW w:w="2250" w:type="dxa"/>
            <w:tcBorders>
              <w:top w:val="single" w:sz="8" w:space="0" w:color="000000"/>
              <w:bottom w:val="single" w:sz="8" w:space="0" w:color="000000"/>
            </w:tcBorders>
            <w:shd w:val="clear" w:color="auto" w:fill="FFFFFF"/>
            <w:tcMar>
              <w:top w:w="0" w:type="dxa"/>
              <w:left w:w="0" w:type="dxa"/>
              <w:bottom w:w="0" w:type="dxa"/>
              <w:right w:w="0" w:type="dxa"/>
            </w:tcMar>
          </w:tcPr>
          <w:p w14:paraId="742AD23E" w14:textId="77777777" w:rsidR="0015093C" w:rsidRPr="006F56DB" w:rsidRDefault="0015093C" w:rsidP="00BF4F72">
            <w:pPr>
              <w:spacing w:after="0"/>
              <w:ind w:left="100" w:right="100"/>
              <w:rPr>
                <w:rFonts w:cstheme="minorHAnsi"/>
                <w:b/>
                <w:bCs/>
              </w:rPr>
            </w:pPr>
            <w:r w:rsidRPr="006F56DB">
              <w:rPr>
                <w:rFonts w:eastAsia="Helvetica" w:cstheme="minorHAnsi"/>
                <w:b/>
                <w:bCs/>
                <w:color w:val="000000"/>
              </w:rPr>
              <w:t>Characteristic</w:t>
            </w:r>
          </w:p>
        </w:tc>
        <w:tc>
          <w:tcPr>
            <w:tcW w:w="2387" w:type="dxa"/>
            <w:tcBorders>
              <w:top w:val="single" w:sz="8" w:space="0" w:color="000000"/>
              <w:bottom w:val="single" w:sz="8" w:space="0" w:color="000000"/>
            </w:tcBorders>
            <w:shd w:val="clear" w:color="auto" w:fill="FFFFFF"/>
            <w:tcMar>
              <w:top w:w="0" w:type="dxa"/>
              <w:left w:w="0" w:type="dxa"/>
              <w:bottom w:w="0" w:type="dxa"/>
              <w:right w:w="0" w:type="dxa"/>
            </w:tcMar>
          </w:tcPr>
          <w:p w14:paraId="29D08BBC" w14:textId="77777777" w:rsidR="0015093C" w:rsidRPr="006F56DB" w:rsidRDefault="0015093C" w:rsidP="00BF4F72">
            <w:pPr>
              <w:spacing w:after="0"/>
              <w:ind w:left="100" w:right="100"/>
              <w:jc w:val="center"/>
              <w:rPr>
                <w:rFonts w:cstheme="minorHAnsi"/>
                <w:b/>
                <w:bCs/>
              </w:rPr>
            </w:pPr>
            <w:r w:rsidRPr="006F56DB">
              <w:rPr>
                <w:rFonts w:eastAsia="Helvetica" w:cstheme="minorHAnsi"/>
                <w:b/>
                <w:bCs/>
                <w:color w:val="000000"/>
              </w:rPr>
              <w:t>N = 296</w:t>
            </w:r>
            <w:r w:rsidRPr="006F56DB">
              <w:rPr>
                <w:rFonts w:eastAsia="Helvetica" w:cstheme="minorHAnsi"/>
                <w:b/>
                <w:bCs/>
                <w:color w:val="000000"/>
                <w:vertAlign w:val="superscript"/>
              </w:rPr>
              <w:t>1</w:t>
            </w:r>
          </w:p>
        </w:tc>
      </w:tr>
      <w:tr w:rsidR="0015093C" w:rsidRPr="00623FB6" w14:paraId="7B9BEC78" w14:textId="77777777" w:rsidTr="009E1C76">
        <w:trPr>
          <w:cantSplit/>
        </w:trPr>
        <w:tc>
          <w:tcPr>
            <w:tcW w:w="2250" w:type="dxa"/>
            <w:shd w:val="clear" w:color="auto" w:fill="FFFFFF"/>
            <w:tcMar>
              <w:top w:w="0" w:type="dxa"/>
              <w:left w:w="0" w:type="dxa"/>
              <w:bottom w:w="0" w:type="dxa"/>
              <w:right w:w="0" w:type="dxa"/>
            </w:tcMar>
          </w:tcPr>
          <w:p w14:paraId="102DE1E8" w14:textId="37BA2E19" w:rsidR="0015093C" w:rsidRPr="00623FB6" w:rsidRDefault="0015093C" w:rsidP="00BF4F72">
            <w:pPr>
              <w:spacing w:after="0"/>
              <w:ind w:left="100" w:right="100"/>
              <w:rPr>
                <w:rFonts w:cstheme="minorHAnsi"/>
              </w:rPr>
            </w:pPr>
            <w:r w:rsidRPr="00623FB6">
              <w:rPr>
                <w:rFonts w:eastAsia="Helvetica" w:cstheme="minorHAnsi"/>
                <w:color w:val="000000"/>
              </w:rPr>
              <w:t>Maternal age</w:t>
            </w:r>
            <w:r w:rsidR="00623FB6" w:rsidRPr="00623FB6">
              <w:rPr>
                <w:rFonts w:eastAsia="Helvetica" w:cstheme="minorHAnsi"/>
                <w:color w:val="000000"/>
              </w:rPr>
              <w:t xml:space="preserve"> at measurement</w:t>
            </w:r>
          </w:p>
        </w:tc>
        <w:tc>
          <w:tcPr>
            <w:tcW w:w="2387" w:type="dxa"/>
            <w:shd w:val="clear" w:color="auto" w:fill="FFFFFF"/>
            <w:tcMar>
              <w:top w:w="0" w:type="dxa"/>
              <w:left w:w="0" w:type="dxa"/>
              <w:bottom w:w="0" w:type="dxa"/>
              <w:right w:w="0" w:type="dxa"/>
            </w:tcMar>
          </w:tcPr>
          <w:p w14:paraId="4B4044CB" w14:textId="77777777" w:rsidR="0015093C" w:rsidRPr="00623FB6" w:rsidRDefault="0015093C" w:rsidP="00BF4F72">
            <w:pPr>
              <w:spacing w:after="0"/>
              <w:ind w:left="100" w:right="100"/>
              <w:jc w:val="center"/>
              <w:rPr>
                <w:rFonts w:cstheme="minorHAnsi"/>
              </w:rPr>
            </w:pPr>
            <w:r w:rsidRPr="00623FB6">
              <w:rPr>
                <w:rFonts w:eastAsia="Helvetica" w:cstheme="minorHAnsi"/>
                <w:color w:val="000000"/>
              </w:rPr>
              <w:t>27.82 (24.99, 30.79)</w:t>
            </w:r>
          </w:p>
        </w:tc>
      </w:tr>
      <w:tr w:rsidR="009E1C76" w:rsidRPr="00623FB6" w14:paraId="14703544" w14:textId="77777777" w:rsidTr="009E1C76">
        <w:trPr>
          <w:cantSplit/>
        </w:trPr>
        <w:tc>
          <w:tcPr>
            <w:tcW w:w="2250" w:type="dxa"/>
            <w:shd w:val="clear" w:color="auto" w:fill="FFFFFF"/>
            <w:tcMar>
              <w:top w:w="0" w:type="dxa"/>
              <w:left w:w="0" w:type="dxa"/>
              <w:bottom w:w="0" w:type="dxa"/>
              <w:right w:w="0" w:type="dxa"/>
            </w:tcMar>
          </w:tcPr>
          <w:p w14:paraId="5293F96A" w14:textId="1877DEAD" w:rsidR="009E1C76" w:rsidRPr="00623FB6" w:rsidRDefault="00623FB6" w:rsidP="009E1C76">
            <w:pPr>
              <w:spacing w:after="0"/>
              <w:ind w:left="100" w:right="100"/>
              <w:rPr>
                <w:rFonts w:eastAsia="Helvetica" w:cstheme="minorHAnsi"/>
                <w:color w:val="000000"/>
              </w:rPr>
            </w:pPr>
            <w:r w:rsidRPr="00623FB6">
              <w:rPr>
                <w:rFonts w:eastAsia="Helvetica" w:cstheme="minorHAnsi"/>
                <w:color w:val="000000"/>
              </w:rPr>
              <w:t>Days pregnant at measurement</w:t>
            </w:r>
          </w:p>
        </w:tc>
        <w:tc>
          <w:tcPr>
            <w:tcW w:w="2387" w:type="dxa"/>
            <w:shd w:val="clear" w:color="auto" w:fill="FFFFFF"/>
            <w:tcMar>
              <w:top w:w="0" w:type="dxa"/>
              <w:left w:w="0" w:type="dxa"/>
              <w:bottom w:w="0" w:type="dxa"/>
              <w:right w:w="0" w:type="dxa"/>
            </w:tcMar>
          </w:tcPr>
          <w:p w14:paraId="11D43133" w14:textId="28BAE9DA" w:rsidR="009E1C76" w:rsidRPr="00623FB6" w:rsidRDefault="009E1C76" w:rsidP="009E1C76">
            <w:pPr>
              <w:spacing w:after="0"/>
              <w:ind w:left="100" w:right="100"/>
              <w:jc w:val="center"/>
              <w:rPr>
                <w:rFonts w:eastAsia="Helvetica" w:cstheme="minorHAnsi"/>
                <w:color w:val="000000"/>
              </w:rPr>
            </w:pPr>
            <w:r w:rsidRPr="00623FB6">
              <w:rPr>
                <w:rFonts w:eastAsia="Helvetica" w:cstheme="minorHAnsi"/>
                <w:color w:val="000000"/>
              </w:rPr>
              <w:t>207 (160, 288)</w:t>
            </w:r>
          </w:p>
        </w:tc>
      </w:tr>
      <w:tr w:rsidR="00623FB6" w:rsidRPr="00623FB6" w14:paraId="6AB7A9A0" w14:textId="77777777" w:rsidTr="009E1C76">
        <w:trPr>
          <w:cantSplit/>
        </w:trPr>
        <w:tc>
          <w:tcPr>
            <w:tcW w:w="2250" w:type="dxa"/>
            <w:shd w:val="clear" w:color="auto" w:fill="FFFFFF"/>
            <w:tcMar>
              <w:top w:w="0" w:type="dxa"/>
              <w:left w:w="0" w:type="dxa"/>
              <w:bottom w:w="0" w:type="dxa"/>
              <w:right w:w="0" w:type="dxa"/>
            </w:tcMar>
          </w:tcPr>
          <w:p w14:paraId="30C9B89F" w14:textId="0C83E398" w:rsidR="00623FB6" w:rsidRPr="00623FB6" w:rsidRDefault="00623FB6" w:rsidP="00623FB6">
            <w:pPr>
              <w:spacing w:after="0"/>
              <w:ind w:left="100" w:right="100"/>
              <w:rPr>
                <w:rFonts w:eastAsia="Helvetica" w:cstheme="minorHAnsi"/>
                <w:color w:val="000000"/>
              </w:rPr>
            </w:pPr>
            <w:r w:rsidRPr="00623FB6">
              <w:rPr>
                <w:rFonts w:cstheme="minorHAnsi"/>
              </w:rPr>
              <w:t>Current smoker?</w:t>
            </w:r>
          </w:p>
        </w:tc>
        <w:tc>
          <w:tcPr>
            <w:tcW w:w="2387" w:type="dxa"/>
            <w:shd w:val="clear" w:color="auto" w:fill="FFFFFF"/>
            <w:tcMar>
              <w:top w:w="0" w:type="dxa"/>
              <w:left w:w="0" w:type="dxa"/>
              <w:bottom w:w="0" w:type="dxa"/>
              <w:right w:w="0" w:type="dxa"/>
            </w:tcMar>
          </w:tcPr>
          <w:p w14:paraId="45BC7A96" w14:textId="3ABEFEE2"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17 (5.7%)</w:t>
            </w:r>
          </w:p>
        </w:tc>
      </w:tr>
      <w:tr w:rsidR="00623FB6" w:rsidRPr="00623FB6" w14:paraId="1BE0DD95" w14:textId="77777777" w:rsidTr="009E1C76">
        <w:trPr>
          <w:cantSplit/>
        </w:trPr>
        <w:tc>
          <w:tcPr>
            <w:tcW w:w="2250" w:type="dxa"/>
            <w:shd w:val="clear" w:color="auto" w:fill="FFFFFF"/>
            <w:tcMar>
              <w:top w:w="0" w:type="dxa"/>
              <w:left w:w="0" w:type="dxa"/>
              <w:bottom w:w="0" w:type="dxa"/>
              <w:right w:w="0" w:type="dxa"/>
            </w:tcMar>
          </w:tcPr>
          <w:p w14:paraId="0AE2AC30" w14:textId="4C44F493" w:rsidR="00623FB6" w:rsidRPr="00623FB6" w:rsidRDefault="00623FB6" w:rsidP="00623FB6">
            <w:pPr>
              <w:spacing w:after="0"/>
              <w:ind w:left="100" w:right="100"/>
              <w:rPr>
                <w:rFonts w:eastAsia="Helvetica" w:cstheme="minorHAnsi"/>
                <w:color w:val="000000"/>
              </w:rPr>
            </w:pPr>
            <w:r w:rsidRPr="00623FB6">
              <w:rPr>
                <w:rFonts w:eastAsia="Helvetica" w:cstheme="minorHAnsi"/>
                <w:color w:val="000000"/>
              </w:rPr>
              <w:t>Grade Completed</w:t>
            </w:r>
          </w:p>
        </w:tc>
        <w:tc>
          <w:tcPr>
            <w:tcW w:w="2387" w:type="dxa"/>
            <w:shd w:val="clear" w:color="auto" w:fill="FFFFFF"/>
            <w:tcMar>
              <w:top w:w="0" w:type="dxa"/>
              <w:left w:w="0" w:type="dxa"/>
              <w:bottom w:w="0" w:type="dxa"/>
              <w:right w:w="0" w:type="dxa"/>
            </w:tcMar>
          </w:tcPr>
          <w:p w14:paraId="34F45154" w14:textId="0C678864"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11.2 (2.0, 22.0)</w:t>
            </w:r>
          </w:p>
        </w:tc>
      </w:tr>
      <w:tr w:rsidR="00623FB6" w:rsidRPr="00623FB6" w14:paraId="4E6696FC" w14:textId="77777777" w:rsidTr="009E1C76">
        <w:trPr>
          <w:cantSplit/>
        </w:trPr>
        <w:tc>
          <w:tcPr>
            <w:tcW w:w="2250" w:type="dxa"/>
            <w:shd w:val="clear" w:color="auto" w:fill="FFFFFF"/>
            <w:tcMar>
              <w:top w:w="0" w:type="dxa"/>
              <w:left w:w="0" w:type="dxa"/>
              <w:bottom w:w="0" w:type="dxa"/>
              <w:right w:w="0" w:type="dxa"/>
            </w:tcMar>
          </w:tcPr>
          <w:p w14:paraId="1CA15D58" w14:textId="5EDF1272" w:rsidR="00623FB6" w:rsidRPr="00623FB6" w:rsidRDefault="00623FB6" w:rsidP="00623FB6">
            <w:pPr>
              <w:spacing w:after="0"/>
              <w:ind w:left="100" w:right="100"/>
              <w:rPr>
                <w:rFonts w:eastAsia="Helvetica" w:cstheme="minorHAnsi"/>
                <w:color w:val="000000"/>
              </w:rPr>
            </w:pPr>
            <w:r w:rsidRPr="00623FB6">
              <w:rPr>
                <w:rFonts w:eastAsia="Helvetica" w:cstheme="minorHAnsi"/>
                <w:color w:val="000000"/>
              </w:rPr>
              <w:t>SES</w:t>
            </w:r>
            <w:r w:rsidRPr="00623FB6">
              <w:rPr>
                <w:rFonts w:eastAsia="Helvetica" w:cstheme="minorHAnsi"/>
                <w:color w:val="000000"/>
              </w:rPr>
              <w:t xml:space="preserve"> z-</w:t>
            </w:r>
            <w:r w:rsidRPr="00623FB6">
              <w:rPr>
                <w:rFonts w:eastAsia="Helvetica" w:cstheme="minorHAnsi"/>
                <w:color w:val="000000"/>
              </w:rPr>
              <w:t>score</w:t>
            </w:r>
          </w:p>
        </w:tc>
        <w:tc>
          <w:tcPr>
            <w:tcW w:w="2387" w:type="dxa"/>
            <w:shd w:val="clear" w:color="auto" w:fill="FFFFFF"/>
            <w:tcMar>
              <w:top w:w="0" w:type="dxa"/>
              <w:left w:w="0" w:type="dxa"/>
              <w:bottom w:w="0" w:type="dxa"/>
              <w:right w:w="0" w:type="dxa"/>
            </w:tcMar>
          </w:tcPr>
          <w:p w14:paraId="7586C5FE" w14:textId="374A4FF6"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0.06 (-3.32, 5.10)</w:t>
            </w:r>
          </w:p>
        </w:tc>
      </w:tr>
      <w:tr w:rsidR="00623FB6" w:rsidRPr="00623FB6" w14:paraId="18B057EB" w14:textId="77777777" w:rsidTr="009E1C76">
        <w:trPr>
          <w:cantSplit/>
        </w:trPr>
        <w:tc>
          <w:tcPr>
            <w:tcW w:w="2250" w:type="dxa"/>
            <w:shd w:val="clear" w:color="auto" w:fill="FFFFFF"/>
            <w:tcMar>
              <w:top w:w="0" w:type="dxa"/>
              <w:left w:w="0" w:type="dxa"/>
              <w:bottom w:w="0" w:type="dxa"/>
              <w:right w:w="0" w:type="dxa"/>
            </w:tcMar>
          </w:tcPr>
          <w:p w14:paraId="27CBB7CC" w14:textId="11A71CDE" w:rsidR="00623FB6" w:rsidRPr="00623FB6" w:rsidRDefault="00623FB6" w:rsidP="00623FB6">
            <w:pPr>
              <w:spacing w:after="0"/>
              <w:ind w:left="100" w:right="100"/>
              <w:rPr>
                <w:rFonts w:cstheme="minorHAnsi"/>
              </w:rPr>
            </w:pPr>
            <w:r w:rsidRPr="00623FB6">
              <w:rPr>
                <w:rFonts w:eastAsia="Helvetica" w:cstheme="minorHAnsi"/>
                <w:color w:val="000000"/>
              </w:rPr>
              <w:t>Pre-pregnancy BMI z-score</w:t>
            </w:r>
          </w:p>
        </w:tc>
        <w:tc>
          <w:tcPr>
            <w:tcW w:w="2387" w:type="dxa"/>
            <w:shd w:val="clear" w:color="auto" w:fill="FFFFFF"/>
            <w:tcMar>
              <w:top w:w="0" w:type="dxa"/>
              <w:left w:w="0" w:type="dxa"/>
              <w:bottom w:w="0" w:type="dxa"/>
              <w:right w:w="0" w:type="dxa"/>
            </w:tcMar>
          </w:tcPr>
          <w:p w14:paraId="4D56DEDB"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0.02 (-1.89, 3.90)</w:t>
            </w:r>
          </w:p>
        </w:tc>
      </w:tr>
      <w:tr w:rsidR="00623FB6" w:rsidRPr="00623FB6" w14:paraId="5650249A" w14:textId="77777777" w:rsidTr="009E1C76">
        <w:trPr>
          <w:cantSplit/>
        </w:trPr>
        <w:tc>
          <w:tcPr>
            <w:tcW w:w="2250" w:type="dxa"/>
            <w:shd w:val="clear" w:color="auto" w:fill="FFFFFF"/>
            <w:tcMar>
              <w:top w:w="0" w:type="dxa"/>
              <w:left w:w="0" w:type="dxa"/>
              <w:bottom w:w="0" w:type="dxa"/>
              <w:right w:w="0" w:type="dxa"/>
            </w:tcMar>
          </w:tcPr>
          <w:p w14:paraId="6B3BBF34" w14:textId="6651154F" w:rsidR="00623FB6" w:rsidRPr="00623FB6" w:rsidRDefault="00623FB6" w:rsidP="00623FB6">
            <w:pPr>
              <w:spacing w:after="0"/>
              <w:ind w:left="100" w:right="100"/>
              <w:rPr>
                <w:rFonts w:cstheme="minorHAnsi"/>
              </w:rPr>
            </w:pPr>
            <w:r w:rsidRPr="00623FB6">
              <w:rPr>
                <w:rFonts w:eastAsia="Helvetica" w:cstheme="minorHAnsi"/>
                <w:color w:val="000000"/>
              </w:rPr>
              <w:t>Pregnancy number</w:t>
            </w:r>
          </w:p>
        </w:tc>
        <w:tc>
          <w:tcPr>
            <w:tcW w:w="2387" w:type="dxa"/>
            <w:shd w:val="clear" w:color="auto" w:fill="FFFFFF"/>
            <w:tcMar>
              <w:top w:w="0" w:type="dxa"/>
              <w:left w:w="0" w:type="dxa"/>
              <w:bottom w:w="0" w:type="dxa"/>
              <w:right w:w="0" w:type="dxa"/>
            </w:tcMar>
          </w:tcPr>
          <w:p w14:paraId="6E232BB1" w14:textId="77777777" w:rsidR="00623FB6" w:rsidRPr="00623FB6" w:rsidRDefault="00623FB6" w:rsidP="00623FB6">
            <w:pPr>
              <w:spacing w:after="0"/>
              <w:ind w:left="100" w:right="100"/>
              <w:jc w:val="center"/>
              <w:rPr>
                <w:rFonts w:cstheme="minorHAnsi"/>
              </w:rPr>
            </w:pPr>
          </w:p>
        </w:tc>
      </w:tr>
      <w:tr w:rsidR="00623FB6" w:rsidRPr="00623FB6" w14:paraId="5F106693" w14:textId="77777777" w:rsidTr="009E1C76">
        <w:trPr>
          <w:cantSplit/>
        </w:trPr>
        <w:tc>
          <w:tcPr>
            <w:tcW w:w="2250" w:type="dxa"/>
            <w:shd w:val="clear" w:color="auto" w:fill="FFFFFF"/>
            <w:tcMar>
              <w:top w:w="0" w:type="dxa"/>
              <w:left w:w="0" w:type="dxa"/>
              <w:bottom w:w="0" w:type="dxa"/>
              <w:right w:w="0" w:type="dxa"/>
            </w:tcMar>
          </w:tcPr>
          <w:p w14:paraId="5B991929" w14:textId="77777777" w:rsidR="00623FB6" w:rsidRPr="00623FB6" w:rsidRDefault="00623FB6" w:rsidP="00623FB6">
            <w:pPr>
              <w:spacing w:after="0"/>
              <w:ind w:left="300" w:right="100"/>
              <w:rPr>
                <w:rFonts w:cstheme="minorHAnsi"/>
              </w:rPr>
            </w:pPr>
            <w:r w:rsidRPr="00623FB6">
              <w:rPr>
                <w:rFonts w:eastAsia="Helvetica" w:cstheme="minorHAnsi"/>
                <w:color w:val="000000"/>
              </w:rPr>
              <w:t>1</w:t>
            </w:r>
          </w:p>
        </w:tc>
        <w:tc>
          <w:tcPr>
            <w:tcW w:w="2387" w:type="dxa"/>
            <w:shd w:val="clear" w:color="auto" w:fill="FFFFFF"/>
            <w:tcMar>
              <w:top w:w="0" w:type="dxa"/>
              <w:left w:w="0" w:type="dxa"/>
              <w:bottom w:w="0" w:type="dxa"/>
              <w:right w:w="0" w:type="dxa"/>
            </w:tcMar>
          </w:tcPr>
          <w:p w14:paraId="1B672558"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41 (14%)</w:t>
            </w:r>
          </w:p>
        </w:tc>
      </w:tr>
      <w:tr w:rsidR="00623FB6" w:rsidRPr="00623FB6" w14:paraId="0391C2E6" w14:textId="77777777" w:rsidTr="009E1C76">
        <w:trPr>
          <w:cantSplit/>
        </w:trPr>
        <w:tc>
          <w:tcPr>
            <w:tcW w:w="2250" w:type="dxa"/>
            <w:shd w:val="clear" w:color="auto" w:fill="FFFFFF"/>
            <w:tcMar>
              <w:top w:w="0" w:type="dxa"/>
              <w:left w:w="0" w:type="dxa"/>
              <w:bottom w:w="0" w:type="dxa"/>
              <w:right w:w="0" w:type="dxa"/>
            </w:tcMar>
          </w:tcPr>
          <w:p w14:paraId="133C0BCB" w14:textId="77777777" w:rsidR="00623FB6" w:rsidRPr="00623FB6" w:rsidRDefault="00623FB6" w:rsidP="00623FB6">
            <w:pPr>
              <w:spacing w:after="0"/>
              <w:ind w:left="300" w:right="100"/>
              <w:rPr>
                <w:rFonts w:cstheme="minorHAnsi"/>
              </w:rPr>
            </w:pPr>
            <w:r w:rsidRPr="00623FB6">
              <w:rPr>
                <w:rFonts w:eastAsia="Helvetica" w:cstheme="minorHAnsi"/>
                <w:color w:val="000000"/>
              </w:rPr>
              <w:t>2</w:t>
            </w:r>
          </w:p>
        </w:tc>
        <w:tc>
          <w:tcPr>
            <w:tcW w:w="2387" w:type="dxa"/>
            <w:shd w:val="clear" w:color="auto" w:fill="FFFFFF"/>
            <w:tcMar>
              <w:top w:w="0" w:type="dxa"/>
              <w:left w:w="0" w:type="dxa"/>
              <w:bottom w:w="0" w:type="dxa"/>
              <w:right w:w="0" w:type="dxa"/>
            </w:tcMar>
          </w:tcPr>
          <w:p w14:paraId="019D1DED"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87 (29%)</w:t>
            </w:r>
          </w:p>
        </w:tc>
      </w:tr>
      <w:tr w:rsidR="00623FB6" w:rsidRPr="00623FB6" w14:paraId="4B989AEB" w14:textId="77777777" w:rsidTr="009E1C76">
        <w:trPr>
          <w:cantSplit/>
        </w:trPr>
        <w:tc>
          <w:tcPr>
            <w:tcW w:w="2250" w:type="dxa"/>
            <w:shd w:val="clear" w:color="auto" w:fill="FFFFFF"/>
            <w:tcMar>
              <w:top w:w="0" w:type="dxa"/>
              <w:left w:w="0" w:type="dxa"/>
              <w:bottom w:w="0" w:type="dxa"/>
              <w:right w:w="0" w:type="dxa"/>
            </w:tcMar>
          </w:tcPr>
          <w:p w14:paraId="09EEB512" w14:textId="77777777" w:rsidR="00623FB6" w:rsidRPr="00623FB6" w:rsidRDefault="00623FB6" w:rsidP="00623FB6">
            <w:pPr>
              <w:spacing w:after="0"/>
              <w:ind w:left="300" w:right="100"/>
              <w:rPr>
                <w:rFonts w:cstheme="minorHAnsi"/>
              </w:rPr>
            </w:pPr>
            <w:r w:rsidRPr="00623FB6">
              <w:rPr>
                <w:rFonts w:eastAsia="Helvetica" w:cstheme="minorHAnsi"/>
                <w:color w:val="000000"/>
              </w:rPr>
              <w:t>3</w:t>
            </w:r>
          </w:p>
        </w:tc>
        <w:tc>
          <w:tcPr>
            <w:tcW w:w="2387" w:type="dxa"/>
            <w:shd w:val="clear" w:color="auto" w:fill="FFFFFF"/>
            <w:tcMar>
              <w:top w:w="0" w:type="dxa"/>
              <w:left w:w="0" w:type="dxa"/>
              <w:bottom w:w="0" w:type="dxa"/>
              <w:right w:w="0" w:type="dxa"/>
            </w:tcMar>
          </w:tcPr>
          <w:p w14:paraId="25A52567"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67 (23%)</w:t>
            </w:r>
          </w:p>
        </w:tc>
      </w:tr>
      <w:tr w:rsidR="00623FB6" w:rsidRPr="00623FB6" w14:paraId="5636008E" w14:textId="77777777" w:rsidTr="009E1C76">
        <w:trPr>
          <w:cantSplit/>
        </w:trPr>
        <w:tc>
          <w:tcPr>
            <w:tcW w:w="2250" w:type="dxa"/>
            <w:shd w:val="clear" w:color="auto" w:fill="FFFFFF"/>
            <w:tcMar>
              <w:top w:w="0" w:type="dxa"/>
              <w:left w:w="0" w:type="dxa"/>
              <w:bottom w:w="0" w:type="dxa"/>
              <w:right w:w="0" w:type="dxa"/>
            </w:tcMar>
          </w:tcPr>
          <w:p w14:paraId="387C05C2" w14:textId="77777777" w:rsidR="00623FB6" w:rsidRPr="00623FB6" w:rsidRDefault="00623FB6" w:rsidP="00623FB6">
            <w:pPr>
              <w:spacing w:after="0"/>
              <w:ind w:left="300" w:right="100"/>
              <w:rPr>
                <w:rFonts w:cstheme="minorHAnsi"/>
              </w:rPr>
            </w:pPr>
            <w:r w:rsidRPr="00623FB6">
              <w:rPr>
                <w:rFonts w:eastAsia="Helvetica" w:cstheme="minorHAnsi"/>
                <w:color w:val="000000"/>
              </w:rPr>
              <w:t>4</w:t>
            </w:r>
          </w:p>
        </w:tc>
        <w:tc>
          <w:tcPr>
            <w:tcW w:w="2387" w:type="dxa"/>
            <w:shd w:val="clear" w:color="auto" w:fill="FFFFFF"/>
            <w:tcMar>
              <w:top w:w="0" w:type="dxa"/>
              <w:left w:w="0" w:type="dxa"/>
              <w:bottom w:w="0" w:type="dxa"/>
              <w:right w:w="0" w:type="dxa"/>
            </w:tcMar>
          </w:tcPr>
          <w:p w14:paraId="08F5BBE5"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52 (18%)</w:t>
            </w:r>
          </w:p>
        </w:tc>
      </w:tr>
      <w:tr w:rsidR="00623FB6" w:rsidRPr="00623FB6" w14:paraId="3CCF78E4" w14:textId="77777777" w:rsidTr="009E1C76">
        <w:trPr>
          <w:cantSplit/>
        </w:trPr>
        <w:tc>
          <w:tcPr>
            <w:tcW w:w="2250" w:type="dxa"/>
            <w:shd w:val="clear" w:color="auto" w:fill="FFFFFF"/>
            <w:tcMar>
              <w:top w:w="0" w:type="dxa"/>
              <w:left w:w="0" w:type="dxa"/>
              <w:bottom w:w="0" w:type="dxa"/>
              <w:right w:w="0" w:type="dxa"/>
            </w:tcMar>
          </w:tcPr>
          <w:p w14:paraId="70C0228C" w14:textId="77777777" w:rsidR="00623FB6" w:rsidRPr="00623FB6" w:rsidRDefault="00623FB6" w:rsidP="00623FB6">
            <w:pPr>
              <w:spacing w:after="0"/>
              <w:ind w:left="300" w:right="100"/>
              <w:rPr>
                <w:rFonts w:cstheme="minorHAnsi"/>
              </w:rPr>
            </w:pPr>
            <w:r w:rsidRPr="00623FB6">
              <w:rPr>
                <w:rFonts w:eastAsia="Helvetica" w:cstheme="minorHAnsi"/>
                <w:color w:val="000000"/>
              </w:rPr>
              <w:t>5</w:t>
            </w:r>
          </w:p>
        </w:tc>
        <w:tc>
          <w:tcPr>
            <w:tcW w:w="2387" w:type="dxa"/>
            <w:shd w:val="clear" w:color="auto" w:fill="FFFFFF"/>
            <w:tcMar>
              <w:top w:w="0" w:type="dxa"/>
              <w:left w:w="0" w:type="dxa"/>
              <w:bottom w:w="0" w:type="dxa"/>
              <w:right w:w="0" w:type="dxa"/>
            </w:tcMar>
          </w:tcPr>
          <w:p w14:paraId="15FA4255"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25 (8.4%)</w:t>
            </w:r>
          </w:p>
        </w:tc>
      </w:tr>
      <w:tr w:rsidR="00623FB6" w:rsidRPr="00623FB6" w14:paraId="7E272EC9" w14:textId="77777777" w:rsidTr="009E1C76">
        <w:trPr>
          <w:cantSplit/>
        </w:trPr>
        <w:tc>
          <w:tcPr>
            <w:tcW w:w="2250" w:type="dxa"/>
            <w:shd w:val="clear" w:color="auto" w:fill="FFFFFF"/>
            <w:tcMar>
              <w:top w:w="0" w:type="dxa"/>
              <w:left w:w="0" w:type="dxa"/>
              <w:bottom w:w="0" w:type="dxa"/>
              <w:right w:w="0" w:type="dxa"/>
            </w:tcMar>
          </w:tcPr>
          <w:p w14:paraId="7E5D9DA3" w14:textId="4FAB7700" w:rsidR="00623FB6" w:rsidRPr="00623FB6" w:rsidRDefault="00623FB6" w:rsidP="00623FB6">
            <w:pPr>
              <w:spacing w:after="0"/>
              <w:ind w:left="300" w:right="100"/>
              <w:rPr>
                <w:rFonts w:cstheme="minorHAnsi"/>
              </w:rPr>
            </w:pPr>
            <w:r w:rsidRPr="00623FB6">
              <w:rPr>
                <w:rFonts w:eastAsia="Helvetica" w:cstheme="minorHAnsi"/>
                <w:color w:val="000000"/>
              </w:rPr>
              <w:t>6</w:t>
            </w:r>
            <w:r w:rsidRPr="00623FB6">
              <w:rPr>
                <w:rFonts w:eastAsia="Helvetica" w:cstheme="minorHAnsi"/>
                <w:color w:val="000000"/>
              </w:rPr>
              <w:t>+</w:t>
            </w:r>
          </w:p>
        </w:tc>
        <w:tc>
          <w:tcPr>
            <w:tcW w:w="2387" w:type="dxa"/>
            <w:shd w:val="clear" w:color="auto" w:fill="FFFFFF"/>
            <w:tcMar>
              <w:top w:w="0" w:type="dxa"/>
              <w:left w:w="0" w:type="dxa"/>
              <w:bottom w:w="0" w:type="dxa"/>
              <w:right w:w="0" w:type="dxa"/>
            </w:tcMar>
          </w:tcPr>
          <w:p w14:paraId="68757C1C" w14:textId="41274574" w:rsidR="00623FB6" w:rsidRPr="00623FB6" w:rsidRDefault="00623FB6" w:rsidP="00623FB6">
            <w:pPr>
              <w:spacing w:after="0"/>
              <w:ind w:left="100" w:right="100"/>
              <w:jc w:val="center"/>
              <w:rPr>
                <w:rFonts w:cstheme="minorHAnsi"/>
              </w:rPr>
            </w:pPr>
            <w:r w:rsidRPr="00623FB6">
              <w:rPr>
                <w:rFonts w:eastAsia="Helvetica" w:cstheme="minorHAnsi"/>
                <w:color w:val="000000"/>
              </w:rPr>
              <w:t>23</w:t>
            </w:r>
            <w:r w:rsidRPr="00623FB6">
              <w:rPr>
                <w:rFonts w:eastAsia="Helvetica" w:cstheme="minorHAnsi"/>
                <w:color w:val="000000"/>
              </w:rPr>
              <w:t xml:space="preserve"> (</w:t>
            </w:r>
            <w:r w:rsidRPr="00623FB6">
              <w:rPr>
                <w:rFonts w:eastAsia="Helvetica" w:cstheme="minorHAnsi"/>
                <w:color w:val="000000"/>
              </w:rPr>
              <w:t>8</w:t>
            </w:r>
            <w:r w:rsidRPr="00623FB6">
              <w:rPr>
                <w:rFonts w:eastAsia="Helvetica" w:cstheme="minorHAnsi"/>
                <w:color w:val="000000"/>
              </w:rPr>
              <w:t>.1%)</w:t>
            </w:r>
          </w:p>
        </w:tc>
      </w:tr>
      <w:tr w:rsidR="00623FB6" w:rsidRPr="00623FB6" w14:paraId="1EFC4513" w14:textId="77777777" w:rsidTr="009E1C76">
        <w:trPr>
          <w:cantSplit/>
        </w:trPr>
        <w:tc>
          <w:tcPr>
            <w:tcW w:w="2250" w:type="dxa"/>
            <w:tcBorders>
              <w:bottom w:val="single" w:sz="8" w:space="0" w:color="000000"/>
            </w:tcBorders>
            <w:shd w:val="clear" w:color="auto" w:fill="FFFFFF"/>
            <w:tcMar>
              <w:top w:w="0" w:type="dxa"/>
              <w:left w:w="0" w:type="dxa"/>
              <w:bottom w:w="0" w:type="dxa"/>
              <w:right w:w="0" w:type="dxa"/>
            </w:tcMar>
          </w:tcPr>
          <w:p w14:paraId="51C44135" w14:textId="4C7B1A71" w:rsidR="00623FB6" w:rsidRPr="00623FB6" w:rsidRDefault="00623FB6" w:rsidP="00623FB6">
            <w:pPr>
              <w:spacing w:after="0"/>
              <w:ind w:left="100" w:right="100"/>
              <w:rPr>
                <w:rFonts w:cstheme="minorHAnsi"/>
              </w:rPr>
            </w:pPr>
          </w:p>
        </w:tc>
        <w:tc>
          <w:tcPr>
            <w:tcW w:w="2387" w:type="dxa"/>
            <w:tcBorders>
              <w:bottom w:val="single" w:sz="8" w:space="0" w:color="000000"/>
            </w:tcBorders>
            <w:shd w:val="clear" w:color="auto" w:fill="FFFFFF"/>
            <w:tcMar>
              <w:top w:w="0" w:type="dxa"/>
              <w:left w:w="0" w:type="dxa"/>
              <w:bottom w:w="0" w:type="dxa"/>
              <w:right w:w="0" w:type="dxa"/>
            </w:tcMar>
          </w:tcPr>
          <w:p w14:paraId="71066FCF" w14:textId="7A954B6A" w:rsidR="00623FB6" w:rsidRPr="00623FB6" w:rsidRDefault="00623FB6" w:rsidP="00623FB6">
            <w:pPr>
              <w:spacing w:after="0"/>
              <w:ind w:left="100" w:right="100"/>
              <w:jc w:val="center"/>
              <w:rPr>
                <w:rFonts w:cstheme="minorHAnsi"/>
              </w:rPr>
            </w:pPr>
          </w:p>
        </w:tc>
      </w:tr>
      <w:tr w:rsidR="00623FB6" w:rsidRPr="00623FB6" w14:paraId="4C1F28D3" w14:textId="77777777" w:rsidTr="009E1C76">
        <w:trPr>
          <w:cantSplit/>
        </w:trPr>
        <w:tc>
          <w:tcPr>
            <w:tcW w:w="4637" w:type="dxa"/>
            <w:gridSpan w:val="2"/>
            <w:shd w:val="clear" w:color="auto" w:fill="FFFFFF"/>
            <w:tcMar>
              <w:top w:w="0" w:type="dxa"/>
              <w:left w:w="0" w:type="dxa"/>
              <w:bottom w:w="0" w:type="dxa"/>
              <w:right w:w="0" w:type="dxa"/>
            </w:tcMar>
          </w:tcPr>
          <w:p w14:paraId="4EF29A88" w14:textId="77777777" w:rsidR="00623FB6" w:rsidRPr="00623FB6" w:rsidRDefault="00623FB6" w:rsidP="00623FB6">
            <w:pPr>
              <w:spacing w:after="0"/>
              <w:ind w:left="100" w:right="100"/>
              <w:rPr>
                <w:rFonts w:cstheme="minorHAnsi"/>
              </w:rPr>
            </w:pPr>
            <w:r w:rsidRPr="00623FB6">
              <w:rPr>
                <w:rFonts w:eastAsia="Helvetica" w:cstheme="minorHAnsi"/>
                <w:color w:val="000000"/>
                <w:vertAlign w:val="superscript"/>
              </w:rPr>
              <w:t>1</w:t>
            </w:r>
            <w:r w:rsidRPr="00623FB6">
              <w:rPr>
                <w:rFonts w:eastAsia="Helvetica" w:cstheme="minorHAnsi"/>
                <w:color w:val="000000"/>
              </w:rPr>
              <w:t>Mean (Range); n (%)</w:t>
            </w:r>
          </w:p>
        </w:tc>
      </w:tr>
    </w:tbl>
    <w:p w14:paraId="005991D9" w14:textId="1F896031" w:rsidR="002C03A3" w:rsidRDefault="002C03A3" w:rsidP="00CC6929">
      <w:pPr>
        <w:widowControl w:val="0"/>
        <w:autoSpaceDE w:val="0"/>
        <w:autoSpaceDN w:val="0"/>
        <w:adjustRightInd w:val="0"/>
        <w:spacing w:line="240" w:lineRule="auto"/>
        <w:rPr>
          <w:rFonts w:cstheme="minorHAnsi"/>
        </w:rPr>
      </w:pPr>
    </w:p>
    <w:p w14:paraId="26FE5A7B" w14:textId="77777777" w:rsidR="0066665A" w:rsidRDefault="00623FB6" w:rsidP="00623FB6">
      <w:pPr>
        <w:widowControl w:val="0"/>
        <w:autoSpaceDE w:val="0"/>
        <w:autoSpaceDN w:val="0"/>
        <w:adjustRightInd w:val="0"/>
        <w:spacing w:line="240" w:lineRule="auto"/>
        <w:rPr>
          <w:rFonts w:cstheme="minorHAnsi"/>
        </w:rPr>
      </w:pPr>
      <w:r>
        <w:rPr>
          <w:rFonts w:cstheme="minorHAnsi"/>
          <w:b/>
          <w:bCs/>
        </w:rPr>
        <w:t xml:space="preserve">Table </w:t>
      </w:r>
      <w:r>
        <w:rPr>
          <w:rFonts w:cstheme="minorHAnsi"/>
          <w:b/>
          <w:bCs/>
        </w:rPr>
        <w:t>2</w:t>
      </w:r>
      <w:r>
        <w:rPr>
          <w:rFonts w:cstheme="minorHAnsi"/>
          <w:b/>
          <w:bCs/>
        </w:rPr>
        <w:t xml:space="preserve">. </w:t>
      </w:r>
      <w:r>
        <w:rPr>
          <w:rFonts w:cstheme="minorHAnsi"/>
        </w:rPr>
        <w:t xml:space="preserve">Descriptive statistics for </w:t>
      </w:r>
      <w:r>
        <w:rPr>
          <w:rFonts w:cstheme="minorHAnsi"/>
        </w:rPr>
        <w:t>infant outcomes.</w:t>
      </w:r>
    </w:p>
    <w:tbl>
      <w:tblPr>
        <w:tblW w:w="0" w:type="auto"/>
        <w:tblLayout w:type="fixed"/>
        <w:tblLook w:val="0420" w:firstRow="1" w:lastRow="0" w:firstColumn="0" w:lastColumn="0" w:noHBand="0" w:noVBand="1"/>
      </w:tblPr>
      <w:tblGrid>
        <w:gridCol w:w="3690"/>
        <w:gridCol w:w="2340"/>
      </w:tblGrid>
      <w:tr w:rsidR="0066665A" w:rsidRPr="0066665A" w14:paraId="3C622669" w14:textId="77777777" w:rsidTr="006F56DB">
        <w:trPr>
          <w:cantSplit/>
          <w:trHeight w:hRule="exact" w:val="360"/>
          <w:tblHeader/>
        </w:trPr>
        <w:tc>
          <w:tcPr>
            <w:tcW w:w="3690" w:type="dxa"/>
            <w:tcBorders>
              <w:top w:val="single" w:sz="8" w:space="0" w:color="000000"/>
              <w:bottom w:val="single" w:sz="8" w:space="0" w:color="000000"/>
            </w:tcBorders>
            <w:shd w:val="clear" w:color="auto" w:fill="FFFFFF"/>
            <w:tcMar>
              <w:top w:w="0" w:type="dxa"/>
              <w:left w:w="0" w:type="dxa"/>
              <w:bottom w:w="0" w:type="dxa"/>
              <w:right w:w="0" w:type="dxa"/>
            </w:tcMar>
          </w:tcPr>
          <w:p w14:paraId="06E1F249" w14:textId="77777777" w:rsidR="0066665A" w:rsidRPr="006F56DB" w:rsidRDefault="0066665A" w:rsidP="00BF4F72">
            <w:pPr>
              <w:spacing w:before="40" w:after="40"/>
              <w:ind w:left="100" w:right="100"/>
              <w:rPr>
                <w:rFonts w:cstheme="minorHAnsi"/>
                <w:b/>
                <w:bCs/>
              </w:rPr>
            </w:pPr>
            <w:r w:rsidRPr="006F56DB">
              <w:rPr>
                <w:rFonts w:eastAsia="Helvetica" w:cstheme="minorHAnsi"/>
                <w:b/>
                <w:bCs/>
                <w:color w:val="000000"/>
              </w:rPr>
              <w:lastRenderedPageBreak/>
              <w:t>Characteristic</w:t>
            </w:r>
          </w:p>
        </w:tc>
        <w:tc>
          <w:tcPr>
            <w:tcW w:w="2340" w:type="dxa"/>
            <w:tcBorders>
              <w:top w:val="single" w:sz="8" w:space="0" w:color="000000"/>
              <w:bottom w:val="single" w:sz="8" w:space="0" w:color="000000"/>
            </w:tcBorders>
            <w:shd w:val="clear" w:color="auto" w:fill="FFFFFF"/>
            <w:tcMar>
              <w:top w:w="0" w:type="dxa"/>
              <w:left w:w="0" w:type="dxa"/>
              <w:bottom w:w="0" w:type="dxa"/>
              <w:right w:w="0" w:type="dxa"/>
            </w:tcMar>
          </w:tcPr>
          <w:p w14:paraId="25189D95" w14:textId="77777777" w:rsidR="0066665A" w:rsidRPr="006F56DB" w:rsidRDefault="0066665A" w:rsidP="00BF4F72">
            <w:pPr>
              <w:spacing w:before="40" w:after="40"/>
              <w:ind w:left="100" w:right="100"/>
              <w:jc w:val="center"/>
              <w:rPr>
                <w:rFonts w:cstheme="minorHAnsi"/>
                <w:b/>
                <w:bCs/>
              </w:rPr>
            </w:pPr>
            <w:r w:rsidRPr="006F56DB">
              <w:rPr>
                <w:rFonts w:eastAsia="Helvetica" w:cstheme="minorHAnsi"/>
                <w:b/>
                <w:bCs/>
                <w:color w:val="000000"/>
              </w:rPr>
              <w:t>N = 296</w:t>
            </w:r>
            <w:r w:rsidRPr="006F56DB">
              <w:rPr>
                <w:rFonts w:eastAsia="Helvetica" w:cstheme="minorHAnsi"/>
                <w:b/>
                <w:bCs/>
                <w:color w:val="000000"/>
                <w:vertAlign w:val="superscript"/>
              </w:rPr>
              <w:t>1</w:t>
            </w:r>
          </w:p>
        </w:tc>
      </w:tr>
      <w:tr w:rsidR="0066665A" w:rsidRPr="0066665A" w14:paraId="5490D1A2" w14:textId="77777777" w:rsidTr="006F56DB">
        <w:trPr>
          <w:cantSplit/>
          <w:trHeight w:hRule="exact" w:val="360"/>
        </w:trPr>
        <w:tc>
          <w:tcPr>
            <w:tcW w:w="3690" w:type="dxa"/>
            <w:shd w:val="clear" w:color="auto" w:fill="FFFFFF"/>
            <w:tcMar>
              <w:top w:w="0" w:type="dxa"/>
              <w:left w:w="0" w:type="dxa"/>
              <w:bottom w:w="0" w:type="dxa"/>
              <w:right w:w="0" w:type="dxa"/>
            </w:tcMar>
          </w:tcPr>
          <w:p w14:paraId="1C685659" w14:textId="0459E7B8" w:rsidR="0066665A" w:rsidRPr="0066665A" w:rsidRDefault="0066665A" w:rsidP="00BF4F72">
            <w:pPr>
              <w:spacing w:before="100" w:after="100"/>
              <w:ind w:left="100" w:right="100"/>
              <w:rPr>
                <w:rFonts w:cstheme="minorHAnsi"/>
              </w:rPr>
            </w:pPr>
            <w:r>
              <w:rPr>
                <w:rFonts w:eastAsia="Helvetica" w:cstheme="minorHAnsi"/>
                <w:color w:val="000000"/>
              </w:rPr>
              <w:t>Infant Sex</w:t>
            </w:r>
          </w:p>
        </w:tc>
        <w:tc>
          <w:tcPr>
            <w:tcW w:w="2340" w:type="dxa"/>
            <w:shd w:val="clear" w:color="auto" w:fill="FFFFFF"/>
            <w:tcMar>
              <w:top w:w="0" w:type="dxa"/>
              <w:left w:w="0" w:type="dxa"/>
              <w:bottom w:w="0" w:type="dxa"/>
              <w:right w:w="0" w:type="dxa"/>
            </w:tcMar>
          </w:tcPr>
          <w:p w14:paraId="69C563C1" w14:textId="77777777" w:rsidR="0066665A" w:rsidRPr="0066665A" w:rsidRDefault="0066665A" w:rsidP="00BF4F72">
            <w:pPr>
              <w:spacing w:before="100" w:after="100"/>
              <w:ind w:left="100" w:right="100"/>
              <w:jc w:val="center"/>
              <w:rPr>
                <w:rFonts w:cstheme="minorHAnsi"/>
              </w:rPr>
            </w:pPr>
          </w:p>
        </w:tc>
      </w:tr>
      <w:tr w:rsidR="0066665A" w:rsidRPr="0066665A" w14:paraId="4C020454" w14:textId="77777777" w:rsidTr="006F56DB">
        <w:trPr>
          <w:cantSplit/>
          <w:trHeight w:hRule="exact" w:val="360"/>
        </w:trPr>
        <w:tc>
          <w:tcPr>
            <w:tcW w:w="3690" w:type="dxa"/>
            <w:shd w:val="clear" w:color="auto" w:fill="FFFFFF"/>
            <w:tcMar>
              <w:top w:w="0" w:type="dxa"/>
              <w:left w:w="0" w:type="dxa"/>
              <w:bottom w:w="0" w:type="dxa"/>
              <w:right w:w="0" w:type="dxa"/>
            </w:tcMar>
          </w:tcPr>
          <w:p w14:paraId="52C70A9E" w14:textId="77777777" w:rsidR="0066665A" w:rsidRPr="0066665A" w:rsidRDefault="0066665A" w:rsidP="00BF4F72">
            <w:pPr>
              <w:spacing w:before="100" w:after="100"/>
              <w:ind w:left="300" w:right="100"/>
              <w:rPr>
                <w:rFonts w:cstheme="minorHAnsi"/>
              </w:rPr>
            </w:pPr>
            <w:r w:rsidRPr="0066665A">
              <w:rPr>
                <w:rFonts w:eastAsia="Helvetica" w:cstheme="minorHAnsi"/>
                <w:color w:val="000000"/>
              </w:rPr>
              <w:t>Female</w:t>
            </w:r>
          </w:p>
        </w:tc>
        <w:tc>
          <w:tcPr>
            <w:tcW w:w="2340" w:type="dxa"/>
            <w:shd w:val="clear" w:color="auto" w:fill="FFFFFF"/>
            <w:tcMar>
              <w:top w:w="0" w:type="dxa"/>
              <w:left w:w="0" w:type="dxa"/>
              <w:bottom w:w="0" w:type="dxa"/>
              <w:right w:w="0" w:type="dxa"/>
            </w:tcMar>
          </w:tcPr>
          <w:p w14:paraId="38EF3647"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141 (48%)</w:t>
            </w:r>
          </w:p>
        </w:tc>
      </w:tr>
      <w:tr w:rsidR="0066665A" w:rsidRPr="0066665A" w14:paraId="549EE6B4" w14:textId="77777777" w:rsidTr="006F56DB">
        <w:trPr>
          <w:cantSplit/>
          <w:trHeight w:hRule="exact" w:val="360"/>
        </w:trPr>
        <w:tc>
          <w:tcPr>
            <w:tcW w:w="3690" w:type="dxa"/>
            <w:shd w:val="clear" w:color="auto" w:fill="FFFFFF"/>
            <w:tcMar>
              <w:top w:w="0" w:type="dxa"/>
              <w:left w:w="0" w:type="dxa"/>
              <w:bottom w:w="0" w:type="dxa"/>
              <w:right w:w="0" w:type="dxa"/>
            </w:tcMar>
          </w:tcPr>
          <w:p w14:paraId="046CEFBF" w14:textId="77777777" w:rsidR="0066665A" w:rsidRPr="0066665A" w:rsidRDefault="0066665A" w:rsidP="00BF4F72">
            <w:pPr>
              <w:spacing w:before="100" w:after="100"/>
              <w:ind w:left="300" w:right="100"/>
              <w:rPr>
                <w:rFonts w:cstheme="minorHAnsi"/>
              </w:rPr>
            </w:pPr>
            <w:r w:rsidRPr="0066665A">
              <w:rPr>
                <w:rFonts w:eastAsia="Helvetica" w:cstheme="minorHAnsi"/>
                <w:color w:val="000000"/>
              </w:rPr>
              <w:t>Male</w:t>
            </w:r>
          </w:p>
        </w:tc>
        <w:tc>
          <w:tcPr>
            <w:tcW w:w="2340" w:type="dxa"/>
            <w:shd w:val="clear" w:color="auto" w:fill="FFFFFF"/>
            <w:tcMar>
              <w:top w:w="0" w:type="dxa"/>
              <w:left w:w="0" w:type="dxa"/>
              <w:bottom w:w="0" w:type="dxa"/>
              <w:right w:w="0" w:type="dxa"/>
            </w:tcMar>
          </w:tcPr>
          <w:p w14:paraId="62363512"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155 (52%)</w:t>
            </w:r>
          </w:p>
        </w:tc>
      </w:tr>
      <w:tr w:rsidR="0066665A" w:rsidRPr="0066665A" w14:paraId="3B6FEB1B" w14:textId="77777777" w:rsidTr="006F56DB">
        <w:trPr>
          <w:cantSplit/>
          <w:trHeight w:hRule="exact" w:val="360"/>
        </w:trPr>
        <w:tc>
          <w:tcPr>
            <w:tcW w:w="3690" w:type="dxa"/>
            <w:shd w:val="clear" w:color="auto" w:fill="FFFFFF"/>
            <w:tcMar>
              <w:top w:w="0" w:type="dxa"/>
              <w:left w:w="0" w:type="dxa"/>
              <w:bottom w:w="0" w:type="dxa"/>
              <w:right w:w="0" w:type="dxa"/>
            </w:tcMar>
          </w:tcPr>
          <w:p w14:paraId="6F056832" w14:textId="094A8FD4" w:rsidR="0066665A" w:rsidRPr="0066665A" w:rsidRDefault="0066665A" w:rsidP="00BF4F72">
            <w:pPr>
              <w:spacing w:before="100" w:after="100"/>
              <w:ind w:left="100" w:right="100"/>
              <w:rPr>
                <w:rFonts w:cstheme="minorHAnsi"/>
              </w:rPr>
            </w:pPr>
            <w:r>
              <w:rPr>
                <w:rFonts w:eastAsia="Helvetica" w:cstheme="minorHAnsi"/>
                <w:color w:val="000000"/>
              </w:rPr>
              <w:t>Gestational Age (days)</w:t>
            </w:r>
          </w:p>
        </w:tc>
        <w:tc>
          <w:tcPr>
            <w:tcW w:w="2340" w:type="dxa"/>
            <w:shd w:val="clear" w:color="auto" w:fill="FFFFFF"/>
            <w:tcMar>
              <w:top w:w="0" w:type="dxa"/>
              <w:left w:w="0" w:type="dxa"/>
              <w:bottom w:w="0" w:type="dxa"/>
              <w:right w:w="0" w:type="dxa"/>
            </w:tcMar>
          </w:tcPr>
          <w:p w14:paraId="3D7B3A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277 (227, 308)</w:t>
            </w:r>
          </w:p>
        </w:tc>
      </w:tr>
      <w:tr w:rsidR="0066665A" w:rsidRPr="0066665A" w14:paraId="7A4AEB20" w14:textId="77777777" w:rsidTr="006F56DB">
        <w:trPr>
          <w:cantSplit/>
          <w:trHeight w:hRule="exact" w:val="360"/>
        </w:trPr>
        <w:tc>
          <w:tcPr>
            <w:tcW w:w="3690" w:type="dxa"/>
            <w:shd w:val="clear" w:color="auto" w:fill="FFFFFF"/>
            <w:tcMar>
              <w:top w:w="0" w:type="dxa"/>
              <w:left w:w="0" w:type="dxa"/>
              <w:bottom w:w="0" w:type="dxa"/>
              <w:right w:w="0" w:type="dxa"/>
            </w:tcMar>
          </w:tcPr>
          <w:p w14:paraId="4F9B3C7B" w14:textId="07A5EF6B" w:rsidR="0066665A" w:rsidRPr="0066665A" w:rsidRDefault="0066665A" w:rsidP="00BF4F72">
            <w:pPr>
              <w:spacing w:before="100" w:after="100"/>
              <w:ind w:left="100" w:right="100"/>
              <w:rPr>
                <w:rFonts w:cstheme="minorHAnsi"/>
              </w:rPr>
            </w:pPr>
            <w:r>
              <w:rPr>
                <w:rFonts w:eastAsia="Helvetica" w:cstheme="minorHAnsi"/>
                <w:color w:val="000000"/>
              </w:rPr>
              <w:t>Post-natal measurement age (days)</w:t>
            </w:r>
          </w:p>
        </w:tc>
        <w:tc>
          <w:tcPr>
            <w:tcW w:w="2340" w:type="dxa"/>
            <w:shd w:val="clear" w:color="auto" w:fill="FFFFFF"/>
            <w:tcMar>
              <w:top w:w="0" w:type="dxa"/>
              <w:left w:w="0" w:type="dxa"/>
              <w:bottom w:w="0" w:type="dxa"/>
              <w:right w:w="0" w:type="dxa"/>
            </w:tcMar>
          </w:tcPr>
          <w:p w14:paraId="116C14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3.98 (1.00, 14.00)</w:t>
            </w:r>
          </w:p>
        </w:tc>
      </w:tr>
      <w:tr w:rsidR="0066665A" w:rsidRPr="0066665A" w14:paraId="11D0CDC2" w14:textId="77777777" w:rsidTr="006F56DB">
        <w:trPr>
          <w:cantSplit/>
          <w:trHeight w:hRule="exact" w:val="360"/>
        </w:trPr>
        <w:tc>
          <w:tcPr>
            <w:tcW w:w="3690" w:type="dxa"/>
            <w:shd w:val="clear" w:color="auto" w:fill="FFFFFF"/>
            <w:tcMar>
              <w:top w:w="0" w:type="dxa"/>
              <w:left w:w="0" w:type="dxa"/>
              <w:bottom w:w="0" w:type="dxa"/>
              <w:right w:w="0" w:type="dxa"/>
            </w:tcMar>
          </w:tcPr>
          <w:p w14:paraId="272B1CBE" w14:textId="3336A058" w:rsidR="0066665A" w:rsidRPr="0066665A" w:rsidRDefault="00F80625" w:rsidP="00BF4F72">
            <w:pPr>
              <w:spacing w:before="100" w:after="100"/>
              <w:ind w:left="100" w:right="100"/>
              <w:rPr>
                <w:rFonts w:cstheme="minorHAnsi"/>
              </w:rPr>
            </w:pPr>
            <w:r>
              <w:rPr>
                <w:rFonts w:eastAsia="Helvetica" w:cstheme="minorHAnsi"/>
                <w:color w:val="000000"/>
              </w:rPr>
              <w:t>L</w:t>
            </w:r>
            <w:r w:rsidR="0066665A">
              <w:rPr>
                <w:rFonts w:eastAsia="Helvetica" w:cstheme="minorHAnsi"/>
                <w:color w:val="000000"/>
              </w:rPr>
              <w:t>ength (cm)</w:t>
            </w:r>
          </w:p>
        </w:tc>
        <w:tc>
          <w:tcPr>
            <w:tcW w:w="2340" w:type="dxa"/>
            <w:shd w:val="clear" w:color="auto" w:fill="FFFFFF"/>
            <w:tcMar>
              <w:top w:w="0" w:type="dxa"/>
              <w:left w:w="0" w:type="dxa"/>
              <w:bottom w:w="0" w:type="dxa"/>
              <w:right w:w="0" w:type="dxa"/>
            </w:tcMar>
          </w:tcPr>
          <w:p w14:paraId="3BFA71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48.70 (38.30, 54.20)</w:t>
            </w:r>
          </w:p>
        </w:tc>
      </w:tr>
      <w:tr w:rsidR="0066665A" w:rsidRPr="0066665A" w14:paraId="1F66003B" w14:textId="77777777" w:rsidTr="006F56DB">
        <w:trPr>
          <w:cantSplit/>
          <w:trHeight w:hRule="exact" w:val="360"/>
        </w:trPr>
        <w:tc>
          <w:tcPr>
            <w:tcW w:w="3690" w:type="dxa"/>
            <w:shd w:val="clear" w:color="auto" w:fill="FFFFFF"/>
            <w:tcMar>
              <w:top w:w="0" w:type="dxa"/>
              <w:left w:w="0" w:type="dxa"/>
              <w:bottom w:w="0" w:type="dxa"/>
              <w:right w:w="0" w:type="dxa"/>
            </w:tcMar>
          </w:tcPr>
          <w:p w14:paraId="12723584" w14:textId="54B4DA8C" w:rsidR="0066665A" w:rsidRPr="0066665A" w:rsidRDefault="00F80625" w:rsidP="00BF4F72">
            <w:pPr>
              <w:spacing w:before="100" w:after="100"/>
              <w:ind w:left="100" w:right="100"/>
              <w:rPr>
                <w:rFonts w:cstheme="minorHAnsi"/>
              </w:rPr>
            </w:pPr>
            <w:r>
              <w:rPr>
                <w:rFonts w:eastAsia="Helvetica" w:cstheme="minorHAnsi"/>
                <w:color w:val="000000"/>
              </w:rPr>
              <w:t>W</w:t>
            </w:r>
            <w:r w:rsidR="0066665A">
              <w:rPr>
                <w:rFonts w:eastAsia="Helvetica" w:cstheme="minorHAnsi"/>
                <w:color w:val="000000"/>
              </w:rPr>
              <w:t>eight (kg)</w:t>
            </w:r>
          </w:p>
        </w:tc>
        <w:tc>
          <w:tcPr>
            <w:tcW w:w="2340" w:type="dxa"/>
            <w:shd w:val="clear" w:color="auto" w:fill="FFFFFF"/>
            <w:tcMar>
              <w:top w:w="0" w:type="dxa"/>
              <w:left w:w="0" w:type="dxa"/>
              <w:bottom w:w="0" w:type="dxa"/>
              <w:right w:w="0" w:type="dxa"/>
            </w:tcMar>
          </w:tcPr>
          <w:p w14:paraId="427BB89C"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3.08 (1.68, 4.30)</w:t>
            </w:r>
          </w:p>
        </w:tc>
      </w:tr>
      <w:tr w:rsidR="0066665A" w:rsidRPr="0066665A" w14:paraId="72DE7EAE" w14:textId="77777777" w:rsidTr="006F56DB">
        <w:trPr>
          <w:cantSplit/>
          <w:trHeight w:hRule="exact" w:val="360"/>
        </w:trPr>
        <w:tc>
          <w:tcPr>
            <w:tcW w:w="3690" w:type="dxa"/>
            <w:shd w:val="clear" w:color="auto" w:fill="FFFFFF"/>
            <w:tcMar>
              <w:top w:w="0" w:type="dxa"/>
              <w:left w:w="0" w:type="dxa"/>
              <w:bottom w:w="0" w:type="dxa"/>
              <w:right w:w="0" w:type="dxa"/>
            </w:tcMar>
          </w:tcPr>
          <w:p w14:paraId="27239CD2" w14:textId="6939E7A7" w:rsidR="0066665A" w:rsidRPr="0066665A" w:rsidRDefault="00F80625" w:rsidP="00BF4F72">
            <w:pPr>
              <w:spacing w:before="100" w:after="100"/>
              <w:ind w:left="100" w:right="100"/>
              <w:rPr>
                <w:rFonts w:cstheme="minorHAnsi"/>
              </w:rPr>
            </w:pPr>
            <w:r>
              <w:rPr>
                <w:rFonts w:eastAsia="Helvetica" w:cstheme="minorHAnsi"/>
                <w:color w:val="000000"/>
              </w:rPr>
              <w:t>A</w:t>
            </w:r>
            <w:r w:rsidR="006F56DB">
              <w:rPr>
                <w:rFonts w:eastAsia="Helvetica" w:cstheme="minorHAnsi"/>
                <w:color w:val="000000"/>
              </w:rPr>
              <w:t>rm circumference (cm)</w:t>
            </w:r>
          </w:p>
        </w:tc>
        <w:tc>
          <w:tcPr>
            <w:tcW w:w="2340" w:type="dxa"/>
            <w:shd w:val="clear" w:color="auto" w:fill="FFFFFF"/>
            <w:tcMar>
              <w:top w:w="0" w:type="dxa"/>
              <w:left w:w="0" w:type="dxa"/>
              <w:bottom w:w="0" w:type="dxa"/>
              <w:right w:w="0" w:type="dxa"/>
            </w:tcMar>
          </w:tcPr>
          <w:p w14:paraId="1C43DF69"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10.65 (8.50, 16.67)</w:t>
            </w:r>
          </w:p>
        </w:tc>
      </w:tr>
      <w:tr w:rsidR="0066665A" w:rsidRPr="0066665A" w14:paraId="5E200138" w14:textId="77777777" w:rsidTr="006F56DB">
        <w:trPr>
          <w:cantSplit/>
          <w:trHeight w:hRule="exact" w:val="360"/>
        </w:trPr>
        <w:tc>
          <w:tcPr>
            <w:tcW w:w="3690" w:type="dxa"/>
            <w:shd w:val="clear" w:color="auto" w:fill="FFFFFF"/>
            <w:tcMar>
              <w:top w:w="0" w:type="dxa"/>
              <w:left w:w="0" w:type="dxa"/>
              <w:bottom w:w="0" w:type="dxa"/>
              <w:right w:w="0" w:type="dxa"/>
            </w:tcMar>
          </w:tcPr>
          <w:p w14:paraId="5CAEDA9C" w14:textId="02F5D064" w:rsidR="0066665A" w:rsidRPr="0066665A" w:rsidRDefault="00F80625" w:rsidP="00BF4F72">
            <w:pPr>
              <w:spacing w:before="100" w:after="100"/>
              <w:ind w:left="100" w:right="100"/>
              <w:rPr>
                <w:rFonts w:cstheme="minorHAnsi"/>
              </w:rPr>
            </w:pPr>
            <w:r>
              <w:rPr>
                <w:rFonts w:eastAsia="Helvetica" w:cstheme="minorHAnsi"/>
                <w:color w:val="000000"/>
              </w:rPr>
              <w:t>A</w:t>
            </w:r>
            <w:r w:rsidR="006F56DB">
              <w:rPr>
                <w:rFonts w:eastAsia="Helvetica" w:cstheme="minorHAnsi"/>
                <w:color w:val="000000"/>
              </w:rPr>
              <w:t>bdominal circumference (cm)</w:t>
            </w:r>
          </w:p>
        </w:tc>
        <w:tc>
          <w:tcPr>
            <w:tcW w:w="2340" w:type="dxa"/>
            <w:shd w:val="clear" w:color="auto" w:fill="FFFFFF"/>
            <w:tcMar>
              <w:top w:w="0" w:type="dxa"/>
              <w:left w:w="0" w:type="dxa"/>
              <w:bottom w:w="0" w:type="dxa"/>
              <w:right w:w="0" w:type="dxa"/>
            </w:tcMar>
          </w:tcPr>
          <w:p w14:paraId="3B058730"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32.75 (27.50, 37.77)</w:t>
            </w:r>
          </w:p>
        </w:tc>
      </w:tr>
      <w:tr w:rsidR="0066665A" w:rsidRPr="0066665A" w14:paraId="4FF61A02" w14:textId="77777777" w:rsidTr="006F56DB">
        <w:trPr>
          <w:cantSplit/>
          <w:trHeight w:hRule="exact" w:val="360"/>
        </w:trPr>
        <w:tc>
          <w:tcPr>
            <w:tcW w:w="3690" w:type="dxa"/>
            <w:shd w:val="clear" w:color="auto" w:fill="FFFFFF"/>
            <w:tcMar>
              <w:top w:w="0" w:type="dxa"/>
              <w:left w:w="0" w:type="dxa"/>
              <w:bottom w:w="0" w:type="dxa"/>
              <w:right w:w="0" w:type="dxa"/>
            </w:tcMar>
          </w:tcPr>
          <w:p w14:paraId="0CDBB7CF" w14:textId="37E39558" w:rsidR="0066665A" w:rsidRPr="0066665A" w:rsidRDefault="00F80625" w:rsidP="00BF4F72">
            <w:pPr>
              <w:spacing w:before="100" w:after="100"/>
              <w:ind w:left="100" w:right="100"/>
              <w:rPr>
                <w:rFonts w:cstheme="minorHAnsi"/>
              </w:rPr>
            </w:pPr>
            <w:r>
              <w:rPr>
                <w:rFonts w:eastAsia="Helvetica" w:cstheme="minorHAnsi"/>
                <w:color w:val="000000"/>
              </w:rPr>
              <w:t>T</w:t>
            </w:r>
            <w:r w:rsidR="006F56DB">
              <w:rPr>
                <w:rFonts w:eastAsia="Helvetica" w:cstheme="minorHAnsi"/>
                <w:color w:val="000000"/>
              </w:rPr>
              <w:t>riceps circumference (cm)</w:t>
            </w:r>
          </w:p>
        </w:tc>
        <w:tc>
          <w:tcPr>
            <w:tcW w:w="2340" w:type="dxa"/>
            <w:shd w:val="clear" w:color="auto" w:fill="FFFFFF"/>
            <w:tcMar>
              <w:top w:w="0" w:type="dxa"/>
              <w:left w:w="0" w:type="dxa"/>
              <w:bottom w:w="0" w:type="dxa"/>
              <w:right w:w="0" w:type="dxa"/>
            </w:tcMar>
          </w:tcPr>
          <w:p w14:paraId="64273A57"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5.12 (2.67, 10.00)</w:t>
            </w:r>
          </w:p>
        </w:tc>
      </w:tr>
      <w:tr w:rsidR="0066665A" w:rsidRPr="0066665A" w14:paraId="7C2AF9C6" w14:textId="77777777" w:rsidTr="006F56DB">
        <w:trPr>
          <w:cantSplit/>
          <w:trHeight w:hRule="exact" w:val="360"/>
        </w:trPr>
        <w:tc>
          <w:tcPr>
            <w:tcW w:w="3690" w:type="dxa"/>
            <w:shd w:val="clear" w:color="auto" w:fill="FFFFFF"/>
            <w:tcMar>
              <w:top w:w="0" w:type="dxa"/>
              <w:left w:w="0" w:type="dxa"/>
              <w:bottom w:w="0" w:type="dxa"/>
              <w:right w:w="0" w:type="dxa"/>
            </w:tcMar>
          </w:tcPr>
          <w:p w14:paraId="2F50A8FA" w14:textId="420D4638" w:rsidR="0066665A" w:rsidRPr="0066665A" w:rsidRDefault="00F80625" w:rsidP="00BF4F72">
            <w:pPr>
              <w:spacing w:before="100" w:after="100"/>
              <w:ind w:left="100" w:right="100"/>
              <w:rPr>
                <w:rFonts w:cstheme="minorHAnsi"/>
              </w:rPr>
            </w:pPr>
            <w:proofErr w:type="gramStart"/>
            <w:r>
              <w:rPr>
                <w:rFonts w:eastAsia="Helvetica" w:cstheme="minorHAnsi"/>
                <w:color w:val="000000"/>
              </w:rPr>
              <w:t>B</w:t>
            </w:r>
            <w:r w:rsidR="006F56DB">
              <w:rPr>
                <w:rFonts w:eastAsia="Helvetica" w:cstheme="minorHAnsi"/>
                <w:color w:val="000000"/>
              </w:rPr>
              <w:t>iceps</w:t>
            </w:r>
            <w:proofErr w:type="gramEnd"/>
            <w:r w:rsidR="006F56DB">
              <w:rPr>
                <w:rFonts w:eastAsia="Helvetica" w:cstheme="minorHAnsi"/>
                <w:color w:val="000000"/>
              </w:rPr>
              <w:t xml:space="preserve"> circumference (cm)</w:t>
            </w:r>
          </w:p>
        </w:tc>
        <w:tc>
          <w:tcPr>
            <w:tcW w:w="2340" w:type="dxa"/>
            <w:shd w:val="clear" w:color="auto" w:fill="FFFFFF"/>
            <w:tcMar>
              <w:top w:w="0" w:type="dxa"/>
              <w:left w:w="0" w:type="dxa"/>
              <w:bottom w:w="0" w:type="dxa"/>
              <w:right w:w="0" w:type="dxa"/>
            </w:tcMar>
          </w:tcPr>
          <w:p w14:paraId="446F4806"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3.86 (2.00, 7.00)</w:t>
            </w:r>
          </w:p>
        </w:tc>
      </w:tr>
      <w:tr w:rsidR="0066665A" w:rsidRPr="0066665A" w14:paraId="4E0FCBA0" w14:textId="77777777" w:rsidTr="006F56DB">
        <w:trPr>
          <w:cantSplit/>
          <w:trHeight w:hRule="exact" w:val="360"/>
        </w:trPr>
        <w:tc>
          <w:tcPr>
            <w:tcW w:w="3690" w:type="dxa"/>
            <w:shd w:val="clear" w:color="auto" w:fill="FFFFFF"/>
            <w:tcMar>
              <w:top w:w="0" w:type="dxa"/>
              <w:left w:w="0" w:type="dxa"/>
              <w:bottom w:w="0" w:type="dxa"/>
              <w:right w:w="0" w:type="dxa"/>
            </w:tcMar>
          </w:tcPr>
          <w:p w14:paraId="17BD1AD7" w14:textId="68E9142B" w:rsidR="0066665A" w:rsidRPr="0066665A" w:rsidRDefault="00F80625" w:rsidP="00BF4F72">
            <w:pPr>
              <w:spacing w:before="100" w:after="100"/>
              <w:ind w:left="100" w:right="100"/>
              <w:rPr>
                <w:rFonts w:cstheme="minorHAnsi"/>
              </w:rPr>
            </w:pPr>
            <w:r>
              <w:rPr>
                <w:rFonts w:eastAsia="Helvetica" w:cstheme="minorHAnsi"/>
                <w:color w:val="000000"/>
              </w:rPr>
              <w:t>S</w:t>
            </w:r>
            <w:r w:rsidR="006F56DB">
              <w:rPr>
                <w:rFonts w:eastAsia="Helvetica" w:cstheme="minorHAnsi"/>
                <w:color w:val="000000"/>
              </w:rPr>
              <w:t>ubscapularis skinfold (cm)</w:t>
            </w:r>
          </w:p>
        </w:tc>
        <w:tc>
          <w:tcPr>
            <w:tcW w:w="2340" w:type="dxa"/>
            <w:shd w:val="clear" w:color="auto" w:fill="FFFFFF"/>
            <w:tcMar>
              <w:top w:w="0" w:type="dxa"/>
              <w:left w:w="0" w:type="dxa"/>
              <w:bottom w:w="0" w:type="dxa"/>
              <w:right w:w="0" w:type="dxa"/>
            </w:tcMar>
          </w:tcPr>
          <w:p w14:paraId="4CBB71F6"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5.03 (3.00, 10.00)</w:t>
            </w:r>
          </w:p>
        </w:tc>
      </w:tr>
      <w:tr w:rsidR="0066665A" w:rsidRPr="0066665A" w14:paraId="27F77CB6" w14:textId="77777777" w:rsidTr="006F56DB">
        <w:trPr>
          <w:cantSplit/>
          <w:trHeight w:hRule="exact" w:val="360"/>
        </w:trPr>
        <w:tc>
          <w:tcPr>
            <w:tcW w:w="3690" w:type="dxa"/>
            <w:shd w:val="clear" w:color="auto" w:fill="FFFFFF"/>
            <w:tcMar>
              <w:top w:w="0" w:type="dxa"/>
              <w:left w:w="0" w:type="dxa"/>
              <w:bottom w:w="0" w:type="dxa"/>
              <w:right w:w="0" w:type="dxa"/>
            </w:tcMar>
          </w:tcPr>
          <w:p w14:paraId="4F038A1F" w14:textId="5A7CF6F7" w:rsidR="0066665A" w:rsidRPr="0066665A" w:rsidRDefault="00F80625" w:rsidP="00BF4F72">
            <w:pPr>
              <w:spacing w:before="100" w:after="100"/>
              <w:ind w:left="100" w:right="100"/>
              <w:rPr>
                <w:rFonts w:cstheme="minorHAnsi"/>
              </w:rPr>
            </w:pPr>
            <w:proofErr w:type="spellStart"/>
            <w:r>
              <w:rPr>
                <w:rFonts w:eastAsia="Helvetica" w:cstheme="minorHAnsi"/>
                <w:color w:val="000000"/>
              </w:rPr>
              <w:t>S</w:t>
            </w:r>
            <w:r w:rsidR="006F56DB">
              <w:rPr>
                <w:rFonts w:eastAsia="Helvetica" w:cstheme="minorHAnsi"/>
                <w:color w:val="000000"/>
              </w:rPr>
              <w:t>uprailiac</w:t>
            </w:r>
            <w:proofErr w:type="spellEnd"/>
            <w:r w:rsidR="006F56DB">
              <w:rPr>
                <w:rFonts w:eastAsia="Helvetica" w:cstheme="minorHAnsi"/>
                <w:color w:val="000000"/>
              </w:rPr>
              <w:t xml:space="preserve"> skinfold (cm)</w:t>
            </w:r>
          </w:p>
        </w:tc>
        <w:tc>
          <w:tcPr>
            <w:tcW w:w="2340" w:type="dxa"/>
            <w:shd w:val="clear" w:color="auto" w:fill="FFFFFF"/>
            <w:tcMar>
              <w:top w:w="0" w:type="dxa"/>
              <w:left w:w="0" w:type="dxa"/>
              <w:bottom w:w="0" w:type="dxa"/>
              <w:right w:w="0" w:type="dxa"/>
            </w:tcMar>
          </w:tcPr>
          <w:p w14:paraId="55D6AEA9"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3.66 (2.00, 7.00)</w:t>
            </w:r>
          </w:p>
        </w:tc>
      </w:tr>
      <w:tr w:rsidR="0066665A" w:rsidRPr="0066665A" w14:paraId="5F5790B6" w14:textId="77777777" w:rsidTr="006F56DB">
        <w:trPr>
          <w:cantSplit/>
          <w:trHeight w:hRule="exact" w:val="360"/>
        </w:trPr>
        <w:tc>
          <w:tcPr>
            <w:tcW w:w="3690" w:type="dxa"/>
            <w:shd w:val="clear" w:color="auto" w:fill="FFFFFF"/>
            <w:tcMar>
              <w:top w:w="0" w:type="dxa"/>
              <w:left w:w="0" w:type="dxa"/>
              <w:bottom w:w="0" w:type="dxa"/>
              <w:right w:w="0" w:type="dxa"/>
            </w:tcMar>
          </w:tcPr>
          <w:p w14:paraId="5C781A7F" w14:textId="21775DBD" w:rsidR="0066665A" w:rsidRPr="0066665A" w:rsidRDefault="00F80625" w:rsidP="00BF4F72">
            <w:pPr>
              <w:spacing w:before="100" w:after="100"/>
              <w:ind w:left="100" w:right="100"/>
              <w:rPr>
                <w:rFonts w:cstheme="minorHAnsi"/>
              </w:rPr>
            </w:pPr>
            <w:r>
              <w:rPr>
                <w:rFonts w:eastAsia="Helvetica" w:cstheme="minorHAnsi"/>
                <w:color w:val="000000"/>
              </w:rPr>
              <w:t>C</w:t>
            </w:r>
            <w:r w:rsidR="006F56DB">
              <w:rPr>
                <w:rFonts w:eastAsia="Helvetica" w:cstheme="minorHAnsi"/>
                <w:color w:val="000000"/>
              </w:rPr>
              <w:t>alf circumference (cm)</w:t>
            </w:r>
          </w:p>
        </w:tc>
        <w:tc>
          <w:tcPr>
            <w:tcW w:w="2340" w:type="dxa"/>
            <w:shd w:val="clear" w:color="auto" w:fill="FFFFFF"/>
            <w:tcMar>
              <w:top w:w="0" w:type="dxa"/>
              <w:left w:w="0" w:type="dxa"/>
              <w:bottom w:w="0" w:type="dxa"/>
              <w:right w:w="0" w:type="dxa"/>
            </w:tcMar>
          </w:tcPr>
          <w:p w14:paraId="069D65D0"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5.34 (3.00, 10.00)</w:t>
            </w:r>
          </w:p>
        </w:tc>
      </w:tr>
      <w:tr w:rsidR="0066665A" w:rsidRPr="0066665A" w14:paraId="6957AD9E" w14:textId="77777777" w:rsidTr="006F56DB">
        <w:trPr>
          <w:cantSplit/>
          <w:trHeight w:hRule="exact" w:val="360"/>
        </w:trPr>
        <w:tc>
          <w:tcPr>
            <w:tcW w:w="3690" w:type="dxa"/>
            <w:shd w:val="clear" w:color="auto" w:fill="FFFFFF"/>
            <w:tcMar>
              <w:top w:w="0" w:type="dxa"/>
              <w:left w:w="0" w:type="dxa"/>
              <w:bottom w:w="0" w:type="dxa"/>
              <w:right w:w="0" w:type="dxa"/>
            </w:tcMar>
          </w:tcPr>
          <w:p w14:paraId="3D578024" w14:textId="20F42B29" w:rsidR="0066665A" w:rsidRPr="0066665A" w:rsidRDefault="00F80625" w:rsidP="00BF4F72">
            <w:pPr>
              <w:spacing w:before="100" w:after="100"/>
              <w:ind w:left="100" w:right="100"/>
              <w:rPr>
                <w:rFonts w:cstheme="minorHAnsi"/>
              </w:rPr>
            </w:pPr>
            <w:r>
              <w:rPr>
                <w:rFonts w:eastAsia="Helvetica" w:cstheme="minorHAnsi"/>
                <w:color w:val="000000"/>
              </w:rPr>
              <w:t>T</w:t>
            </w:r>
            <w:r w:rsidR="006F56DB">
              <w:rPr>
                <w:rFonts w:eastAsia="Helvetica" w:cstheme="minorHAnsi"/>
                <w:color w:val="000000"/>
              </w:rPr>
              <w:t>high circumference (cm)</w:t>
            </w:r>
          </w:p>
        </w:tc>
        <w:tc>
          <w:tcPr>
            <w:tcW w:w="2340" w:type="dxa"/>
            <w:shd w:val="clear" w:color="auto" w:fill="FFFFFF"/>
            <w:tcMar>
              <w:top w:w="0" w:type="dxa"/>
              <w:left w:w="0" w:type="dxa"/>
              <w:bottom w:w="0" w:type="dxa"/>
              <w:right w:w="0" w:type="dxa"/>
            </w:tcMar>
          </w:tcPr>
          <w:p w14:paraId="60DBBFBD"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6.12 (3.00, 14.00)</w:t>
            </w:r>
          </w:p>
        </w:tc>
      </w:tr>
      <w:tr w:rsidR="0066665A" w:rsidRPr="0066665A" w14:paraId="4154FA9D" w14:textId="77777777" w:rsidTr="006F56DB">
        <w:trPr>
          <w:cantSplit/>
          <w:trHeight w:hRule="exact" w:val="360"/>
        </w:trPr>
        <w:tc>
          <w:tcPr>
            <w:tcW w:w="3690" w:type="dxa"/>
            <w:tcBorders>
              <w:bottom w:val="single" w:sz="8" w:space="0" w:color="000000"/>
            </w:tcBorders>
            <w:shd w:val="clear" w:color="auto" w:fill="FFFFFF"/>
            <w:tcMar>
              <w:top w:w="0" w:type="dxa"/>
              <w:left w:w="0" w:type="dxa"/>
              <w:bottom w:w="0" w:type="dxa"/>
              <w:right w:w="0" w:type="dxa"/>
            </w:tcMar>
          </w:tcPr>
          <w:p w14:paraId="63AC7F2E" w14:textId="6BFE102F" w:rsidR="0066665A" w:rsidRPr="0066665A" w:rsidRDefault="00F80625" w:rsidP="00BF4F72">
            <w:pPr>
              <w:spacing w:before="100" w:after="100"/>
              <w:ind w:left="100" w:right="100"/>
              <w:rPr>
                <w:rFonts w:cstheme="minorHAnsi"/>
              </w:rPr>
            </w:pPr>
            <w:r>
              <w:rPr>
                <w:rFonts w:eastAsia="Helvetica" w:cstheme="minorHAnsi"/>
                <w:color w:val="000000"/>
              </w:rPr>
              <w:t>H</w:t>
            </w:r>
            <w:r w:rsidR="006F56DB">
              <w:rPr>
                <w:rFonts w:eastAsia="Helvetica" w:cstheme="minorHAnsi"/>
                <w:color w:val="000000"/>
              </w:rPr>
              <w:t>ead circumference (cm)</w:t>
            </w:r>
          </w:p>
        </w:tc>
        <w:tc>
          <w:tcPr>
            <w:tcW w:w="2340" w:type="dxa"/>
            <w:tcBorders>
              <w:bottom w:val="single" w:sz="8" w:space="0" w:color="000000"/>
            </w:tcBorders>
            <w:shd w:val="clear" w:color="auto" w:fill="FFFFFF"/>
            <w:tcMar>
              <w:top w:w="0" w:type="dxa"/>
              <w:left w:w="0" w:type="dxa"/>
              <w:bottom w:w="0" w:type="dxa"/>
              <w:right w:w="0" w:type="dxa"/>
            </w:tcMar>
          </w:tcPr>
          <w:p w14:paraId="6B98006B"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33.12 (28.07, 37.77)</w:t>
            </w:r>
          </w:p>
        </w:tc>
      </w:tr>
      <w:tr w:rsidR="0066665A" w:rsidRPr="0066665A" w14:paraId="6A689EA2" w14:textId="77777777" w:rsidTr="006F56DB">
        <w:trPr>
          <w:cantSplit/>
          <w:trHeight w:hRule="exact" w:val="360"/>
        </w:trPr>
        <w:tc>
          <w:tcPr>
            <w:tcW w:w="6030" w:type="dxa"/>
            <w:gridSpan w:val="2"/>
            <w:shd w:val="clear" w:color="auto" w:fill="FFFFFF"/>
            <w:tcMar>
              <w:top w:w="0" w:type="dxa"/>
              <w:left w:w="0" w:type="dxa"/>
              <w:bottom w:w="0" w:type="dxa"/>
              <w:right w:w="0" w:type="dxa"/>
            </w:tcMar>
          </w:tcPr>
          <w:p w14:paraId="741F28AE" w14:textId="77777777" w:rsidR="0066665A" w:rsidRPr="0066665A" w:rsidRDefault="0066665A" w:rsidP="00BF4F72">
            <w:pPr>
              <w:spacing w:before="100" w:after="100"/>
              <w:ind w:left="100" w:right="100"/>
              <w:rPr>
                <w:rFonts w:cstheme="minorHAnsi"/>
              </w:rPr>
            </w:pPr>
            <w:r w:rsidRPr="0066665A">
              <w:rPr>
                <w:rFonts w:eastAsia="Helvetica" w:cstheme="minorHAnsi"/>
                <w:color w:val="000000"/>
                <w:vertAlign w:val="superscript"/>
              </w:rPr>
              <w:t>1</w:t>
            </w:r>
            <w:r w:rsidRPr="0066665A">
              <w:rPr>
                <w:rFonts w:eastAsia="Helvetica" w:cstheme="minorHAnsi"/>
                <w:color w:val="000000"/>
              </w:rPr>
              <w:t>n (%); Mean (Range)</w:t>
            </w:r>
          </w:p>
        </w:tc>
      </w:tr>
    </w:tbl>
    <w:p w14:paraId="3CFF6EF6" w14:textId="0327C006" w:rsidR="00623FB6" w:rsidRPr="00623FB6" w:rsidRDefault="00623FB6" w:rsidP="00623FB6">
      <w:pPr>
        <w:widowControl w:val="0"/>
        <w:autoSpaceDE w:val="0"/>
        <w:autoSpaceDN w:val="0"/>
        <w:adjustRightInd w:val="0"/>
        <w:spacing w:line="240" w:lineRule="auto"/>
        <w:rPr>
          <w:rFonts w:cstheme="minorHAnsi"/>
        </w:rPr>
      </w:pPr>
      <w:r>
        <w:rPr>
          <w:rFonts w:cstheme="minorHAnsi"/>
        </w:rPr>
        <w:t xml:space="preserve">  </w:t>
      </w:r>
    </w:p>
    <w:p w14:paraId="57DDFFA2" w14:textId="112665E4" w:rsidR="00D3439B" w:rsidRDefault="00D3439B" w:rsidP="00D3439B">
      <w:pPr>
        <w:widowControl w:val="0"/>
        <w:autoSpaceDE w:val="0"/>
        <w:autoSpaceDN w:val="0"/>
        <w:adjustRightInd w:val="0"/>
        <w:spacing w:line="240" w:lineRule="auto"/>
        <w:rPr>
          <w:rFonts w:cstheme="minorHAnsi"/>
        </w:rPr>
      </w:pPr>
    </w:p>
    <w:p w14:paraId="091F9501" w14:textId="1BA3EB2E" w:rsidR="00C85C23" w:rsidRDefault="00C85C23" w:rsidP="00D3439B">
      <w:pPr>
        <w:widowControl w:val="0"/>
        <w:autoSpaceDE w:val="0"/>
        <w:autoSpaceDN w:val="0"/>
        <w:adjustRightInd w:val="0"/>
        <w:spacing w:line="240" w:lineRule="auto"/>
        <w:rPr>
          <w:rFonts w:cstheme="minorHAnsi"/>
        </w:rPr>
      </w:pPr>
    </w:p>
    <w:p w14:paraId="7A8216CE" w14:textId="6BB1C788" w:rsidR="00C85C23" w:rsidRDefault="00C85C23" w:rsidP="00D3439B">
      <w:pPr>
        <w:widowControl w:val="0"/>
        <w:autoSpaceDE w:val="0"/>
        <w:autoSpaceDN w:val="0"/>
        <w:adjustRightInd w:val="0"/>
        <w:spacing w:line="240" w:lineRule="auto"/>
        <w:rPr>
          <w:rFonts w:cstheme="minorHAnsi"/>
        </w:rPr>
      </w:pPr>
    </w:p>
    <w:p w14:paraId="1E409F6C" w14:textId="3030C52E" w:rsidR="00C85C23" w:rsidRDefault="00C85C23" w:rsidP="00D3439B">
      <w:pPr>
        <w:widowControl w:val="0"/>
        <w:autoSpaceDE w:val="0"/>
        <w:autoSpaceDN w:val="0"/>
        <w:adjustRightInd w:val="0"/>
        <w:spacing w:line="240" w:lineRule="auto"/>
        <w:rPr>
          <w:rFonts w:cstheme="minorHAnsi"/>
        </w:rPr>
      </w:pPr>
    </w:p>
    <w:p w14:paraId="5A095279" w14:textId="32ADC0DA" w:rsidR="00C85C23" w:rsidRDefault="00C85C23" w:rsidP="00D3439B">
      <w:pPr>
        <w:widowControl w:val="0"/>
        <w:autoSpaceDE w:val="0"/>
        <w:autoSpaceDN w:val="0"/>
        <w:adjustRightInd w:val="0"/>
        <w:spacing w:line="240" w:lineRule="auto"/>
        <w:rPr>
          <w:rFonts w:cstheme="minorHAnsi"/>
        </w:rPr>
      </w:pPr>
    </w:p>
    <w:p w14:paraId="4ECC3D51" w14:textId="0C592944" w:rsidR="00C85C23" w:rsidRDefault="00C85C23" w:rsidP="00D3439B">
      <w:pPr>
        <w:widowControl w:val="0"/>
        <w:autoSpaceDE w:val="0"/>
        <w:autoSpaceDN w:val="0"/>
        <w:adjustRightInd w:val="0"/>
        <w:spacing w:line="240" w:lineRule="auto"/>
        <w:rPr>
          <w:rFonts w:cstheme="minorHAnsi"/>
        </w:rPr>
      </w:pPr>
    </w:p>
    <w:p w14:paraId="5390CB33" w14:textId="74D057E3" w:rsidR="00C85C23" w:rsidRDefault="00C85C23" w:rsidP="00D3439B">
      <w:pPr>
        <w:widowControl w:val="0"/>
        <w:autoSpaceDE w:val="0"/>
        <w:autoSpaceDN w:val="0"/>
        <w:adjustRightInd w:val="0"/>
        <w:spacing w:line="240" w:lineRule="auto"/>
        <w:rPr>
          <w:rFonts w:cstheme="minorHAnsi"/>
        </w:rPr>
      </w:pPr>
    </w:p>
    <w:p w14:paraId="77C8A309" w14:textId="67238EF9" w:rsidR="00C85C23" w:rsidRDefault="00C85C23" w:rsidP="00D3439B">
      <w:pPr>
        <w:widowControl w:val="0"/>
        <w:autoSpaceDE w:val="0"/>
        <w:autoSpaceDN w:val="0"/>
        <w:adjustRightInd w:val="0"/>
        <w:spacing w:line="240" w:lineRule="auto"/>
        <w:rPr>
          <w:rFonts w:cstheme="minorHAnsi"/>
        </w:rPr>
      </w:pPr>
    </w:p>
    <w:p w14:paraId="5A30C64A" w14:textId="1C33EAF0" w:rsidR="00C85C23" w:rsidRDefault="00C85C23" w:rsidP="00D3439B">
      <w:pPr>
        <w:widowControl w:val="0"/>
        <w:autoSpaceDE w:val="0"/>
        <w:autoSpaceDN w:val="0"/>
        <w:adjustRightInd w:val="0"/>
        <w:spacing w:line="240" w:lineRule="auto"/>
        <w:rPr>
          <w:rFonts w:cstheme="minorHAnsi"/>
        </w:rPr>
      </w:pPr>
    </w:p>
    <w:p w14:paraId="0EC8BBCD" w14:textId="45D96D4E" w:rsidR="00C85C23" w:rsidRDefault="00C85C23" w:rsidP="00D3439B">
      <w:pPr>
        <w:widowControl w:val="0"/>
        <w:autoSpaceDE w:val="0"/>
        <w:autoSpaceDN w:val="0"/>
        <w:adjustRightInd w:val="0"/>
        <w:spacing w:line="240" w:lineRule="auto"/>
        <w:rPr>
          <w:rFonts w:cstheme="minorHAnsi"/>
        </w:rPr>
      </w:pPr>
    </w:p>
    <w:p w14:paraId="41432E44" w14:textId="4952B3E1" w:rsidR="00C85C23" w:rsidRDefault="00C85C23" w:rsidP="00D3439B">
      <w:pPr>
        <w:widowControl w:val="0"/>
        <w:autoSpaceDE w:val="0"/>
        <w:autoSpaceDN w:val="0"/>
        <w:adjustRightInd w:val="0"/>
        <w:spacing w:line="240" w:lineRule="auto"/>
        <w:rPr>
          <w:rFonts w:cstheme="minorHAnsi"/>
        </w:rPr>
      </w:pPr>
    </w:p>
    <w:p w14:paraId="04CB9C07" w14:textId="122D717E" w:rsidR="00C85C23" w:rsidRDefault="00C85C23" w:rsidP="00D3439B">
      <w:pPr>
        <w:widowControl w:val="0"/>
        <w:autoSpaceDE w:val="0"/>
        <w:autoSpaceDN w:val="0"/>
        <w:adjustRightInd w:val="0"/>
        <w:spacing w:line="240" w:lineRule="auto"/>
        <w:rPr>
          <w:rFonts w:cstheme="minorHAnsi"/>
        </w:rPr>
      </w:pPr>
    </w:p>
    <w:p w14:paraId="7467A40B" w14:textId="470D3FD1" w:rsidR="00C85C23" w:rsidRDefault="00C85C23" w:rsidP="00D3439B">
      <w:pPr>
        <w:widowControl w:val="0"/>
        <w:autoSpaceDE w:val="0"/>
        <w:autoSpaceDN w:val="0"/>
        <w:adjustRightInd w:val="0"/>
        <w:spacing w:line="240" w:lineRule="auto"/>
        <w:rPr>
          <w:rFonts w:cstheme="minorHAnsi"/>
        </w:rPr>
      </w:pPr>
    </w:p>
    <w:p w14:paraId="62561EA6" w14:textId="77777777" w:rsidR="00C85C23" w:rsidRDefault="00C85C23" w:rsidP="00D3439B">
      <w:pPr>
        <w:widowControl w:val="0"/>
        <w:autoSpaceDE w:val="0"/>
        <w:autoSpaceDN w:val="0"/>
        <w:adjustRightInd w:val="0"/>
        <w:spacing w:line="240" w:lineRule="auto"/>
        <w:rPr>
          <w:rFonts w:cstheme="minorHAnsi"/>
        </w:rPr>
      </w:pPr>
    </w:p>
    <w:p w14:paraId="0B829EDC" w14:textId="7834802E" w:rsidR="00F621E8" w:rsidRPr="00F621E8" w:rsidRDefault="006F56DB" w:rsidP="00F621E8">
      <w:pPr>
        <w:widowControl w:val="0"/>
        <w:autoSpaceDE w:val="0"/>
        <w:autoSpaceDN w:val="0"/>
        <w:adjustRightInd w:val="0"/>
        <w:spacing w:line="240" w:lineRule="auto"/>
        <w:rPr>
          <w:rFonts w:cstheme="minorHAnsi"/>
        </w:rPr>
      </w:pPr>
      <w:r>
        <w:rPr>
          <w:rFonts w:cstheme="minorHAnsi"/>
        </w:rPr>
        <w:lastRenderedPageBreak/>
        <w:t>Table 3.</w:t>
      </w:r>
    </w:p>
    <w:tbl>
      <w:tblPr>
        <w:tblW w:w="9090" w:type="dxa"/>
        <w:tblLook w:val="04A0" w:firstRow="1" w:lastRow="0" w:firstColumn="1" w:lastColumn="0" w:noHBand="0" w:noVBand="1"/>
      </w:tblPr>
      <w:tblGrid>
        <w:gridCol w:w="1680"/>
        <w:gridCol w:w="2659"/>
        <w:gridCol w:w="1219"/>
        <w:gridCol w:w="1391"/>
        <w:gridCol w:w="1440"/>
        <w:gridCol w:w="900"/>
      </w:tblGrid>
      <w:tr w:rsidR="00CC6929" w:rsidRPr="00CC6929" w14:paraId="6E447521" w14:textId="77777777" w:rsidTr="00C85C23">
        <w:trPr>
          <w:trHeight w:val="285"/>
        </w:trPr>
        <w:tc>
          <w:tcPr>
            <w:tcW w:w="1680" w:type="dxa"/>
            <w:tcBorders>
              <w:top w:val="nil"/>
              <w:left w:val="nil"/>
              <w:bottom w:val="single" w:sz="4" w:space="0" w:color="auto"/>
              <w:right w:val="nil"/>
            </w:tcBorders>
            <w:shd w:val="clear" w:color="auto" w:fill="auto"/>
            <w:noWrap/>
            <w:vAlign w:val="bottom"/>
            <w:hideMark/>
          </w:tcPr>
          <w:p w14:paraId="1B06B08E" w14:textId="77777777" w:rsidR="00CC6929" w:rsidRPr="00C85C23" w:rsidRDefault="00CC6929" w:rsidP="00CC6929">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Outcome</w:t>
            </w:r>
          </w:p>
        </w:tc>
        <w:tc>
          <w:tcPr>
            <w:tcW w:w="2460" w:type="dxa"/>
            <w:tcBorders>
              <w:top w:val="nil"/>
              <w:left w:val="nil"/>
              <w:bottom w:val="single" w:sz="4" w:space="0" w:color="auto"/>
              <w:right w:val="nil"/>
            </w:tcBorders>
            <w:shd w:val="clear" w:color="auto" w:fill="auto"/>
            <w:noWrap/>
            <w:vAlign w:val="bottom"/>
            <w:hideMark/>
          </w:tcPr>
          <w:p w14:paraId="6AAFEB6F" w14:textId="77777777" w:rsidR="00CC6929" w:rsidRPr="00C85C23" w:rsidRDefault="00CC6929" w:rsidP="00CC6929">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Predictor</w:t>
            </w:r>
          </w:p>
        </w:tc>
        <w:tc>
          <w:tcPr>
            <w:tcW w:w="1219" w:type="dxa"/>
            <w:tcBorders>
              <w:top w:val="nil"/>
              <w:left w:val="nil"/>
              <w:bottom w:val="single" w:sz="4" w:space="0" w:color="auto"/>
              <w:right w:val="nil"/>
            </w:tcBorders>
            <w:shd w:val="clear" w:color="auto" w:fill="auto"/>
            <w:noWrap/>
            <w:vAlign w:val="bottom"/>
            <w:hideMark/>
          </w:tcPr>
          <w:p w14:paraId="79E7F5D6" w14:textId="29BC8D40"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 xml:space="preserve">Std. </w:t>
            </w:r>
            <w:r w:rsidRPr="00C85C23">
              <w:rPr>
                <w:rFonts w:ascii="Calibri" w:eastAsia="Times New Roman" w:hAnsi="Calibri" w:cs="Calibri"/>
                <w:b/>
                <w:bCs/>
                <w:color w:val="000000"/>
              </w:rPr>
              <w:t>β</w:t>
            </w:r>
          </w:p>
        </w:tc>
        <w:tc>
          <w:tcPr>
            <w:tcW w:w="1391" w:type="dxa"/>
            <w:tcBorders>
              <w:top w:val="nil"/>
              <w:left w:val="nil"/>
              <w:bottom w:val="single" w:sz="4" w:space="0" w:color="auto"/>
              <w:right w:val="nil"/>
            </w:tcBorders>
            <w:shd w:val="clear" w:color="auto" w:fill="auto"/>
            <w:noWrap/>
            <w:vAlign w:val="bottom"/>
            <w:hideMark/>
          </w:tcPr>
          <w:p w14:paraId="52CEFDE4" w14:textId="5FD9029C"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Std. 95% CI</w:t>
            </w:r>
          </w:p>
        </w:tc>
        <w:tc>
          <w:tcPr>
            <w:tcW w:w="1440" w:type="dxa"/>
            <w:tcBorders>
              <w:top w:val="nil"/>
              <w:left w:val="nil"/>
              <w:bottom w:val="single" w:sz="4" w:space="0" w:color="auto"/>
              <w:right w:val="nil"/>
            </w:tcBorders>
            <w:shd w:val="clear" w:color="auto" w:fill="auto"/>
            <w:noWrap/>
            <w:vAlign w:val="bottom"/>
            <w:hideMark/>
          </w:tcPr>
          <w:p w14:paraId="69EEE413" w14:textId="1A3021F9"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Test statistic</w:t>
            </w:r>
          </w:p>
        </w:tc>
        <w:tc>
          <w:tcPr>
            <w:tcW w:w="900" w:type="dxa"/>
            <w:tcBorders>
              <w:top w:val="nil"/>
              <w:left w:val="nil"/>
              <w:bottom w:val="single" w:sz="4" w:space="0" w:color="auto"/>
              <w:right w:val="nil"/>
            </w:tcBorders>
            <w:shd w:val="clear" w:color="auto" w:fill="auto"/>
            <w:noWrap/>
            <w:vAlign w:val="bottom"/>
            <w:hideMark/>
          </w:tcPr>
          <w:p w14:paraId="0CB09B5A" w14:textId="11DCE502"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P-value</w:t>
            </w:r>
          </w:p>
        </w:tc>
      </w:tr>
      <w:tr w:rsidR="002D3641" w:rsidRPr="00CC6929" w14:paraId="7FCFBABF" w14:textId="77777777" w:rsidTr="00C85C23">
        <w:trPr>
          <w:trHeight w:val="285"/>
        </w:trPr>
        <w:tc>
          <w:tcPr>
            <w:tcW w:w="1680" w:type="dxa"/>
            <w:tcBorders>
              <w:top w:val="nil"/>
              <w:left w:val="nil"/>
              <w:bottom w:val="nil"/>
              <w:right w:val="nil"/>
            </w:tcBorders>
            <w:shd w:val="clear" w:color="auto" w:fill="auto"/>
            <w:noWrap/>
            <w:vAlign w:val="bottom"/>
            <w:hideMark/>
          </w:tcPr>
          <w:p w14:paraId="534E5DFC" w14:textId="77777777" w:rsidR="002D3641" w:rsidRPr="00C85C23" w:rsidRDefault="002D3641" w:rsidP="002D3641">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Gestational Age</w:t>
            </w:r>
          </w:p>
        </w:tc>
        <w:tc>
          <w:tcPr>
            <w:tcW w:w="2460" w:type="dxa"/>
            <w:tcBorders>
              <w:top w:val="nil"/>
              <w:left w:val="nil"/>
              <w:bottom w:val="nil"/>
              <w:right w:val="nil"/>
            </w:tcBorders>
            <w:shd w:val="clear" w:color="auto" w:fill="auto"/>
            <w:noWrap/>
            <w:vAlign w:val="bottom"/>
          </w:tcPr>
          <w:p w14:paraId="00787513" w14:textId="35C4CACC"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ieaa</w:t>
            </w:r>
            <w:proofErr w:type="spellEnd"/>
          </w:p>
        </w:tc>
        <w:tc>
          <w:tcPr>
            <w:tcW w:w="1219" w:type="dxa"/>
            <w:tcBorders>
              <w:top w:val="nil"/>
              <w:left w:val="nil"/>
              <w:bottom w:val="nil"/>
              <w:right w:val="nil"/>
            </w:tcBorders>
            <w:shd w:val="clear" w:color="auto" w:fill="auto"/>
            <w:noWrap/>
            <w:vAlign w:val="bottom"/>
          </w:tcPr>
          <w:p w14:paraId="28301C4A" w14:textId="59A4C029"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0.02</w:t>
            </w:r>
          </w:p>
        </w:tc>
        <w:tc>
          <w:tcPr>
            <w:tcW w:w="1391" w:type="dxa"/>
            <w:tcBorders>
              <w:top w:val="nil"/>
              <w:left w:val="nil"/>
              <w:bottom w:val="nil"/>
              <w:right w:val="nil"/>
            </w:tcBorders>
            <w:shd w:val="clear" w:color="auto" w:fill="auto"/>
            <w:noWrap/>
            <w:vAlign w:val="bottom"/>
          </w:tcPr>
          <w:p w14:paraId="58BA1A2D" w14:textId="206CCCB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 – 0.13</w:t>
            </w:r>
          </w:p>
        </w:tc>
        <w:tc>
          <w:tcPr>
            <w:tcW w:w="1440" w:type="dxa"/>
            <w:tcBorders>
              <w:top w:val="nil"/>
              <w:left w:val="nil"/>
              <w:bottom w:val="nil"/>
              <w:right w:val="nil"/>
            </w:tcBorders>
            <w:shd w:val="clear" w:color="auto" w:fill="auto"/>
            <w:noWrap/>
            <w:vAlign w:val="bottom"/>
          </w:tcPr>
          <w:p w14:paraId="768B06C6" w14:textId="08F78BCA"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0.36</w:t>
            </w:r>
          </w:p>
        </w:tc>
        <w:tc>
          <w:tcPr>
            <w:tcW w:w="900" w:type="dxa"/>
            <w:tcBorders>
              <w:top w:val="nil"/>
              <w:left w:val="nil"/>
              <w:bottom w:val="nil"/>
              <w:right w:val="nil"/>
            </w:tcBorders>
            <w:shd w:val="clear" w:color="auto" w:fill="auto"/>
            <w:noWrap/>
            <w:vAlign w:val="bottom"/>
          </w:tcPr>
          <w:p w14:paraId="4E8FDAF5" w14:textId="1BBA740A"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0.718</w:t>
            </w:r>
          </w:p>
        </w:tc>
      </w:tr>
      <w:tr w:rsidR="002D3641" w:rsidRPr="00CC6929" w14:paraId="4B91CD22" w14:textId="77777777" w:rsidTr="00C85C23">
        <w:trPr>
          <w:trHeight w:val="285"/>
        </w:trPr>
        <w:tc>
          <w:tcPr>
            <w:tcW w:w="1680" w:type="dxa"/>
            <w:tcBorders>
              <w:top w:val="nil"/>
              <w:left w:val="nil"/>
              <w:bottom w:val="nil"/>
              <w:right w:val="nil"/>
            </w:tcBorders>
            <w:shd w:val="clear" w:color="auto" w:fill="auto"/>
            <w:noWrap/>
            <w:vAlign w:val="bottom"/>
            <w:hideMark/>
          </w:tcPr>
          <w:p w14:paraId="5F3C381B"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2441546E" w14:textId="5B026B30"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eeaa</w:t>
            </w:r>
            <w:proofErr w:type="spellEnd"/>
          </w:p>
        </w:tc>
        <w:tc>
          <w:tcPr>
            <w:tcW w:w="1219" w:type="dxa"/>
            <w:tcBorders>
              <w:top w:val="nil"/>
              <w:left w:val="nil"/>
              <w:bottom w:val="nil"/>
              <w:right w:val="nil"/>
            </w:tcBorders>
            <w:shd w:val="clear" w:color="auto" w:fill="auto"/>
            <w:noWrap/>
            <w:vAlign w:val="bottom"/>
          </w:tcPr>
          <w:p w14:paraId="7950B3A9" w14:textId="06D6FC30"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-0.01</w:t>
            </w:r>
          </w:p>
        </w:tc>
        <w:tc>
          <w:tcPr>
            <w:tcW w:w="1391" w:type="dxa"/>
            <w:tcBorders>
              <w:top w:val="nil"/>
              <w:left w:val="nil"/>
              <w:bottom w:val="nil"/>
              <w:right w:val="nil"/>
            </w:tcBorders>
            <w:shd w:val="clear" w:color="auto" w:fill="auto"/>
            <w:noWrap/>
            <w:vAlign w:val="bottom"/>
          </w:tcPr>
          <w:p w14:paraId="280940F9" w14:textId="0095788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-0.12 – 0.10</w:t>
            </w:r>
          </w:p>
        </w:tc>
        <w:tc>
          <w:tcPr>
            <w:tcW w:w="1440" w:type="dxa"/>
            <w:tcBorders>
              <w:top w:val="nil"/>
              <w:left w:val="nil"/>
              <w:bottom w:val="nil"/>
              <w:right w:val="nil"/>
            </w:tcBorders>
            <w:shd w:val="clear" w:color="auto" w:fill="auto"/>
            <w:noWrap/>
            <w:vAlign w:val="bottom"/>
          </w:tcPr>
          <w:p w14:paraId="060E5D90" w14:textId="013EC57E"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-0.17</w:t>
            </w:r>
          </w:p>
        </w:tc>
        <w:tc>
          <w:tcPr>
            <w:tcW w:w="900" w:type="dxa"/>
            <w:tcBorders>
              <w:top w:val="nil"/>
              <w:left w:val="nil"/>
              <w:bottom w:val="nil"/>
              <w:right w:val="nil"/>
            </w:tcBorders>
            <w:shd w:val="clear" w:color="auto" w:fill="auto"/>
            <w:noWrap/>
            <w:vAlign w:val="bottom"/>
          </w:tcPr>
          <w:p w14:paraId="70280D44" w14:textId="602B277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0.861</w:t>
            </w:r>
          </w:p>
        </w:tc>
      </w:tr>
      <w:tr w:rsidR="002D3641" w:rsidRPr="00CC6929" w14:paraId="13A8531F" w14:textId="77777777" w:rsidTr="00C85C23">
        <w:trPr>
          <w:trHeight w:val="285"/>
        </w:trPr>
        <w:tc>
          <w:tcPr>
            <w:tcW w:w="1680" w:type="dxa"/>
            <w:tcBorders>
              <w:top w:val="nil"/>
              <w:left w:val="nil"/>
              <w:bottom w:val="nil"/>
              <w:right w:val="nil"/>
            </w:tcBorders>
            <w:shd w:val="clear" w:color="auto" w:fill="auto"/>
            <w:noWrap/>
            <w:vAlign w:val="bottom"/>
            <w:hideMark/>
          </w:tcPr>
          <w:p w14:paraId="33776CB1"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079185E4" w14:textId="72954059"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age_accel_pheno</w:t>
            </w:r>
            <w:proofErr w:type="spellEnd"/>
          </w:p>
        </w:tc>
        <w:tc>
          <w:tcPr>
            <w:tcW w:w="1219" w:type="dxa"/>
            <w:tcBorders>
              <w:top w:val="nil"/>
              <w:left w:val="nil"/>
              <w:bottom w:val="nil"/>
              <w:right w:val="nil"/>
            </w:tcBorders>
            <w:shd w:val="clear" w:color="auto" w:fill="auto"/>
            <w:noWrap/>
            <w:vAlign w:val="bottom"/>
          </w:tcPr>
          <w:p w14:paraId="74CA2928" w14:textId="62D2988E"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-0.02</w:t>
            </w:r>
          </w:p>
        </w:tc>
        <w:tc>
          <w:tcPr>
            <w:tcW w:w="1391" w:type="dxa"/>
            <w:tcBorders>
              <w:top w:val="nil"/>
              <w:left w:val="nil"/>
              <w:bottom w:val="nil"/>
              <w:right w:val="nil"/>
            </w:tcBorders>
            <w:shd w:val="clear" w:color="auto" w:fill="auto"/>
            <w:noWrap/>
            <w:vAlign w:val="bottom"/>
          </w:tcPr>
          <w:p w14:paraId="0A99DF9E" w14:textId="4433741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-0.14 – 0.09</w:t>
            </w:r>
          </w:p>
        </w:tc>
        <w:tc>
          <w:tcPr>
            <w:tcW w:w="1440" w:type="dxa"/>
            <w:tcBorders>
              <w:top w:val="nil"/>
              <w:left w:val="nil"/>
              <w:bottom w:val="nil"/>
              <w:right w:val="nil"/>
            </w:tcBorders>
            <w:shd w:val="clear" w:color="auto" w:fill="auto"/>
            <w:noWrap/>
            <w:vAlign w:val="bottom"/>
          </w:tcPr>
          <w:p w14:paraId="4C245C15" w14:textId="04F9CE3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-0.37</w:t>
            </w:r>
          </w:p>
        </w:tc>
        <w:tc>
          <w:tcPr>
            <w:tcW w:w="900" w:type="dxa"/>
            <w:tcBorders>
              <w:top w:val="nil"/>
              <w:left w:val="nil"/>
              <w:bottom w:val="nil"/>
              <w:right w:val="nil"/>
            </w:tcBorders>
            <w:shd w:val="clear" w:color="auto" w:fill="auto"/>
            <w:noWrap/>
            <w:vAlign w:val="bottom"/>
          </w:tcPr>
          <w:p w14:paraId="29ED6780" w14:textId="7E697D87"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0.71</w:t>
            </w:r>
          </w:p>
        </w:tc>
      </w:tr>
      <w:tr w:rsidR="002D3641" w:rsidRPr="00CC6929" w14:paraId="66CB717F" w14:textId="77777777" w:rsidTr="00C85C23">
        <w:trPr>
          <w:trHeight w:val="285"/>
        </w:trPr>
        <w:tc>
          <w:tcPr>
            <w:tcW w:w="1680" w:type="dxa"/>
            <w:tcBorders>
              <w:top w:val="nil"/>
              <w:left w:val="nil"/>
              <w:bottom w:val="nil"/>
              <w:right w:val="nil"/>
            </w:tcBorders>
            <w:shd w:val="clear" w:color="auto" w:fill="auto"/>
            <w:noWrap/>
            <w:vAlign w:val="bottom"/>
            <w:hideMark/>
          </w:tcPr>
          <w:p w14:paraId="3B8999E3"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28E17A33" w14:textId="3001AAEA"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age_accel_grim</w:t>
            </w:r>
            <w:proofErr w:type="spellEnd"/>
          </w:p>
        </w:tc>
        <w:tc>
          <w:tcPr>
            <w:tcW w:w="1219" w:type="dxa"/>
            <w:tcBorders>
              <w:top w:val="nil"/>
              <w:left w:val="nil"/>
              <w:bottom w:val="nil"/>
              <w:right w:val="nil"/>
            </w:tcBorders>
            <w:shd w:val="clear" w:color="auto" w:fill="auto"/>
            <w:noWrap/>
            <w:vAlign w:val="bottom"/>
          </w:tcPr>
          <w:p w14:paraId="6D19BD1B" w14:textId="4B06AB0C"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-0.03</w:t>
            </w:r>
          </w:p>
        </w:tc>
        <w:tc>
          <w:tcPr>
            <w:tcW w:w="1391" w:type="dxa"/>
            <w:tcBorders>
              <w:top w:val="nil"/>
              <w:left w:val="nil"/>
              <w:bottom w:val="nil"/>
              <w:right w:val="nil"/>
            </w:tcBorders>
            <w:shd w:val="clear" w:color="auto" w:fill="auto"/>
            <w:noWrap/>
            <w:vAlign w:val="bottom"/>
          </w:tcPr>
          <w:p w14:paraId="0F78B90F" w14:textId="59DCD59B"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-0.15 – 0.08</w:t>
            </w:r>
          </w:p>
        </w:tc>
        <w:tc>
          <w:tcPr>
            <w:tcW w:w="1440" w:type="dxa"/>
            <w:tcBorders>
              <w:top w:val="nil"/>
              <w:left w:val="nil"/>
              <w:bottom w:val="nil"/>
              <w:right w:val="nil"/>
            </w:tcBorders>
            <w:shd w:val="clear" w:color="auto" w:fill="auto"/>
            <w:noWrap/>
            <w:vAlign w:val="bottom"/>
          </w:tcPr>
          <w:p w14:paraId="25603EDB" w14:textId="07FB8AE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-0.54</w:t>
            </w:r>
          </w:p>
        </w:tc>
        <w:tc>
          <w:tcPr>
            <w:tcW w:w="900" w:type="dxa"/>
            <w:tcBorders>
              <w:top w:val="nil"/>
              <w:left w:val="nil"/>
              <w:bottom w:val="nil"/>
              <w:right w:val="nil"/>
            </w:tcBorders>
            <w:shd w:val="clear" w:color="auto" w:fill="auto"/>
            <w:noWrap/>
            <w:vAlign w:val="bottom"/>
          </w:tcPr>
          <w:p w14:paraId="78581931" w14:textId="580B9EF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0.588</w:t>
            </w:r>
          </w:p>
        </w:tc>
      </w:tr>
      <w:tr w:rsidR="002D3641" w:rsidRPr="00CC6929" w14:paraId="4ED1053B" w14:textId="77777777" w:rsidTr="00C85C23">
        <w:trPr>
          <w:trHeight w:val="285"/>
        </w:trPr>
        <w:tc>
          <w:tcPr>
            <w:tcW w:w="1680" w:type="dxa"/>
            <w:tcBorders>
              <w:top w:val="nil"/>
              <w:left w:val="nil"/>
              <w:bottom w:val="nil"/>
              <w:right w:val="nil"/>
            </w:tcBorders>
            <w:shd w:val="clear" w:color="auto" w:fill="auto"/>
            <w:noWrap/>
            <w:vAlign w:val="bottom"/>
            <w:hideMark/>
          </w:tcPr>
          <w:p w14:paraId="25CE095A"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6C4990F8" w14:textId="50DE8A00"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dn_am_adm_adj_age</w:t>
            </w:r>
            <w:proofErr w:type="spellEnd"/>
          </w:p>
        </w:tc>
        <w:tc>
          <w:tcPr>
            <w:tcW w:w="1219" w:type="dxa"/>
            <w:tcBorders>
              <w:top w:val="nil"/>
              <w:left w:val="nil"/>
              <w:bottom w:val="nil"/>
              <w:right w:val="nil"/>
            </w:tcBorders>
            <w:shd w:val="clear" w:color="auto" w:fill="auto"/>
            <w:noWrap/>
            <w:vAlign w:val="bottom"/>
          </w:tcPr>
          <w:p w14:paraId="5D4B5AAD" w14:textId="04611026"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-0.08</w:t>
            </w:r>
          </w:p>
        </w:tc>
        <w:tc>
          <w:tcPr>
            <w:tcW w:w="1391" w:type="dxa"/>
            <w:tcBorders>
              <w:top w:val="nil"/>
              <w:left w:val="nil"/>
              <w:bottom w:val="nil"/>
              <w:right w:val="nil"/>
            </w:tcBorders>
            <w:shd w:val="clear" w:color="auto" w:fill="auto"/>
            <w:noWrap/>
            <w:vAlign w:val="bottom"/>
          </w:tcPr>
          <w:p w14:paraId="2EE27DEF" w14:textId="1AB535B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-0.19 – 0.03</w:t>
            </w:r>
          </w:p>
        </w:tc>
        <w:tc>
          <w:tcPr>
            <w:tcW w:w="1440" w:type="dxa"/>
            <w:tcBorders>
              <w:top w:val="nil"/>
              <w:left w:val="nil"/>
              <w:bottom w:val="nil"/>
              <w:right w:val="nil"/>
            </w:tcBorders>
            <w:shd w:val="clear" w:color="auto" w:fill="auto"/>
            <w:noWrap/>
            <w:vAlign w:val="bottom"/>
          </w:tcPr>
          <w:p w14:paraId="4206008F" w14:textId="34DB1C0E"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-1.38</w:t>
            </w:r>
          </w:p>
        </w:tc>
        <w:tc>
          <w:tcPr>
            <w:tcW w:w="900" w:type="dxa"/>
            <w:tcBorders>
              <w:top w:val="nil"/>
              <w:left w:val="nil"/>
              <w:bottom w:val="nil"/>
              <w:right w:val="nil"/>
            </w:tcBorders>
            <w:shd w:val="clear" w:color="auto" w:fill="auto"/>
            <w:noWrap/>
            <w:vAlign w:val="bottom"/>
          </w:tcPr>
          <w:p w14:paraId="7B503368" w14:textId="54D005C0" w:rsidR="002D3641" w:rsidRPr="00CC6929" w:rsidRDefault="002D3641" w:rsidP="002D3641">
            <w:pPr>
              <w:spacing w:after="0" w:line="240" w:lineRule="auto"/>
              <w:jc w:val="right"/>
              <w:rPr>
                <w:rFonts w:ascii="Calibri" w:eastAsia="Times New Roman" w:hAnsi="Calibri" w:cs="Calibri"/>
                <w:b/>
                <w:bCs/>
                <w:color w:val="000000"/>
              </w:rPr>
            </w:pPr>
            <w:r>
              <w:rPr>
                <w:rFonts w:ascii="Calibri" w:hAnsi="Calibri" w:cs="Calibri"/>
                <w:color w:val="000000"/>
              </w:rPr>
              <w:t>0.168</w:t>
            </w:r>
          </w:p>
        </w:tc>
      </w:tr>
      <w:tr w:rsidR="002D3641" w:rsidRPr="00CC6929" w14:paraId="36C9B1EA" w14:textId="77777777" w:rsidTr="00C85C23">
        <w:trPr>
          <w:trHeight w:val="285"/>
        </w:trPr>
        <w:tc>
          <w:tcPr>
            <w:tcW w:w="1680" w:type="dxa"/>
            <w:tcBorders>
              <w:top w:val="nil"/>
              <w:left w:val="nil"/>
              <w:bottom w:val="nil"/>
              <w:right w:val="nil"/>
            </w:tcBorders>
            <w:shd w:val="clear" w:color="auto" w:fill="auto"/>
            <w:noWrap/>
            <w:vAlign w:val="bottom"/>
            <w:hideMark/>
          </w:tcPr>
          <w:p w14:paraId="43C28A5D"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1942FB23" w14:textId="4B796739"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dn_am_b2m_adj_age</w:t>
            </w:r>
          </w:p>
        </w:tc>
        <w:tc>
          <w:tcPr>
            <w:tcW w:w="1219" w:type="dxa"/>
            <w:tcBorders>
              <w:top w:val="nil"/>
              <w:left w:val="nil"/>
              <w:bottom w:val="nil"/>
              <w:right w:val="nil"/>
            </w:tcBorders>
            <w:shd w:val="clear" w:color="auto" w:fill="auto"/>
            <w:noWrap/>
            <w:vAlign w:val="bottom"/>
          </w:tcPr>
          <w:p w14:paraId="39A93007" w14:textId="0B79D2B2"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-0.03</w:t>
            </w:r>
          </w:p>
        </w:tc>
        <w:tc>
          <w:tcPr>
            <w:tcW w:w="1391" w:type="dxa"/>
            <w:tcBorders>
              <w:top w:val="nil"/>
              <w:left w:val="nil"/>
              <w:bottom w:val="nil"/>
              <w:right w:val="nil"/>
            </w:tcBorders>
            <w:shd w:val="clear" w:color="auto" w:fill="auto"/>
            <w:noWrap/>
            <w:vAlign w:val="bottom"/>
          </w:tcPr>
          <w:p w14:paraId="2AA44CDE" w14:textId="5B94BA1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-0.14 – 0.09</w:t>
            </w:r>
          </w:p>
        </w:tc>
        <w:tc>
          <w:tcPr>
            <w:tcW w:w="1440" w:type="dxa"/>
            <w:tcBorders>
              <w:top w:val="nil"/>
              <w:left w:val="nil"/>
              <w:bottom w:val="nil"/>
              <w:right w:val="nil"/>
            </w:tcBorders>
            <w:shd w:val="clear" w:color="auto" w:fill="auto"/>
            <w:noWrap/>
            <w:vAlign w:val="bottom"/>
          </w:tcPr>
          <w:p w14:paraId="7C25AFB2" w14:textId="73B43D3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-0.48</w:t>
            </w:r>
          </w:p>
        </w:tc>
        <w:tc>
          <w:tcPr>
            <w:tcW w:w="900" w:type="dxa"/>
            <w:tcBorders>
              <w:top w:val="nil"/>
              <w:left w:val="nil"/>
              <w:bottom w:val="nil"/>
              <w:right w:val="nil"/>
            </w:tcBorders>
            <w:shd w:val="clear" w:color="auto" w:fill="auto"/>
            <w:noWrap/>
            <w:vAlign w:val="bottom"/>
          </w:tcPr>
          <w:p w14:paraId="4CD231B4" w14:textId="649CD1D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0.629</w:t>
            </w:r>
          </w:p>
        </w:tc>
      </w:tr>
      <w:tr w:rsidR="002D3641" w:rsidRPr="00CC6929" w14:paraId="5A80C877" w14:textId="77777777" w:rsidTr="00C85C23">
        <w:trPr>
          <w:trHeight w:val="285"/>
        </w:trPr>
        <w:tc>
          <w:tcPr>
            <w:tcW w:w="1680" w:type="dxa"/>
            <w:tcBorders>
              <w:top w:val="nil"/>
              <w:left w:val="nil"/>
              <w:bottom w:val="nil"/>
              <w:right w:val="nil"/>
            </w:tcBorders>
            <w:shd w:val="clear" w:color="auto" w:fill="auto"/>
            <w:noWrap/>
            <w:vAlign w:val="bottom"/>
            <w:hideMark/>
          </w:tcPr>
          <w:p w14:paraId="72BB2A95"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115D8866" w14:textId="6F2B69A4"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dn_am_cystatin_c_adj_age</w:t>
            </w:r>
            <w:proofErr w:type="spellEnd"/>
          </w:p>
        </w:tc>
        <w:tc>
          <w:tcPr>
            <w:tcW w:w="1219" w:type="dxa"/>
            <w:tcBorders>
              <w:top w:val="nil"/>
              <w:left w:val="nil"/>
              <w:bottom w:val="nil"/>
              <w:right w:val="nil"/>
            </w:tcBorders>
            <w:shd w:val="clear" w:color="auto" w:fill="auto"/>
            <w:noWrap/>
            <w:vAlign w:val="bottom"/>
          </w:tcPr>
          <w:p w14:paraId="4C4664AE" w14:textId="6F80A36C"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-0.05</w:t>
            </w:r>
          </w:p>
        </w:tc>
        <w:tc>
          <w:tcPr>
            <w:tcW w:w="1391" w:type="dxa"/>
            <w:tcBorders>
              <w:top w:val="nil"/>
              <w:left w:val="nil"/>
              <w:bottom w:val="nil"/>
              <w:right w:val="nil"/>
            </w:tcBorders>
            <w:shd w:val="clear" w:color="auto" w:fill="auto"/>
            <w:noWrap/>
            <w:vAlign w:val="bottom"/>
          </w:tcPr>
          <w:p w14:paraId="439146D2" w14:textId="350A675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-0.17 – 0.06</w:t>
            </w:r>
          </w:p>
        </w:tc>
        <w:tc>
          <w:tcPr>
            <w:tcW w:w="1440" w:type="dxa"/>
            <w:tcBorders>
              <w:top w:val="nil"/>
              <w:left w:val="nil"/>
              <w:bottom w:val="nil"/>
              <w:right w:val="nil"/>
            </w:tcBorders>
            <w:shd w:val="clear" w:color="auto" w:fill="auto"/>
            <w:noWrap/>
            <w:vAlign w:val="bottom"/>
          </w:tcPr>
          <w:p w14:paraId="3756B770" w14:textId="6B2B26E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-0.95</w:t>
            </w:r>
          </w:p>
        </w:tc>
        <w:tc>
          <w:tcPr>
            <w:tcW w:w="900" w:type="dxa"/>
            <w:tcBorders>
              <w:top w:val="nil"/>
              <w:left w:val="nil"/>
              <w:bottom w:val="nil"/>
              <w:right w:val="nil"/>
            </w:tcBorders>
            <w:shd w:val="clear" w:color="auto" w:fill="auto"/>
            <w:noWrap/>
            <w:vAlign w:val="bottom"/>
          </w:tcPr>
          <w:p w14:paraId="14C812AA" w14:textId="717F815E"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0.344</w:t>
            </w:r>
          </w:p>
        </w:tc>
      </w:tr>
      <w:tr w:rsidR="002D3641" w:rsidRPr="00CC6929" w14:paraId="17667F89" w14:textId="77777777" w:rsidTr="00C85C23">
        <w:trPr>
          <w:trHeight w:val="285"/>
        </w:trPr>
        <w:tc>
          <w:tcPr>
            <w:tcW w:w="1680" w:type="dxa"/>
            <w:tcBorders>
              <w:top w:val="nil"/>
              <w:left w:val="nil"/>
              <w:bottom w:val="nil"/>
              <w:right w:val="nil"/>
            </w:tcBorders>
            <w:shd w:val="clear" w:color="auto" w:fill="auto"/>
            <w:noWrap/>
            <w:vAlign w:val="bottom"/>
            <w:hideMark/>
          </w:tcPr>
          <w:p w14:paraId="19976CBA"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6132D9D6" w14:textId="4392E843"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dn_am_gdf15adj_age</w:t>
            </w:r>
          </w:p>
        </w:tc>
        <w:tc>
          <w:tcPr>
            <w:tcW w:w="1219" w:type="dxa"/>
            <w:tcBorders>
              <w:top w:val="nil"/>
              <w:left w:val="nil"/>
              <w:bottom w:val="nil"/>
              <w:right w:val="nil"/>
            </w:tcBorders>
            <w:shd w:val="clear" w:color="auto" w:fill="auto"/>
            <w:noWrap/>
            <w:vAlign w:val="bottom"/>
          </w:tcPr>
          <w:p w14:paraId="76DBBE68" w14:textId="2D9001C3"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w:t>
            </w:r>
            <w:r w:rsidR="00DF7E67">
              <w:rPr>
                <w:rFonts w:ascii="Calibri" w:hAnsi="Calibri" w:cs="Calibri"/>
                <w:color w:val="000000"/>
              </w:rPr>
              <w:t>.00</w:t>
            </w:r>
          </w:p>
        </w:tc>
        <w:tc>
          <w:tcPr>
            <w:tcW w:w="1391" w:type="dxa"/>
            <w:tcBorders>
              <w:top w:val="nil"/>
              <w:left w:val="nil"/>
              <w:bottom w:val="nil"/>
              <w:right w:val="nil"/>
            </w:tcBorders>
            <w:shd w:val="clear" w:color="auto" w:fill="auto"/>
            <w:noWrap/>
            <w:vAlign w:val="bottom"/>
          </w:tcPr>
          <w:p w14:paraId="6724898D" w14:textId="7352B89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-0.11 – 0.12</w:t>
            </w:r>
          </w:p>
        </w:tc>
        <w:tc>
          <w:tcPr>
            <w:tcW w:w="1440" w:type="dxa"/>
            <w:tcBorders>
              <w:top w:val="nil"/>
              <w:left w:val="nil"/>
              <w:bottom w:val="nil"/>
              <w:right w:val="nil"/>
            </w:tcBorders>
            <w:shd w:val="clear" w:color="auto" w:fill="auto"/>
            <w:noWrap/>
            <w:vAlign w:val="bottom"/>
          </w:tcPr>
          <w:p w14:paraId="7FBDC41B" w14:textId="4780586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w:t>
            </w:r>
          </w:p>
        </w:tc>
        <w:tc>
          <w:tcPr>
            <w:tcW w:w="900" w:type="dxa"/>
            <w:tcBorders>
              <w:top w:val="nil"/>
              <w:left w:val="nil"/>
              <w:bottom w:val="nil"/>
              <w:right w:val="nil"/>
            </w:tcBorders>
            <w:shd w:val="clear" w:color="auto" w:fill="auto"/>
            <w:noWrap/>
            <w:vAlign w:val="bottom"/>
          </w:tcPr>
          <w:p w14:paraId="2E193081" w14:textId="21CBBE9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0.931</w:t>
            </w:r>
          </w:p>
        </w:tc>
      </w:tr>
      <w:tr w:rsidR="002D3641" w:rsidRPr="00CC6929" w14:paraId="24DBBE2A" w14:textId="77777777" w:rsidTr="00C85C23">
        <w:trPr>
          <w:trHeight w:val="285"/>
        </w:trPr>
        <w:tc>
          <w:tcPr>
            <w:tcW w:w="1680" w:type="dxa"/>
            <w:tcBorders>
              <w:top w:val="nil"/>
              <w:left w:val="nil"/>
              <w:bottom w:val="nil"/>
              <w:right w:val="nil"/>
            </w:tcBorders>
            <w:shd w:val="clear" w:color="auto" w:fill="auto"/>
            <w:noWrap/>
            <w:vAlign w:val="bottom"/>
            <w:hideMark/>
          </w:tcPr>
          <w:p w14:paraId="523766DC"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3271F9B0" w14:textId="205B3432"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dn_am_leptin_adj_age</w:t>
            </w:r>
            <w:proofErr w:type="spellEnd"/>
          </w:p>
        </w:tc>
        <w:tc>
          <w:tcPr>
            <w:tcW w:w="1219" w:type="dxa"/>
            <w:tcBorders>
              <w:top w:val="nil"/>
              <w:left w:val="nil"/>
              <w:bottom w:val="nil"/>
              <w:right w:val="nil"/>
            </w:tcBorders>
            <w:shd w:val="clear" w:color="auto" w:fill="auto"/>
            <w:noWrap/>
            <w:vAlign w:val="bottom"/>
          </w:tcPr>
          <w:p w14:paraId="5984A0C4" w14:textId="65EE2260"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-0.15</w:t>
            </w:r>
          </w:p>
        </w:tc>
        <w:tc>
          <w:tcPr>
            <w:tcW w:w="1391" w:type="dxa"/>
            <w:tcBorders>
              <w:top w:val="nil"/>
              <w:left w:val="nil"/>
              <w:bottom w:val="nil"/>
              <w:right w:val="nil"/>
            </w:tcBorders>
            <w:shd w:val="clear" w:color="auto" w:fill="auto"/>
            <w:noWrap/>
            <w:vAlign w:val="bottom"/>
          </w:tcPr>
          <w:p w14:paraId="50185226" w14:textId="7BA9B04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-0.27 – -0.04</w:t>
            </w:r>
          </w:p>
        </w:tc>
        <w:tc>
          <w:tcPr>
            <w:tcW w:w="1440" w:type="dxa"/>
            <w:tcBorders>
              <w:top w:val="nil"/>
              <w:left w:val="nil"/>
              <w:bottom w:val="nil"/>
              <w:right w:val="nil"/>
            </w:tcBorders>
            <w:shd w:val="clear" w:color="auto" w:fill="auto"/>
            <w:noWrap/>
            <w:vAlign w:val="bottom"/>
          </w:tcPr>
          <w:p w14:paraId="50145891" w14:textId="37DBF00E"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-2.71</w:t>
            </w:r>
          </w:p>
        </w:tc>
        <w:tc>
          <w:tcPr>
            <w:tcW w:w="900" w:type="dxa"/>
            <w:tcBorders>
              <w:top w:val="nil"/>
              <w:left w:val="nil"/>
              <w:bottom w:val="nil"/>
              <w:right w:val="nil"/>
            </w:tcBorders>
            <w:shd w:val="clear" w:color="auto" w:fill="auto"/>
            <w:noWrap/>
            <w:vAlign w:val="bottom"/>
          </w:tcPr>
          <w:p w14:paraId="37968792" w14:textId="0B950A5A" w:rsidR="002D3641" w:rsidRPr="00CC6929" w:rsidRDefault="002D3641" w:rsidP="002D3641">
            <w:pPr>
              <w:spacing w:after="0" w:line="240" w:lineRule="auto"/>
              <w:jc w:val="right"/>
              <w:rPr>
                <w:rFonts w:ascii="Calibri" w:eastAsia="Times New Roman" w:hAnsi="Calibri" w:cs="Calibri"/>
                <w:b/>
                <w:bCs/>
                <w:color w:val="000000"/>
              </w:rPr>
            </w:pPr>
            <w:r>
              <w:rPr>
                <w:rFonts w:ascii="Calibri" w:hAnsi="Calibri" w:cs="Calibri"/>
                <w:b/>
                <w:bCs/>
                <w:color w:val="000000"/>
              </w:rPr>
              <w:t>0.007</w:t>
            </w:r>
          </w:p>
        </w:tc>
      </w:tr>
      <w:tr w:rsidR="002D3641" w:rsidRPr="00CC6929" w14:paraId="783944C8" w14:textId="77777777" w:rsidTr="00C85C23">
        <w:trPr>
          <w:trHeight w:val="285"/>
        </w:trPr>
        <w:tc>
          <w:tcPr>
            <w:tcW w:w="1680" w:type="dxa"/>
            <w:tcBorders>
              <w:top w:val="nil"/>
              <w:left w:val="nil"/>
              <w:bottom w:val="nil"/>
              <w:right w:val="nil"/>
            </w:tcBorders>
            <w:shd w:val="clear" w:color="auto" w:fill="auto"/>
            <w:noWrap/>
            <w:vAlign w:val="bottom"/>
            <w:hideMark/>
          </w:tcPr>
          <w:p w14:paraId="1D1B07BC"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31046CCC" w14:textId="6FBADA30"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dn_am_packyrs_adj_age</w:t>
            </w:r>
            <w:proofErr w:type="spellEnd"/>
          </w:p>
        </w:tc>
        <w:tc>
          <w:tcPr>
            <w:tcW w:w="1219" w:type="dxa"/>
            <w:tcBorders>
              <w:top w:val="nil"/>
              <w:left w:val="nil"/>
              <w:bottom w:val="nil"/>
              <w:right w:val="nil"/>
            </w:tcBorders>
            <w:shd w:val="clear" w:color="auto" w:fill="auto"/>
            <w:noWrap/>
            <w:vAlign w:val="bottom"/>
          </w:tcPr>
          <w:p w14:paraId="11CE9C1D" w14:textId="6E5145D1"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-0.01</w:t>
            </w:r>
          </w:p>
        </w:tc>
        <w:tc>
          <w:tcPr>
            <w:tcW w:w="1391" w:type="dxa"/>
            <w:tcBorders>
              <w:top w:val="nil"/>
              <w:left w:val="nil"/>
              <w:bottom w:val="nil"/>
              <w:right w:val="nil"/>
            </w:tcBorders>
            <w:shd w:val="clear" w:color="auto" w:fill="auto"/>
            <w:noWrap/>
            <w:vAlign w:val="bottom"/>
          </w:tcPr>
          <w:p w14:paraId="3E47BB62" w14:textId="3EF04FC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-0.12 – 0.11</w:t>
            </w:r>
          </w:p>
        </w:tc>
        <w:tc>
          <w:tcPr>
            <w:tcW w:w="1440" w:type="dxa"/>
            <w:tcBorders>
              <w:top w:val="nil"/>
              <w:left w:val="nil"/>
              <w:bottom w:val="nil"/>
              <w:right w:val="nil"/>
            </w:tcBorders>
            <w:shd w:val="clear" w:color="auto" w:fill="auto"/>
            <w:noWrap/>
            <w:vAlign w:val="bottom"/>
          </w:tcPr>
          <w:p w14:paraId="60EC76F1" w14:textId="24321C1A"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-0.14</w:t>
            </w:r>
          </w:p>
        </w:tc>
        <w:tc>
          <w:tcPr>
            <w:tcW w:w="900" w:type="dxa"/>
            <w:tcBorders>
              <w:top w:val="nil"/>
              <w:left w:val="nil"/>
              <w:bottom w:val="nil"/>
              <w:right w:val="nil"/>
            </w:tcBorders>
            <w:shd w:val="clear" w:color="auto" w:fill="auto"/>
            <w:noWrap/>
            <w:vAlign w:val="bottom"/>
          </w:tcPr>
          <w:p w14:paraId="6A9BDB4F" w14:textId="63D802D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0.89</w:t>
            </w:r>
            <w:r w:rsidR="00C85C23">
              <w:rPr>
                <w:rFonts w:ascii="Calibri" w:hAnsi="Calibri" w:cs="Calibri"/>
                <w:color w:val="000000"/>
              </w:rPr>
              <w:t>0</w:t>
            </w:r>
          </w:p>
        </w:tc>
      </w:tr>
      <w:tr w:rsidR="002D3641" w:rsidRPr="00CC6929" w14:paraId="46874258" w14:textId="77777777" w:rsidTr="00C85C23">
        <w:trPr>
          <w:trHeight w:val="285"/>
        </w:trPr>
        <w:tc>
          <w:tcPr>
            <w:tcW w:w="1680" w:type="dxa"/>
            <w:tcBorders>
              <w:top w:val="nil"/>
              <w:left w:val="nil"/>
              <w:bottom w:val="nil"/>
              <w:right w:val="nil"/>
            </w:tcBorders>
            <w:shd w:val="clear" w:color="auto" w:fill="auto"/>
            <w:noWrap/>
            <w:vAlign w:val="bottom"/>
            <w:hideMark/>
          </w:tcPr>
          <w:p w14:paraId="481099C0"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3FE74692" w14:textId="39E188D3"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dn_am_pai1adj_age</w:t>
            </w:r>
          </w:p>
        </w:tc>
        <w:tc>
          <w:tcPr>
            <w:tcW w:w="1219" w:type="dxa"/>
            <w:tcBorders>
              <w:top w:val="nil"/>
              <w:left w:val="nil"/>
              <w:bottom w:val="nil"/>
              <w:right w:val="nil"/>
            </w:tcBorders>
            <w:shd w:val="clear" w:color="auto" w:fill="auto"/>
            <w:noWrap/>
            <w:vAlign w:val="bottom"/>
          </w:tcPr>
          <w:p w14:paraId="268B377E" w14:textId="1C4AC6A5"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0.04</w:t>
            </w:r>
          </w:p>
        </w:tc>
        <w:tc>
          <w:tcPr>
            <w:tcW w:w="1391" w:type="dxa"/>
            <w:tcBorders>
              <w:top w:val="nil"/>
              <w:left w:val="nil"/>
              <w:bottom w:val="nil"/>
              <w:right w:val="nil"/>
            </w:tcBorders>
            <w:shd w:val="clear" w:color="auto" w:fill="auto"/>
            <w:noWrap/>
            <w:vAlign w:val="bottom"/>
          </w:tcPr>
          <w:p w14:paraId="45DC9831" w14:textId="7BB3600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-0.08 – 0.16</w:t>
            </w:r>
          </w:p>
        </w:tc>
        <w:tc>
          <w:tcPr>
            <w:tcW w:w="1440" w:type="dxa"/>
            <w:tcBorders>
              <w:top w:val="nil"/>
              <w:left w:val="nil"/>
              <w:bottom w:val="nil"/>
              <w:right w:val="nil"/>
            </w:tcBorders>
            <w:shd w:val="clear" w:color="auto" w:fill="auto"/>
            <w:noWrap/>
            <w:vAlign w:val="bottom"/>
          </w:tcPr>
          <w:p w14:paraId="3AC76B37" w14:textId="2B792187"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0.63</w:t>
            </w:r>
          </w:p>
        </w:tc>
        <w:tc>
          <w:tcPr>
            <w:tcW w:w="900" w:type="dxa"/>
            <w:tcBorders>
              <w:top w:val="nil"/>
              <w:left w:val="nil"/>
              <w:bottom w:val="nil"/>
              <w:right w:val="nil"/>
            </w:tcBorders>
            <w:shd w:val="clear" w:color="auto" w:fill="auto"/>
            <w:noWrap/>
            <w:vAlign w:val="bottom"/>
          </w:tcPr>
          <w:p w14:paraId="0F68E78A" w14:textId="6107F81B"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0.527</w:t>
            </w:r>
          </w:p>
        </w:tc>
      </w:tr>
      <w:tr w:rsidR="002D3641" w:rsidRPr="00CC6929" w14:paraId="024A0FBE" w14:textId="77777777" w:rsidTr="00C85C23">
        <w:trPr>
          <w:trHeight w:val="285"/>
        </w:trPr>
        <w:tc>
          <w:tcPr>
            <w:tcW w:w="1680" w:type="dxa"/>
            <w:tcBorders>
              <w:top w:val="nil"/>
              <w:left w:val="nil"/>
              <w:bottom w:val="nil"/>
              <w:right w:val="nil"/>
            </w:tcBorders>
            <w:shd w:val="clear" w:color="auto" w:fill="auto"/>
            <w:noWrap/>
            <w:vAlign w:val="bottom"/>
            <w:hideMark/>
          </w:tcPr>
          <w:p w14:paraId="4E090010"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4A543456" w14:textId="09C60944"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dn_am_timp1adj_age</w:t>
            </w:r>
          </w:p>
        </w:tc>
        <w:tc>
          <w:tcPr>
            <w:tcW w:w="1219" w:type="dxa"/>
            <w:tcBorders>
              <w:top w:val="nil"/>
              <w:left w:val="nil"/>
              <w:bottom w:val="nil"/>
              <w:right w:val="nil"/>
            </w:tcBorders>
            <w:shd w:val="clear" w:color="auto" w:fill="auto"/>
            <w:noWrap/>
            <w:vAlign w:val="bottom"/>
          </w:tcPr>
          <w:p w14:paraId="1B68AEDF" w14:textId="4917B3A9"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w:t>
            </w:r>
            <w:r w:rsidR="00DF7E67">
              <w:rPr>
                <w:rFonts w:ascii="Calibri" w:hAnsi="Calibri" w:cs="Calibri"/>
                <w:color w:val="000000"/>
              </w:rPr>
              <w:t>.00</w:t>
            </w:r>
          </w:p>
        </w:tc>
        <w:tc>
          <w:tcPr>
            <w:tcW w:w="1391" w:type="dxa"/>
            <w:tcBorders>
              <w:top w:val="nil"/>
              <w:left w:val="nil"/>
              <w:bottom w:val="nil"/>
              <w:right w:val="nil"/>
            </w:tcBorders>
            <w:shd w:val="clear" w:color="auto" w:fill="auto"/>
            <w:noWrap/>
            <w:vAlign w:val="bottom"/>
          </w:tcPr>
          <w:p w14:paraId="1A095C82" w14:textId="70085F4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-0.11 – 0.12</w:t>
            </w:r>
          </w:p>
        </w:tc>
        <w:tc>
          <w:tcPr>
            <w:tcW w:w="1440" w:type="dxa"/>
            <w:tcBorders>
              <w:top w:val="nil"/>
              <w:left w:val="nil"/>
              <w:bottom w:val="nil"/>
              <w:right w:val="nil"/>
            </w:tcBorders>
            <w:shd w:val="clear" w:color="auto" w:fill="auto"/>
            <w:noWrap/>
            <w:vAlign w:val="bottom"/>
          </w:tcPr>
          <w:p w14:paraId="742EA33E" w14:textId="0C3B6F4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0.03</w:t>
            </w:r>
          </w:p>
        </w:tc>
        <w:tc>
          <w:tcPr>
            <w:tcW w:w="900" w:type="dxa"/>
            <w:tcBorders>
              <w:top w:val="nil"/>
              <w:left w:val="nil"/>
              <w:bottom w:val="nil"/>
              <w:right w:val="nil"/>
            </w:tcBorders>
            <w:shd w:val="clear" w:color="auto" w:fill="auto"/>
            <w:noWrap/>
            <w:vAlign w:val="bottom"/>
          </w:tcPr>
          <w:p w14:paraId="3C396E52" w14:textId="5F28937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0.976</w:t>
            </w:r>
          </w:p>
        </w:tc>
      </w:tr>
      <w:tr w:rsidR="002D3641" w:rsidRPr="00CC6929" w14:paraId="403A130C" w14:textId="77777777" w:rsidTr="00C85C23">
        <w:trPr>
          <w:trHeight w:val="285"/>
        </w:trPr>
        <w:tc>
          <w:tcPr>
            <w:tcW w:w="1680" w:type="dxa"/>
            <w:tcBorders>
              <w:top w:val="nil"/>
              <w:left w:val="nil"/>
              <w:bottom w:val="nil"/>
              <w:right w:val="nil"/>
            </w:tcBorders>
            <w:shd w:val="clear" w:color="auto" w:fill="auto"/>
            <w:noWrap/>
            <w:vAlign w:val="bottom"/>
            <w:hideMark/>
          </w:tcPr>
          <w:p w14:paraId="6E4A983B" w14:textId="77777777" w:rsidR="002D3641" w:rsidRPr="00C85C23" w:rsidRDefault="002D3641" w:rsidP="002D3641">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tcPr>
          <w:p w14:paraId="3EBEEFB8" w14:textId="32AF120E"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dn_am_tl_adj_age</w:t>
            </w:r>
            <w:proofErr w:type="spellEnd"/>
          </w:p>
        </w:tc>
        <w:tc>
          <w:tcPr>
            <w:tcW w:w="1219" w:type="dxa"/>
            <w:tcBorders>
              <w:top w:val="nil"/>
              <w:left w:val="nil"/>
              <w:bottom w:val="nil"/>
              <w:right w:val="nil"/>
            </w:tcBorders>
            <w:shd w:val="clear" w:color="auto" w:fill="auto"/>
            <w:noWrap/>
            <w:vAlign w:val="bottom"/>
          </w:tcPr>
          <w:p w14:paraId="3DFF3FFC" w14:textId="01546F4B" w:rsidR="002D3641" w:rsidRPr="00CC6929" w:rsidRDefault="002D3641" w:rsidP="00DF7E67">
            <w:pPr>
              <w:spacing w:after="0" w:line="240" w:lineRule="auto"/>
              <w:jc w:val="right"/>
              <w:rPr>
                <w:rFonts w:ascii="Calibri" w:eastAsia="Times New Roman" w:hAnsi="Calibri" w:cs="Calibri"/>
                <w:color w:val="000000"/>
              </w:rPr>
            </w:pPr>
            <w:r>
              <w:rPr>
                <w:rFonts w:ascii="Calibri" w:hAnsi="Calibri" w:cs="Calibri"/>
                <w:color w:val="000000"/>
              </w:rPr>
              <w:t>-0.05</w:t>
            </w:r>
          </w:p>
        </w:tc>
        <w:tc>
          <w:tcPr>
            <w:tcW w:w="1391" w:type="dxa"/>
            <w:tcBorders>
              <w:top w:val="nil"/>
              <w:left w:val="nil"/>
              <w:bottom w:val="nil"/>
              <w:right w:val="nil"/>
            </w:tcBorders>
            <w:shd w:val="clear" w:color="auto" w:fill="auto"/>
            <w:noWrap/>
            <w:vAlign w:val="bottom"/>
          </w:tcPr>
          <w:p w14:paraId="04466DBC" w14:textId="1F3E394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-0.16 – 0.07</w:t>
            </w:r>
          </w:p>
        </w:tc>
        <w:tc>
          <w:tcPr>
            <w:tcW w:w="1440" w:type="dxa"/>
            <w:tcBorders>
              <w:top w:val="nil"/>
              <w:left w:val="nil"/>
              <w:bottom w:val="nil"/>
              <w:right w:val="nil"/>
            </w:tcBorders>
            <w:shd w:val="clear" w:color="auto" w:fill="auto"/>
            <w:noWrap/>
            <w:vAlign w:val="bottom"/>
          </w:tcPr>
          <w:p w14:paraId="1CEC67D7" w14:textId="312953D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-0.83</w:t>
            </w:r>
          </w:p>
        </w:tc>
        <w:tc>
          <w:tcPr>
            <w:tcW w:w="900" w:type="dxa"/>
            <w:tcBorders>
              <w:top w:val="nil"/>
              <w:left w:val="nil"/>
              <w:bottom w:val="nil"/>
              <w:right w:val="nil"/>
            </w:tcBorders>
            <w:shd w:val="clear" w:color="auto" w:fill="auto"/>
            <w:noWrap/>
            <w:vAlign w:val="bottom"/>
          </w:tcPr>
          <w:p w14:paraId="345872D5" w14:textId="1982DAD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0.408</w:t>
            </w:r>
          </w:p>
        </w:tc>
      </w:tr>
      <w:tr w:rsidR="002D3641" w:rsidRPr="00CC6929" w14:paraId="684819A7" w14:textId="77777777" w:rsidTr="00C85C23">
        <w:trPr>
          <w:trHeight w:val="285"/>
        </w:trPr>
        <w:tc>
          <w:tcPr>
            <w:tcW w:w="1680" w:type="dxa"/>
            <w:tcBorders>
              <w:top w:val="nil"/>
              <w:left w:val="nil"/>
              <w:bottom w:val="nil"/>
              <w:right w:val="nil"/>
            </w:tcBorders>
            <w:shd w:val="clear" w:color="auto" w:fill="auto"/>
            <w:noWrap/>
            <w:vAlign w:val="bottom"/>
            <w:hideMark/>
          </w:tcPr>
          <w:p w14:paraId="0EF979A5" w14:textId="5151D249" w:rsidR="002D3641" w:rsidRPr="00C85C23" w:rsidRDefault="00C85C23" w:rsidP="002D364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Post-natal </w:t>
            </w:r>
            <w:r w:rsidR="002D3641" w:rsidRPr="00C85C23">
              <w:rPr>
                <w:rFonts w:ascii="Calibri" w:eastAsia="Times New Roman" w:hAnsi="Calibri" w:cs="Calibri"/>
                <w:b/>
                <w:bCs/>
                <w:color w:val="000000"/>
              </w:rPr>
              <w:t>Weight</w:t>
            </w:r>
          </w:p>
        </w:tc>
        <w:tc>
          <w:tcPr>
            <w:tcW w:w="2460" w:type="dxa"/>
            <w:tcBorders>
              <w:top w:val="nil"/>
              <w:left w:val="nil"/>
              <w:bottom w:val="nil"/>
              <w:right w:val="nil"/>
            </w:tcBorders>
            <w:shd w:val="clear" w:color="auto" w:fill="auto"/>
            <w:noWrap/>
            <w:vAlign w:val="bottom"/>
            <w:hideMark/>
          </w:tcPr>
          <w:p w14:paraId="13BC70F5" w14:textId="2C0827AE"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ieaa</w:t>
            </w:r>
            <w:proofErr w:type="spellEnd"/>
          </w:p>
        </w:tc>
        <w:tc>
          <w:tcPr>
            <w:tcW w:w="1219" w:type="dxa"/>
            <w:tcBorders>
              <w:top w:val="nil"/>
              <w:left w:val="nil"/>
              <w:bottom w:val="nil"/>
              <w:right w:val="nil"/>
            </w:tcBorders>
            <w:shd w:val="clear" w:color="auto" w:fill="auto"/>
            <w:noWrap/>
            <w:vAlign w:val="bottom"/>
            <w:hideMark/>
          </w:tcPr>
          <w:p w14:paraId="3F461B74" w14:textId="6AE3E95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0.04</w:t>
            </w:r>
          </w:p>
        </w:tc>
        <w:tc>
          <w:tcPr>
            <w:tcW w:w="1391" w:type="dxa"/>
            <w:tcBorders>
              <w:top w:val="nil"/>
              <w:left w:val="nil"/>
              <w:bottom w:val="nil"/>
              <w:right w:val="nil"/>
            </w:tcBorders>
            <w:shd w:val="clear" w:color="auto" w:fill="auto"/>
            <w:noWrap/>
            <w:vAlign w:val="bottom"/>
            <w:hideMark/>
          </w:tcPr>
          <w:p w14:paraId="7F9810AC" w14:textId="3E5433C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-0.07 – 0.15</w:t>
            </w:r>
          </w:p>
        </w:tc>
        <w:tc>
          <w:tcPr>
            <w:tcW w:w="1440" w:type="dxa"/>
            <w:tcBorders>
              <w:top w:val="nil"/>
              <w:left w:val="nil"/>
              <w:bottom w:val="nil"/>
              <w:right w:val="nil"/>
            </w:tcBorders>
            <w:shd w:val="clear" w:color="auto" w:fill="auto"/>
            <w:noWrap/>
            <w:vAlign w:val="bottom"/>
            <w:hideMark/>
          </w:tcPr>
          <w:p w14:paraId="07C48708" w14:textId="2462793A"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0.78</w:t>
            </w:r>
          </w:p>
        </w:tc>
        <w:tc>
          <w:tcPr>
            <w:tcW w:w="900" w:type="dxa"/>
            <w:tcBorders>
              <w:top w:val="nil"/>
              <w:left w:val="nil"/>
              <w:bottom w:val="nil"/>
              <w:right w:val="nil"/>
            </w:tcBorders>
            <w:shd w:val="clear" w:color="auto" w:fill="auto"/>
            <w:noWrap/>
            <w:vAlign w:val="bottom"/>
            <w:hideMark/>
          </w:tcPr>
          <w:p w14:paraId="197CEACA" w14:textId="2FCBC35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0.438</w:t>
            </w:r>
          </w:p>
        </w:tc>
      </w:tr>
      <w:tr w:rsidR="002D3641" w:rsidRPr="00CC6929" w14:paraId="26F918A2" w14:textId="77777777" w:rsidTr="00C85C23">
        <w:trPr>
          <w:trHeight w:val="285"/>
        </w:trPr>
        <w:tc>
          <w:tcPr>
            <w:tcW w:w="1680" w:type="dxa"/>
            <w:tcBorders>
              <w:top w:val="nil"/>
              <w:left w:val="nil"/>
              <w:bottom w:val="nil"/>
              <w:right w:val="nil"/>
            </w:tcBorders>
            <w:shd w:val="clear" w:color="auto" w:fill="auto"/>
            <w:noWrap/>
            <w:vAlign w:val="bottom"/>
            <w:hideMark/>
          </w:tcPr>
          <w:p w14:paraId="310D0671"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BBCF0AB" w14:textId="2902ECBD"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eeaa</w:t>
            </w:r>
            <w:proofErr w:type="spellEnd"/>
          </w:p>
        </w:tc>
        <w:tc>
          <w:tcPr>
            <w:tcW w:w="1219" w:type="dxa"/>
            <w:tcBorders>
              <w:top w:val="nil"/>
              <w:left w:val="nil"/>
              <w:bottom w:val="nil"/>
              <w:right w:val="nil"/>
            </w:tcBorders>
            <w:shd w:val="clear" w:color="auto" w:fill="auto"/>
            <w:noWrap/>
            <w:vAlign w:val="bottom"/>
            <w:hideMark/>
          </w:tcPr>
          <w:p w14:paraId="7A69C53B" w14:textId="0186B1D2"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-0.08</w:t>
            </w:r>
          </w:p>
        </w:tc>
        <w:tc>
          <w:tcPr>
            <w:tcW w:w="1391" w:type="dxa"/>
            <w:tcBorders>
              <w:top w:val="nil"/>
              <w:left w:val="nil"/>
              <w:bottom w:val="nil"/>
              <w:right w:val="nil"/>
            </w:tcBorders>
            <w:shd w:val="clear" w:color="auto" w:fill="auto"/>
            <w:noWrap/>
            <w:vAlign w:val="bottom"/>
            <w:hideMark/>
          </w:tcPr>
          <w:p w14:paraId="46C064F7" w14:textId="3898E4D0"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-0.19 – 0.03</w:t>
            </w:r>
          </w:p>
        </w:tc>
        <w:tc>
          <w:tcPr>
            <w:tcW w:w="1440" w:type="dxa"/>
            <w:tcBorders>
              <w:top w:val="nil"/>
              <w:left w:val="nil"/>
              <w:bottom w:val="nil"/>
              <w:right w:val="nil"/>
            </w:tcBorders>
            <w:shd w:val="clear" w:color="auto" w:fill="auto"/>
            <w:noWrap/>
            <w:vAlign w:val="bottom"/>
            <w:hideMark/>
          </w:tcPr>
          <w:p w14:paraId="5DEE2D5F" w14:textId="6C4A47D0"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-1.37</w:t>
            </w:r>
          </w:p>
        </w:tc>
        <w:tc>
          <w:tcPr>
            <w:tcW w:w="900" w:type="dxa"/>
            <w:tcBorders>
              <w:top w:val="nil"/>
              <w:left w:val="nil"/>
              <w:bottom w:val="nil"/>
              <w:right w:val="nil"/>
            </w:tcBorders>
            <w:shd w:val="clear" w:color="auto" w:fill="auto"/>
            <w:noWrap/>
            <w:vAlign w:val="bottom"/>
            <w:hideMark/>
          </w:tcPr>
          <w:p w14:paraId="154F86F5" w14:textId="5EB08AC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0.171</w:t>
            </w:r>
          </w:p>
        </w:tc>
      </w:tr>
      <w:tr w:rsidR="002D3641" w:rsidRPr="00CC6929" w14:paraId="718C7E57" w14:textId="77777777" w:rsidTr="00C85C23">
        <w:trPr>
          <w:trHeight w:val="285"/>
        </w:trPr>
        <w:tc>
          <w:tcPr>
            <w:tcW w:w="1680" w:type="dxa"/>
            <w:tcBorders>
              <w:top w:val="nil"/>
              <w:left w:val="nil"/>
              <w:bottom w:val="nil"/>
              <w:right w:val="nil"/>
            </w:tcBorders>
            <w:shd w:val="clear" w:color="auto" w:fill="auto"/>
            <w:noWrap/>
            <w:vAlign w:val="bottom"/>
            <w:hideMark/>
          </w:tcPr>
          <w:p w14:paraId="3D32B819"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DCD683A" w14:textId="25CF7DAE"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age_accel_pheno</w:t>
            </w:r>
            <w:proofErr w:type="spellEnd"/>
          </w:p>
        </w:tc>
        <w:tc>
          <w:tcPr>
            <w:tcW w:w="1219" w:type="dxa"/>
            <w:tcBorders>
              <w:top w:val="nil"/>
              <w:left w:val="nil"/>
              <w:bottom w:val="nil"/>
              <w:right w:val="nil"/>
            </w:tcBorders>
            <w:shd w:val="clear" w:color="auto" w:fill="auto"/>
            <w:noWrap/>
            <w:vAlign w:val="bottom"/>
            <w:hideMark/>
          </w:tcPr>
          <w:p w14:paraId="2C246E69" w14:textId="5F42DD0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-0.03</w:t>
            </w:r>
          </w:p>
        </w:tc>
        <w:tc>
          <w:tcPr>
            <w:tcW w:w="1391" w:type="dxa"/>
            <w:tcBorders>
              <w:top w:val="nil"/>
              <w:left w:val="nil"/>
              <w:bottom w:val="nil"/>
              <w:right w:val="nil"/>
            </w:tcBorders>
            <w:shd w:val="clear" w:color="auto" w:fill="auto"/>
            <w:noWrap/>
            <w:vAlign w:val="bottom"/>
            <w:hideMark/>
          </w:tcPr>
          <w:p w14:paraId="0CAC76DB" w14:textId="1720881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-0.14 – 0.08</w:t>
            </w:r>
          </w:p>
        </w:tc>
        <w:tc>
          <w:tcPr>
            <w:tcW w:w="1440" w:type="dxa"/>
            <w:tcBorders>
              <w:top w:val="nil"/>
              <w:left w:val="nil"/>
              <w:bottom w:val="nil"/>
              <w:right w:val="nil"/>
            </w:tcBorders>
            <w:shd w:val="clear" w:color="auto" w:fill="auto"/>
            <w:noWrap/>
            <w:vAlign w:val="bottom"/>
            <w:hideMark/>
          </w:tcPr>
          <w:p w14:paraId="4F5878B0" w14:textId="77DA544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-0.55</w:t>
            </w:r>
          </w:p>
        </w:tc>
        <w:tc>
          <w:tcPr>
            <w:tcW w:w="900" w:type="dxa"/>
            <w:tcBorders>
              <w:top w:val="nil"/>
              <w:left w:val="nil"/>
              <w:bottom w:val="nil"/>
              <w:right w:val="nil"/>
            </w:tcBorders>
            <w:shd w:val="clear" w:color="auto" w:fill="auto"/>
            <w:noWrap/>
            <w:vAlign w:val="bottom"/>
            <w:hideMark/>
          </w:tcPr>
          <w:p w14:paraId="101ADC92" w14:textId="1A21196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0.586</w:t>
            </w:r>
          </w:p>
        </w:tc>
      </w:tr>
      <w:tr w:rsidR="002D3641" w:rsidRPr="00CC6929" w14:paraId="33BF205F" w14:textId="77777777" w:rsidTr="00C85C23">
        <w:trPr>
          <w:trHeight w:val="285"/>
        </w:trPr>
        <w:tc>
          <w:tcPr>
            <w:tcW w:w="1680" w:type="dxa"/>
            <w:tcBorders>
              <w:top w:val="nil"/>
              <w:left w:val="nil"/>
              <w:bottom w:val="nil"/>
              <w:right w:val="nil"/>
            </w:tcBorders>
            <w:shd w:val="clear" w:color="auto" w:fill="auto"/>
            <w:noWrap/>
            <w:vAlign w:val="bottom"/>
            <w:hideMark/>
          </w:tcPr>
          <w:p w14:paraId="35D7BD60"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088E9C3" w14:textId="2C57F0FB"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age_accel_grim</w:t>
            </w:r>
            <w:proofErr w:type="spellEnd"/>
          </w:p>
        </w:tc>
        <w:tc>
          <w:tcPr>
            <w:tcW w:w="1219" w:type="dxa"/>
            <w:tcBorders>
              <w:top w:val="nil"/>
              <w:left w:val="nil"/>
              <w:bottom w:val="nil"/>
              <w:right w:val="nil"/>
            </w:tcBorders>
            <w:shd w:val="clear" w:color="auto" w:fill="auto"/>
            <w:noWrap/>
            <w:vAlign w:val="bottom"/>
            <w:hideMark/>
          </w:tcPr>
          <w:p w14:paraId="0F7CA82C" w14:textId="45F2693F"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w:t>
            </w:r>
          </w:p>
        </w:tc>
        <w:tc>
          <w:tcPr>
            <w:tcW w:w="1391" w:type="dxa"/>
            <w:tcBorders>
              <w:top w:val="nil"/>
              <w:left w:val="nil"/>
              <w:bottom w:val="nil"/>
              <w:right w:val="nil"/>
            </w:tcBorders>
            <w:shd w:val="clear" w:color="auto" w:fill="auto"/>
            <w:noWrap/>
            <w:vAlign w:val="bottom"/>
            <w:hideMark/>
          </w:tcPr>
          <w:p w14:paraId="3C4C5AA7" w14:textId="786AE305"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-0.02 – 0.20</w:t>
            </w:r>
          </w:p>
        </w:tc>
        <w:tc>
          <w:tcPr>
            <w:tcW w:w="1440" w:type="dxa"/>
            <w:tcBorders>
              <w:top w:val="nil"/>
              <w:left w:val="nil"/>
              <w:bottom w:val="nil"/>
              <w:right w:val="nil"/>
            </w:tcBorders>
            <w:shd w:val="clear" w:color="auto" w:fill="auto"/>
            <w:noWrap/>
            <w:vAlign w:val="bottom"/>
            <w:hideMark/>
          </w:tcPr>
          <w:p w14:paraId="583E9B1F" w14:textId="49802A0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1.59</w:t>
            </w:r>
          </w:p>
        </w:tc>
        <w:tc>
          <w:tcPr>
            <w:tcW w:w="900" w:type="dxa"/>
            <w:tcBorders>
              <w:top w:val="nil"/>
              <w:left w:val="nil"/>
              <w:bottom w:val="nil"/>
              <w:right w:val="nil"/>
            </w:tcBorders>
            <w:shd w:val="clear" w:color="auto" w:fill="auto"/>
            <w:noWrap/>
            <w:vAlign w:val="bottom"/>
            <w:hideMark/>
          </w:tcPr>
          <w:p w14:paraId="74D1E806" w14:textId="4A7C325B"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0.112</w:t>
            </w:r>
          </w:p>
        </w:tc>
      </w:tr>
      <w:tr w:rsidR="002D3641" w:rsidRPr="00CC6929" w14:paraId="267BE8D4" w14:textId="77777777" w:rsidTr="00C85C23">
        <w:trPr>
          <w:trHeight w:val="285"/>
        </w:trPr>
        <w:tc>
          <w:tcPr>
            <w:tcW w:w="1680" w:type="dxa"/>
            <w:tcBorders>
              <w:top w:val="nil"/>
              <w:left w:val="nil"/>
              <w:bottom w:val="nil"/>
              <w:right w:val="nil"/>
            </w:tcBorders>
            <w:shd w:val="clear" w:color="auto" w:fill="auto"/>
            <w:noWrap/>
            <w:vAlign w:val="bottom"/>
            <w:hideMark/>
          </w:tcPr>
          <w:p w14:paraId="4649AF75"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CF845" w14:textId="5FEDD155"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dn_am_adm_adj_age</w:t>
            </w:r>
            <w:proofErr w:type="spellEnd"/>
          </w:p>
        </w:tc>
        <w:tc>
          <w:tcPr>
            <w:tcW w:w="1219" w:type="dxa"/>
            <w:tcBorders>
              <w:top w:val="nil"/>
              <w:left w:val="nil"/>
              <w:bottom w:val="nil"/>
              <w:right w:val="nil"/>
            </w:tcBorders>
            <w:shd w:val="clear" w:color="auto" w:fill="auto"/>
            <w:noWrap/>
            <w:vAlign w:val="bottom"/>
            <w:hideMark/>
          </w:tcPr>
          <w:p w14:paraId="1F2D1D99" w14:textId="16B1F98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0.08</w:t>
            </w:r>
          </w:p>
        </w:tc>
        <w:tc>
          <w:tcPr>
            <w:tcW w:w="1391" w:type="dxa"/>
            <w:tcBorders>
              <w:top w:val="nil"/>
              <w:left w:val="nil"/>
              <w:bottom w:val="nil"/>
              <w:right w:val="nil"/>
            </w:tcBorders>
            <w:shd w:val="clear" w:color="auto" w:fill="auto"/>
            <w:noWrap/>
            <w:vAlign w:val="bottom"/>
            <w:hideMark/>
          </w:tcPr>
          <w:p w14:paraId="20D548B5" w14:textId="38B9F38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-0.03 – 0.19</w:t>
            </w:r>
          </w:p>
        </w:tc>
        <w:tc>
          <w:tcPr>
            <w:tcW w:w="1440" w:type="dxa"/>
            <w:tcBorders>
              <w:top w:val="nil"/>
              <w:left w:val="nil"/>
              <w:bottom w:val="nil"/>
              <w:right w:val="nil"/>
            </w:tcBorders>
            <w:shd w:val="clear" w:color="auto" w:fill="auto"/>
            <w:noWrap/>
            <w:vAlign w:val="bottom"/>
            <w:hideMark/>
          </w:tcPr>
          <w:p w14:paraId="3152FE3A" w14:textId="75E3C2B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1.36</w:t>
            </w:r>
          </w:p>
        </w:tc>
        <w:tc>
          <w:tcPr>
            <w:tcW w:w="900" w:type="dxa"/>
            <w:tcBorders>
              <w:top w:val="nil"/>
              <w:left w:val="nil"/>
              <w:bottom w:val="nil"/>
              <w:right w:val="nil"/>
            </w:tcBorders>
            <w:shd w:val="clear" w:color="auto" w:fill="auto"/>
            <w:noWrap/>
            <w:vAlign w:val="bottom"/>
            <w:hideMark/>
          </w:tcPr>
          <w:p w14:paraId="57EFD2EE" w14:textId="0F8F6A47"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0.176</w:t>
            </w:r>
          </w:p>
        </w:tc>
      </w:tr>
      <w:tr w:rsidR="002D3641" w:rsidRPr="00CC6929" w14:paraId="048FD2E0" w14:textId="77777777" w:rsidTr="00C85C23">
        <w:trPr>
          <w:trHeight w:val="285"/>
        </w:trPr>
        <w:tc>
          <w:tcPr>
            <w:tcW w:w="1680" w:type="dxa"/>
            <w:tcBorders>
              <w:top w:val="nil"/>
              <w:left w:val="nil"/>
              <w:bottom w:val="nil"/>
              <w:right w:val="nil"/>
            </w:tcBorders>
            <w:shd w:val="clear" w:color="auto" w:fill="auto"/>
            <w:noWrap/>
            <w:vAlign w:val="bottom"/>
            <w:hideMark/>
          </w:tcPr>
          <w:p w14:paraId="7A9FC3DC"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29CDA0" w14:textId="1BBEF68E"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dn_am_b2m_adj_age</w:t>
            </w:r>
          </w:p>
        </w:tc>
        <w:tc>
          <w:tcPr>
            <w:tcW w:w="1219" w:type="dxa"/>
            <w:tcBorders>
              <w:top w:val="nil"/>
              <w:left w:val="nil"/>
              <w:bottom w:val="nil"/>
              <w:right w:val="nil"/>
            </w:tcBorders>
            <w:shd w:val="clear" w:color="auto" w:fill="auto"/>
            <w:noWrap/>
            <w:vAlign w:val="bottom"/>
            <w:hideMark/>
          </w:tcPr>
          <w:p w14:paraId="04C252F6" w14:textId="52BD4F6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-0.03</w:t>
            </w:r>
          </w:p>
        </w:tc>
        <w:tc>
          <w:tcPr>
            <w:tcW w:w="1391" w:type="dxa"/>
            <w:tcBorders>
              <w:top w:val="nil"/>
              <w:left w:val="nil"/>
              <w:bottom w:val="nil"/>
              <w:right w:val="nil"/>
            </w:tcBorders>
            <w:shd w:val="clear" w:color="auto" w:fill="auto"/>
            <w:noWrap/>
            <w:vAlign w:val="bottom"/>
            <w:hideMark/>
          </w:tcPr>
          <w:p w14:paraId="2DF5670F" w14:textId="3A1EF68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-0.13 – 0.08</w:t>
            </w:r>
          </w:p>
        </w:tc>
        <w:tc>
          <w:tcPr>
            <w:tcW w:w="1440" w:type="dxa"/>
            <w:tcBorders>
              <w:top w:val="nil"/>
              <w:left w:val="nil"/>
              <w:bottom w:val="nil"/>
              <w:right w:val="nil"/>
            </w:tcBorders>
            <w:shd w:val="clear" w:color="auto" w:fill="auto"/>
            <w:noWrap/>
            <w:vAlign w:val="bottom"/>
            <w:hideMark/>
          </w:tcPr>
          <w:p w14:paraId="3A7F6D10" w14:textId="7277F6C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-0.45</w:t>
            </w:r>
          </w:p>
        </w:tc>
        <w:tc>
          <w:tcPr>
            <w:tcW w:w="900" w:type="dxa"/>
            <w:tcBorders>
              <w:top w:val="nil"/>
              <w:left w:val="nil"/>
              <w:bottom w:val="nil"/>
              <w:right w:val="nil"/>
            </w:tcBorders>
            <w:shd w:val="clear" w:color="auto" w:fill="auto"/>
            <w:noWrap/>
            <w:vAlign w:val="bottom"/>
            <w:hideMark/>
          </w:tcPr>
          <w:p w14:paraId="4587C4A5" w14:textId="39A3679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0.652</w:t>
            </w:r>
          </w:p>
        </w:tc>
      </w:tr>
      <w:tr w:rsidR="002D3641" w:rsidRPr="00CC6929" w14:paraId="6972416E" w14:textId="77777777" w:rsidTr="00C85C23">
        <w:trPr>
          <w:trHeight w:val="285"/>
        </w:trPr>
        <w:tc>
          <w:tcPr>
            <w:tcW w:w="1680" w:type="dxa"/>
            <w:tcBorders>
              <w:top w:val="nil"/>
              <w:left w:val="nil"/>
              <w:bottom w:val="nil"/>
              <w:right w:val="nil"/>
            </w:tcBorders>
            <w:shd w:val="clear" w:color="auto" w:fill="auto"/>
            <w:noWrap/>
            <w:vAlign w:val="bottom"/>
            <w:hideMark/>
          </w:tcPr>
          <w:p w14:paraId="1C998231"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82448B9" w14:textId="560ABC1B"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dn_am_cystatin_c_adj_age</w:t>
            </w:r>
            <w:proofErr w:type="spellEnd"/>
          </w:p>
        </w:tc>
        <w:tc>
          <w:tcPr>
            <w:tcW w:w="1219" w:type="dxa"/>
            <w:tcBorders>
              <w:top w:val="nil"/>
              <w:left w:val="nil"/>
              <w:bottom w:val="nil"/>
              <w:right w:val="nil"/>
            </w:tcBorders>
            <w:shd w:val="clear" w:color="auto" w:fill="auto"/>
            <w:noWrap/>
            <w:vAlign w:val="bottom"/>
            <w:hideMark/>
          </w:tcPr>
          <w:p w14:paraId="3306C084" w14:textId="34B699FE"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0.02</w:t>
            </w:r>
          </w:p>
        </w:tc>
        <w:tc>
          <w:tcPr>
            <w:tcW w:w="1391" w:type="dxa"/>
            <w:tcBorders>
              <w:top w:val="nil"/>
              <w:left w:val="nil"/>
              <w:bottom w:val="nil"/>
              <w:right w:val="nil"/>
            </w:tcBorders>
            <w:shd w:val="clear" w:color="auto" w:fill="auto"/>
            <w:noWrap/>
            <w:vAlign w:val="bottom"/>
            <w:hideMark/>
          </w:tcPr>
          <w:p w14:paraId="25146398" w14:textId="60667DD5"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 – 0.13</w:t>
            </w:r>
          </w:p>
        </w:tc>
        <w:tc>
          <w:tcPr>
            <w:tcW w:w="1440" w:type="dxa"/>
            <w:tcBorders>
              <w:top w:val="nil"/>
              <w:left w:val="nil"/>
              <w:bottom w:val="nil"/>
              <w:right w:val="nil"/>
            </w:tcBorders>
            <w:shd w:val="clear" w:color="auto" w:fill="auto"/>
            <w:noWrap/>
            <w:vAlign w:val="bottom"/>
            <w:hideMark/>
          </w:tcPr>
          <w:p w14:paraId="1A3D7751" w14:textId="3F8592E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0.37</w:t>
            </w:r>
          </w:p>
        </w:tc>
        <w:tc>
          <w:tcPr>
            <w:tcW w:w="900" w:type="dxa"/>
            <w:tcBorders>
              <w:top w:val="nil"/>
              <w:left w:val="nil"/>
              <w:bottom w:val="nil"/>
              <w:right w:val="nil"/>
            </w:tcBorders>
            <w:shd w:val="clear" w:color="auto" w:fill="auto"/>
            <w:noWrap/>
            <w:vAlign w:val="bottom"/>
            <w:hideMark/>
          </w:tcPr>
          <w:p w14:paraId="431721A3" w14:textId="1514AA0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0.713</w:t>
            </w:r>
          </w:p>
        </w:tc>
      </w:tr>
      <w:tr w:rsidR="002D3641" w:rsidRPr="00CC6929" w14:paraId="36BE2A57" w14:textId="77777777" w:rsidTr="00C85C23">
        <w:trPr>
          <w:trHeight w:val="285"/>
        </w:trPr>
        <w:tc>
          <w:tcPr>
            <w:tcW w:w="1680" w:type="dxa"/>
            <w:tcBorders>
              <w:top w:val="nil"/>
              <w:left w:val="nil"/>
              <w:bottom w:val="nil"/>
              <w:right w:val="nil"/>
            </w:tcBorders>
            <w:shd w:val="clear" w:color="auto" w:fill="auto"/>
            <w:noWrap/>
            <w:vAlign w:val="bottom"/>
            <w:hideMark/>
          </w:tcPr>
          <w:p w14:paraId="5F450348"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59BD7B1" w14:textId="28C4A9B4"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dn_am_gdf15adj_age</w:t>
            </w:r>
          </w:p>
        </w:tc>
        <w:tc>
          <w:tcPr>
            <w:tcW w:w="1219" w:type="dxa"/>
            <w:tcBorders>
              <w:top w:val="nil"/>
              <w:left w:val="nil"/>
              <w:bottom w:val="nil"/>
              <w:right w:val="nil"/>
            </w:tcBorders>
            <w:shd w:val="clear" w:color="auto" w:fill="auto"/>
            <w:noWrap/>
            <w:vAlign w:val="bottom"/>
            <w:hideMark/>
          </w:tcPr>
          <w:p w14:paraId="76AE88C6" w14:textId="28B7478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0.01</w:t>
            </w:r>
          </w:p>
        </w:tc>
        <w:tc>
          <w:tcPr>
            <w:tcW w:w="1391" w:type="dxa"/>
            <w:tcBorders>
              <w:top w:val="nil"/>
              <w:left w:val="nil"/>
              <w:bottom w:val="nil"/>
              <w:right w:val="nil"/>
            </w:tcBorders>
            <w:shd w:val="clear" w:color="auto" w:fill="auto"/>
            <w:noWrap/>
            <w:vAlign w:val="bottom"/>
            <w:hideMark/>
          </w:tcPr>
          <w:p w14:paraId="20C20E4A" w14:textId="0D9F608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-0.10 – 0.12</w:t>
            </w:r>
          </w:p>
        </w:tc>
        <w:tc>
          <w:tcPr>
            <w:tcW w:w="1440" w:type="dxa"/>
            <w:tcBorders>
              <w:top w:val="nil"/>
              <w:left w:val="nil"/>
              <w:bottom w:val="nil"/>
              <w:right w:val="nil"/>
            </w:tcBorders>
            <w:shd w:val="clear" w:color="auto" w:fill="auto"/>
            <w:noWrap/>
            <w:vAlign w:val="bottom"/>
            <w:hideMark/>
          </w:tcPr>
          <w:p w14:paraId="4FAAF82F" w14:textId="6054B86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0.23</w:t>
            </w:r>
          </w:p>
        </w:tc>
        <w:tc>
          <w:tcPr>
            <w:tcW w:w="900" w:type="dxa"/>
            <w:tcBorders>
              <w:top w:val="nil"/>
              <w:left w:val="nil"/>
              <w:bottom w:val="nil"/>
              <w:right w:val="nil"/>
            </w:tcBorders>
            <w:shd w:val="clear" w:color="auto" w:fill="auto"/>
            <w:noWrap/>
            <w:vAlign w:val="bottom"/>
            <w:hideMark/>
          </w:tcPr>
          <w:p w14:paraId="6D0011F7" w14:textId="2CFA611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0.816</w:t>
            </w:r>
          </w:p>
        </w:tc>
      </w:tr>
      <w:tr w:rsidR="002D3641" w:rsidRPr="00CC6929" w14:paraId="29A4ABF1" w14:textId="77777777" w:rsidTr="00C85C23">
        <w:trPr>
          <w:trHeight w:val="285"/>
        </w:trPr>
        <w:tc>
          <w:tcPr>
            <w:tcW w:w="1680" w:type="dxa"/>
            <w:tcBorders>
              <w:top w:val="nil"/>
              <w:left w:val="nil"/>
              <w:bottom w:val="nil"/>
              <w:right w:val="nil"/>
            </w:tcBorders>
            <w:shd w:val="clear" w:color="auto" w:fill="auto"/>
            <w:noWrap/>
            <w:vAlign w:val="bottom"/>
            <w:hideMark/>
          </w:tcPr>
          <w:p w14:paraId="386B1DF4"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068E506" w14:textId="5BD89849"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dn_am_leptin_adj_age</w:t>
            </w:r>
            <w:proofErr w:type="spellEnd"/>
          </w:p>
        </w:tc>
        <w:tc>
          <w:tcPr>
            <w:tcW w:w="1219" w:type="dxa"/>
            <w:tcBorders>
              <w:top w:val="nil"/>
              <w:left w:val="nil"/>
              <w:bottom w:val="nil"/>
              <w:right w:val="nil"/>
            </w:tcBorders>
            <w:shd w:val="clear" w:color="auto" w:fill="auto"/>
            <w:noWrap/>
            <w:vAlign w:val="bottom"/>
            <w:hideMark/>
          </w:tcPr>
          <w:p w14:paraId="5326C051" w14:textId="6B6F0DA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0.01</w:t>
            </w:r>
          </w:p>
        </w:tc>
        <w:tc>
          <w:tcPr>
            <w:tcW w:w="1391" w:type="dxa"/>
            <w:tcBorders>
              <w:top w:val="nil"/>
              <w:left w:val="nil"/>
              <w:bottom w:val="nil"/>
              <w:right w:val="nil"/>
            </w:tcBorders>
            <w:shd w:val="clear" w:color="auto" w:fill="auto"/>
            <w:noWrap/>
            <w:vAlign w:val="bottom"/>
            <w:hideMark/>
          </w:tcPr>
          <w:p w14:paraId="10ACB28E" w14:textId="1C77B565"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-0.10 – 0.12</w:t>
            </w:r>
          </w:p>
        </w:tc>
        <w:tc>
          <w:tcPr>
            <w:tcW w:w="1440" w:type="dxa"/>
            <w:tcBorders>
              <w:top w:val="nil"/>
              <w:left w:val="nil"/>
              <w:bottom w:val="nil"/>
              <w:right w:val="nil"/>
            </w:tcBorders>
            <w:shd w:val="clear" w:color="auto" w:fill="auto"/>
            <w:noWrap/>
            <w:vAlign w:val="bottom"/>
            <w:hideMark/>
          </w:tcPr>
          <w:p w14:paraId="4C4AAC41" w14:textId="5B8F3E6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0.11</w:t>
            </w:r>
          </w:p>
        </w:tc>
        <w:tc>
          <w:tcPr>
            <w:tcW w:w="900" w:type="dxa"/>
            <w:tcBorders>
              <w:top w:val="nil"/>
              <w:left w:val="nil"/>
              <w:bottom w:val="nil"/>
              <w:right w:val="nil"/>
            </w:tcBorders>
            <w:shd w:val="clear" w:color="auto" w:fill="auto"/>
            <w:noWrap/>
            <w:vAlign w:val="bottom"/>
            <w:hideMark/>
          </w:tcPr>
          <w:p w14:paraId="67BF1C11" w14:textId="2ABC773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0.911</w:t>
            </w:r>
          </w:p>
        </w:tc>
      </w:tr>
      <w:tr w:rsidR="002D3641" w:rsidRPr="00CC6929" w14:paraId="26AF1B21" w14:textId="77777777" w:rsidTr="00C85C23">
        <w:trPr>
          <w:trHeight w:val="285"/>
        </w:trPr>
        <w:tc>
          <w:tcPr>
            <w:tcW w:w="1680" w:type="dxa"/>
            <w:tcBorders>
              <w:top w:val="nil"/>
              <w:left w:val="nil"/>
              <w:bottom w:val="nil"/>
              <w:right w:val="nil"/>
            </w:tcBorders>
            <w:shd w:val="clear" w:color="auto" w:fill="auto"/>
            <w:noWrap/>
            <w:vAlign w:val="bottom"/>
            <w:hideMark/>
          </w:tcPr>
          <w:p w14:paraId="2D650861"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7FF4430" w14:textId="2EFD38E8"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dn_am_packyrs_adj_age</w:t>
            </w:r>
            <w:proofErr w:type="spellEnd"/>
          </w:p>
        </w:tc>
        <w:tc>
          <w:tcPr>
            <w:tcW w:w="1219" w:type="dxa"/>
            <w:tcBorders>
              <w:top w:val="nil"/>
              <w:left w:val="nil"/>
              <w:bottom w:val="nil"/>
              <w:right w:val="nil"/>
            </w:tcBorders>
            <w:shd w:val="clear" w:color="auto" w:fill="auto"/>
            <w:noWrap/>
            <w:vAlign w:val="bottom"/>
            <w:hideMark/>
          </w:tcPr>
          <w:p w14:paraId="36E79BD6" w14:textId="2CC12C0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w:t>
            </w:r>
          </w:p>
        </w:tc>
        <w:tc>
          <w:tcPr>
            <w:tcW w:w="1391" w:type="dxa"/>
            <w:tcBorders>
              <w:top w:val="nil"/>
              <w:left w:val="nil"/>
              <w:bottom w:val="nil"/>
              <w:right w:val="nil"/>
            </w:tcBorders>
            <w:shd w:val="clear" w:color="auto" w:fill="auto"/>
            <w:noWrap/>
            <w:vAlign w:val="bottom"/>
            <w:hideMark/>
          </w:tcPr>
          <w:p w14:paraId="6E5235A2" w14:textId="7B04E03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-0.02 – 0.20</w:t>
            </w:r>
          </w:p>
        </w:tc>
        <w:tc>
          <w:tcPr>
            <w:tcW w:w="1440" w:type="dxa"/>
            <w:tcBorders>
              <w:top w:val="nil"/>
              <w:left w:val="nil"/>
              <w:bottom w:val="nil"/>
              <w:right w:val="nil"/>
            </w:tcBorders>
            <w:shd w:val="clear" w:color="auto" w:fill="auto"/>
            <w:noWrap/>
            <w:vAlign w:val="bottom"/>
            <w:hideMark/>
          </w:tcPr>
          <w:p w14:paraId="62E08056" w14:textId="486C9C40"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1.57</w:t>
            </w:r>
          </w:p>
        </w:tc>
        <w:tc>
          <w:tcPr>
            <w:tcW w:w="900" w:type="dxa"/>
            <w:tcBorders>
              <w:top w:val="nil"/>
              <w:left w:val="nil"/>
              <w:bottom w:val="nil"/>
              <w:right w:val="nil"/>
            </w:tcBorders>
            <w:shd w:val="clear" w:color="auto" w:fill="auto"/>
            <w:noWrap/>
            <w:vAlign w:val="bottom"/>
            <w:hideMark/>
          </w:tcPr>
          <w:p w14:paraId="59A84014" w14:textId="34DD8AA5"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0.118</w:t>
            </w:r>
          </w:p>
        </w:tc>
      </w:tr>
      <w:tr w:rsidR="002D3641" w:rsidRPr="00CC6929" w14:paraId="5A33CE8B" w14:textId="77777777" w:rsidTr="00C85C23">
        <w:trPr>
          <w:trHeight w:val="285"/>
        </w:trPr>
        <w:tc>
          <w:tcPr>
            <w:tcW w:w="1680" w:type="dxa"/>
            <w:tcBorders>
              <w:top w:val="nil"/>
              <w:left w:val="nil"/>
              <w:bottom w:val="nil"/>
              <w:right w:val="nil"/>
            </w:tcBorders>
            <w:shd w:val="clear" w:color="auto" w:fill="auto"/>
            <w:noWrap/>
            <w:vAlign w:val="bottom"/>
            <w:hideMark/>
          </w:tcPr>
          <w:p w14:paraId="26B08EFE"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6A5D1F" w14:textId="1018069E"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dn_am_pai1adj_age</w:t>
            </w:r>
          </w:p>
        </w:tc>
        <w:tc>
          <w:tcPr>
            <w:tcW w:w="1219" w:type="dxa"/>
            <w:tcBorders>
              <w:top w:val="nil"/>
              <w:left w:val="nil"/>
              <w:bottom w:val="nil"/>
              <w:right w:val="nil"/>
            </w:tcBorders>
            <w:shd w:val="clear" w:color="auto" w:fill="auto"/>
            <w:noWrap/>
            <w:vAlign w:val="bottom"/>
            <w:hideMark/>
          </w:tcPr>
          <w:p w14:paraId="3183469A" w14:textId="3AB2EDB9"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0.02</w:t>
            </w:r>
          </w:p>
        </w:tc>
        <w:tc>
          <w:tcPr>
            <w:tcW w:w="1391" w:type="dxa"/>
            <w:tcBorders>
              <w:top w:val="nil"/>
              <w:left w:val="nil"/>
              <w:bottom w:val="nil"/>
              <w:right w:val="nil"/>
            </w:tcBorders>
            <w:shd w:val="clear" w:color="auto" w:fill="auto"/>
            <w:noWrap/>
            <w:vAlign w:val="bottom"/>
            <w:hideMark/>
          </w:tcPr>
          <w:p w14:paraId="143861B5" w14:textId="0115F9E8"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-0.09 – 0.14</w:t>
            </w:r>
          </w:p>
        </w:tc>
        <w:tc>
          <w:tcPr>
            <w:tcW w:w="1440" w:type="dxa"/>
            <w:tcBorders>
              <w:top w:val="nil"/>
              <w:left w:val="nil"/>
              <w:bottom w:val="nil"/>
              <w:right w:val="nil"/>
            </w:tcBorders>
            <w:shd w:val="clear" w:color="auto" w:fill="auto"/>
            <w:noWrap/>
            <w:vAlign w:val="bottom"/>
            <w:hideMark/>
          </w:tcPr>
          <w:p w14:paraId="52091579" w14:textId="15DC8B4D"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w:t>
            </w:r>
            <w:r w:rsidR="00C85C23">
              <w:rPr>
                <w:rFonts w:ascii="Calibri" w:hAnsi="Calibri" w:cs="Calibri"/>
                <w:color w:val="000000"/>
              </w:rPr>
              <w:t>0</w:t>
            </w:r>
          </w:p>
        </w:tc>
        <w:tc>
          <w:tcPr>
            <w:tcW w:w="900" w:type="dxa"/>
            <w:tcBorders>
              <w:top w:val="nil"/>
              <w:left w:val="nil"/>
              <w:bottom w:val="nil"/>
              <w:right w:val="nil"/>
            </w:tcBorders>
            <w:shd w:val="clear" w:color="auto" w:fill="auto"/>
            <w:noWrap/>
            <w:vAlign w:val="bottom"/>
            <w:hideMark/>
          </w:tcPr>
          <w:p w14:paraId="4189B00E" w14:textId="70F22E06"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0.69</w:t>
            </w:r>
            <w:r w:rsidR="00C85C23">
              <w:rPr>
                <w:rFonts w:ascii="Calibri" w:hAnsi="Calibri" w:cs="Calibri"/>
                <w:color w:val="000000"/>
              </w:rPr>
              <w:t>0</w:t>
            </w:r>
          </w:p>
        </w:tc>
      </w:tr>
      <w:tr w:rsidR="002D3641" w:rsidRPr="00CC6929" w14:paraId="6E1132D6" w14:textId="77777777" w:rsidTr="00C85C23">
        <w:trPr>
          <w:trHeight w:val="285"/>
        </w:trPr>
        <w:tc>
          <w:tcPr>
            <w:tcW w:w="1680" w:type="dxa"/>
            <w:tcBorders>
              <w:top w:val="nil"/>
              <w:left w:val="nil"/>
              <w:bottom w:val="nil"/>
              <w:right w:val="nil"/>
            </w:tcBorders>
            <w:shd w:val="clear" w:color="auto" w:fill="auto"/>
            <w:noWrap/>
            <w:vAlign w:val="bottom"/>
            <w:hideMark/>
          </w:tcPr>
          <w:p w14:paraId="108792F3"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C1D2FB2" w14:textId="5F38BD1D" w:rsidR="002D3641" w:rsidRPr="00CC6929" w:rsidRDefault="002D3641" w:rsidP="002D3641">
            <w:pPr>
              <w:spacing w:after="0" w:line="240" w:lineRule="auto"/>
              <w:rPr>
                <w:rFonts w:ascii="Calibri" w:eastAsia="Times New Roman" w:hAnsi="Calibri" w:cs="Calibri"/>
                <w:color w:val="000000"/>
              </w:rPr>
            </w:pPr>
            <w:r>
              <w:rPr>
                <w:rFonts w:ascii="Calibri" w:hAnsi="Calibri" w:cs="Calibri"/>
                <w:color w:val="000000"/>
              </w:rPr>
              <w:t>dn_am_timp1adj_age</w:t>
            </w:r>
          </w:p>
        </w:tc>
        <w:tc>
          <w:tcPr>
            <w:tcW w:w="1219" w:type="dxa"/>
            <w:tcBorders>
              <w:top w:val="nil"/>
              <w:left w:val="nil"/>
              <w:bottom w:val="nil"/>
              <w:right w:val="nil"/>
            </w:tcBorders>
            <w:shd w:val="clear" w:color="auto" w:fill="auto"/>
            <w:noWrap/>
            <w:vAlign w:val="bottom"/>
            <w:hideMark/>
          </w:tcPr>
          <w:p w14:paraId="46BB9B14" w14:textId="28713CD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0.04</w:t>
            </w:r>
          </w:p>
        </w:tc>
        <w:tc>
          <w:tcPr>
            <w:tcW w:w="1391" w:type="dxa"/>
            <w:tcBorders>
              <w:top w:val="nil"/>
              <w:left w:val="nil"/>
              <w:bottom w:val="nil"/>
              <w:right w:val="nil"/>
            </w:tcBorders>
            <w:shd w:val="clear" w:color="auto" w:fill="auto"/>
            <w:noWrap/>
            <w:vAlign w:val="bottom"/>
            <w:hideMark/>
          </w:tcPr>
          <w:p w14:paraId="263918D2" w14:textId="2EDBCF05"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-0.07 – 0.15</w:t>
            </w:r>
          </w:p>
        </w:tc>
        <w:tc>
          <w:tcPr>
            <w:tcW w:w="1440" w:type="dxa"/>
            <w:tcBorders>
              <w:top w:val="nil"/>
              <w:left w:val="nil"/>
              <w:bottom w:val="nil"/>
              <w:right w:val="nil"/>
            </w:tcBorders>
            <w:shd w:val="clear" w:color="auto" w:fill="auto"/>
            <w:noWrap/>
            <w:vAlign w:val="bottom"/>
            <w:hideMark/>
          </w:tcPr>
          <w:p w14:paraId="7779FFDC" w14:textId="76662403"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0.69</w:t>
            </w:r>
          </w:p>
        </w:tc>
        <w:tc>
          <w:tcPr>
            <w:tcW w:w="900" w:type="dxa"/>
            <w:tcBorders>
              <w:top w:val="nil"/>
              <w:left w:val="nil"/>
              <w:bottom w:val="nil"/>
              <w:right w:val="nil"/>
            </w:tcBorders>
            <w:shd w:val="clear" w:color="auto" w:fill="auto"/>
            <w:noWrap/>
            <w:vAlign w:val="bottom"/>
            <w:hideMark/>
          </w:tcPr>
          <w:p w14:paraId="1E599761" w14:textId="273AEC5C"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0.489</w:t>
            </w:r>
          </w:p>
        </w:tc>
      </w:tr>
      <w:tr w:rsidR="002D3641" w:rsidRPr="00CC6929" w14:paraId="76531E94" w14:textId="77777777" w:rsidTr="00C85C23">
        <w:trPr>
          <w:trHeight w:val="285"/>
        </w:trPr>
        <w:tc>
          <w:tcPr>
            <w:tcW w:w="1680" w:type="dxa"/>
            <w:tcBorders>
              <w:top w:val="nil"/>
              <w:left w:val="nil"/>
              <w:bottom w:val="nil"/>
              <w:right w:val="nil"/>
            </w:tcBorders>
            <w:shd w:val="clear" w:color="auto" w:fill="auto"/>
            <w:noWrap/>
            <w:vAlign w:val="bottom"/>
            <w:hideMark/>
          </w:tcPr>
          <w:p w14:paraId="24D82A57" w14:textId="77777777" w:rsidR="002D3641" w:rsidRPr="00CC6929" w:rsidRDefault="002D3641" w:rsidP="002D3641">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D02FB" w14:textId="4625652A" w:rsidR="002D3641" w:rsidRPr="00CC6929" w:rsidRDefault="002D3641" w:rsidP="002D3641">
            <w:pPr>
              <w:spacing w:after="0" w:line="240" w:lineRule="auto"/>
              <w:rPr>
                <w:rFonts w:ascii="Calibri" w:eastAsia="Times New Roman" w:hAnsi="Calibri" w:cs="Calibri"/>
                <w:color w:val="000000"/>
              </w:rPr>
            </w:pPr>
            <w:proofErr w:type="spellStart"/>
            <w:r>
              <w:rPr>
                <w:rFonts w:ascii="Calibri" w:hAnsi="Calibri" w:cs="Calibri"/>
                <w:color w:val="000000"/>
              </w:rPr>
              <w:t>dn_am_tl_adj_age</w:t>
            </w:r>
            <w:proofErr w:type="spellEnd"/>
          </w:p>
        </w:tc>
        <w:tc>
          <w:tcPr>
            <w:tcW w:w="1219" w:type="dxa"/>
            <w:tcBorders>
              <w:top w:val="nil"/>
              <w:left w:val="nil"/>
              <w:bottom w:val="nil"/>
              <w:right w:val="nil"/>
            </w:tcBorders>
            <w:shd w:val="clear" w:color="auto" w:fill="auto"/>
            <w:noWrap/>
            <w:vAlign w:val="bottom"/>
            <w:hideMark/>
          </w:tcPr>
          <w:p w14:paraId="20C81394" w14:textId="50960418"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0.04</w:t>
            </w:r>
          </w:p>
        </w:tc>
        <w:tc>
          <w:tcPr>
            <w:tcW w:w="1391" w:type="dxa"/>
            <w:tcBorders>
              <w:top w:val="nil"/>
              <w:left w:val="nil"/>
              <w:bottom w:val="nil"/>
              <w:right w:val="nil"/>
            </w:tcBorders>
            <w:shd w:val="clear" w:color="auto" w:fill="auto"/>
            <w:noWrap/>
            <w:vAlign w:val="bottom"/>
            <w:hideMark/>
          </w:tcPr>
          <w:p w14:paraId="36A3D7AD" w14:textId="621E40A1"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-0.07 – 0.15</w:t>
            </w:r>
          </w:p>
        </w:tc>
        <w:tc>
          <w:tcPr>
            <w:tcW w:w="1440" w:type="dxa"/>
            <w:tcBorders>
              <w:top w:val="nil"/>
              <w:left w:val="nil"/>
              <w:bottom w:val="nil"/>
              <w:right w:val="nil"/>
            </w:tcBorders>
            <w:shd w:val="clear" w:color="auto" w:fill="auto"/>
            <w:noWrap/>
            <w:vAlign w:val="bottom"/>
            <w:hideMark/>
          </w:tcPr>
          <w:p w14:paraId="4695E98E" w14:textId="181F6697"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0.65</w:t>
            </w:r>
          </w:p>
        </w:tc>
        <w:tc>
          <w:tcPr>
            <w:tcW w:w="900" w:type="dxa"/>
            <w:tcBorders>
              <w:top w:val="nil"/>
              <w:left w:val="nil"/>
              <w:bottom w:val="nil"/>
              <w:right w:val="nil"/>
            </w:tcBorders>
            <w:shd w:val="clear" w:color="auto" w:fill="auto"/>
            <w:noWrap/>
            <w:vAlign w:val="bottom"/>
            <w:hideMark/>
          </w:tcPr>
          <w:p w14:paraId="002DC109" w14:textId="6F170024" w:rsidR="002D3641" w:rsidRPr="00CC6929" w:rsidRDefault="002D3641" w:rsidP="002D3641">
            <w:pPr>
              <w:spacing w:after="0" w:line="240" w:lineRule="auto"/>
              <w:jc w:val="right"/>
              <w:rPr>
                <w:rFonts w:ascii="Calibri" w:eastAsia="Times New Roman" w:hAnsi="Calibri" w:cs="Calibri"/>
                <w:color w:val="000000"/>
              </w:rPr>
            </w:pPr>
            <w:r>
              <w:rPr>
                <w:rFonts w:ascii="Calibri" w:hAnsi="Calibri" w:cs="Calibri"/>
                <w:color w:val="000000"/>
              </w:rPr>
              <w:t>0.514</w:t>
            </w:r>
          </w:p>
        </w:tc>
      </w:tr>
    </w:tbl>
    <w:p w14:paraId="2799F9FE" w14:textId="48587858" w:rsidR="00CC6929" w:rsidDel="00340D2F" w:rsidRDefault="00CC6929" w:rsidP="00CC6929">
      <w:pPr>
        <w:pStyle w:val="ListParagraph"/>
        <w:widowControl w:val="0"/>
        <w:numPr>
          <w:ilvl w:val="0"/>
          <w:numId w:val="2"/>
        </w:numPr>
        <w:autoSpaceDE w:val="0"/>
        <w:autoSpaceDN w:val="0"/>
        <w:adjustRightInd w:val="0"/>
        <w:spacing w:line="240" w:lineRule="auto"/>
        <w:rPr>
          <w:del w:id="21" w:author="Calen Patrick Ryan" w:date="2021-11-02T14:17:00Z"/>
          <w:rFonts w:cstheme="minorHAnsi"/>
        </w:rPr>
      </w:pPr>
      <w:del w:id="22" w:author="Calen Patrick Ryan" w:date="2021-11-02T14:17:00Z">
        <w:r w:rsidDel="00340D2F">
          <w:rPr>
            <w:rFonts w:cstheme="minorHAnsi"/>
          </w:rPr>
          <w:delText>Any scatter plots similar to Ross?</w:delText>
        </w:r>
      </w:del>
    </w:p>
    <w:p w14:paraId="515D7E35" w14:textId="7E8EEB4C" w:rsidR="00D3439B" w:rsidRPr="00D3439B" w:rsidRDefault="00D3439B" w:rsidP="00D3439B">
      <w:pPr>
        <w:widowControl w:val="0"/>
        <w:autoSpaceDE w:val="0"/>
        <w:autoSpaceDN w:val="0"/>
        <w:adjustRightInd w:val="0"/>
        <w:spacing w:line="240" w:lineRule="auto"/>
        <w:rPr>
          <w:rFonts w:cstheme="minorHAnsi"/>
        </w:rPr>
      </w:pPr>
    </w:p>
    <w:p w14:paraId="63A89D40" w14:textId="56DCD77B" w:rsidR="00CC6929" w:rsidRDefault="00CC6929" w:rsidP="00CC6929">
      <w:pPr>
        <w:widowControl w:val="0"/>
        <w:autoSpaceDE w:val="0"/>
        <w:autoSpaceDN w:val="0"/>
        <w:adjustRightInd w:val="0"/>
        <w:spacing w:line="240" w:lineRule="auto"/>
        <w:rPr>
          <w:rFonts w:cstheme="minorHAnsi"/>
        </w:rPr>
      </w:pPr>
      <w:commentRangeStart w:id="23"/>
      <w:r>
        <w:rPr>
          <w:rFonts w:cstheme="minorHAnsi"/>
          <w:b/>
          <w:bCs/>
        </w:rPr>
        <w:t>Discussion</w:t>
      </w:r>
      <w:commentRangeEnd w:id="23"/>
      <w:r w:rsidR="00340D2F">
        <w:rPr>
          <w:rStyle w:val="CommentReference"/>
        </w:rPr>
        <w:commentReference w:id="23"/>
      </w:r>
    </w:p>
    <w:p w14:paraId="2272A5EB" w14:textId="5A0AB0E8" w:rsidR="0023536C" w:rsidRDefault="0023536C" w:rsidP="0023536C">
      <w:pPr>
        <w:widowControl w:val="0"/>
        <w:autoSpaceDE w:val="0"/>
        <w:autoSpaceDN w:val="0"/>
        <w:adjustRightInd w:val="0"/>
        <w:spacing w:line="240" w:lineRule="auto"/>
        <w:rPr>
          <w:rFonts w:cstheme="minorHAnsi"/>
        </w:rPr>
      </w:pPr>
      <w:r>
        <w:rPr>
          <w:rFonts w:cstheme="minorHAnsi"/>
        </w:rPr>
        <w:t>Adverse birth outcomes, such as early gestational age and low birth weight can have lasting effects on morbidity and mortality, even into adulthood</w:t>
      </w:r>
      <w:r w:rsidR="0074077F">
        <w:rPr>
          <w:rFonts w:cstheme="minorHAnsi"/>
        </w:rPr>
        <w:t xml:space="preserve"> (</w:t>
      </w:r>
      <w:commentRangeStart w:id="24"/>
      <w:r w:rsidR="0074077F">
        <w:rPr>
          <w:rFonts w:cstheme="minorHAnsi"/>
        </w:rPr>
        <w:t>REF)</w:t>
      </w:r>
      <w:r>
        <w:rPr>
          <w:rFonts w:cstheme="minorHAnsi"/>
        </w:rPr>
        <w:t xml:space="preserve">. </w:t>
      </w:r>
      <w:commentRangeEnd w:id="24"/>
      <w:r w:rsidR="0074077F">
        <w:rPr>
          <w:rStyle w:val="CommentReference"/>
        </w:rPr>
        <w:commentReference w:id="24"/>
      </w:r>
      <w:r>
        <w:rPr>
          <w:rFonts w:cstheme="minorHAnsi"/>
        </w:rPr>
        <w:t xml:space="preserve">Being able to predict birth outcomes and the factors that contribute to them </w:t>
      </w:r>
      <w:r w:rsidR="0074077F">
        <w:rPr>
          <w:rFonts w:cstheme="minorHAnsi"/>
        </w:rPr>
        <w:t>as early as possible</w:t>
      </w:r>
      <w:r>
        <w:rPr>
          <w:rFonts w:cstheme="minorHAnsi"/>
        </w:rPr>
        <w:t xml:space="preserve"> is therefore an important goal in clinical medicine and public health. Epigenetic clocks, which have emerged as powerful tools for quantifying biological aging and physiological dysregulation, hold great promise for studying the relationship between maternal and infant health, and in predicting birth outcomes. Nevertheless, evidence that maternal epigenetic age can predict birth outcomes remains </w:t>
      </w:r>
      <w:proofErr w:type="gramStart"/>
      <w:r>
        <w:rPr>
          <w:rFonts w:cstheme="minorHAnsi"/>
        </w:rPr>
        <w:t>scarce, and</w:t>
      </w:r>
      <w:proofErr w:type="gramEnd"/>
      <w:r>
        <w:rPr>
          <w:rFonts w:cstheme="minorHAnsi"/>
        </w:rPr>
        <w:t xml:space="preserve"> has been largely confined to women in affluent societies with relatively low rates of adverse birth outcomes. We sought to replicate and expand on previous studies by studying the relationship between maternal epigenetic clocks and birth outcomes in a large and socioeconomically diverse sample of women in the Philippines. </w:t>
      </w:r>
    </w:p>
    <w:p w14:paraId="2353EB82" w14:textId="464E138B" w:rsidR="0023536C" w:rsidRDefault="0023536C" w:rsidP="0023536C">
      <w:pPr>
        <w:widowControl w:val="0"/>
        <w:autoSpaceDE w:val="0"/>
        <w:autoSpaceDN w:val="0"/>
        <w:adjustRightInd w:val="0"/>
        <w:spacing w:line="240" w:lineRule="auto"/>
        <w:rPr>
          <w:rFonts w:cstheme="minorHAnsi"/>
        </w:rPr>
      </w:pPr>
      <w:r>
        <w:rPr>
          <w:rFonts w:cstheme="minorHAnsi"/>
        </w:rPr>
        <w:t xml:space="preserve">We found little evidence that maternal epigenetic age during pregnancy predicts offspring birth weight, or most other measures of infant body size or composition. Maternal </w:t>
      </w:r>
      <w:proofErr w:type="spellStart"/>
      <w:r>
        <w:rPr>
          <w:rFonts w:cstheme="minorHAnsi"/>
        </w:rPr>
        <w:t>DNAm</w:t>
      </w:r>
      <w:proofErr w:type="spellEnd"/>
      <w:r w:rsidR="0036251A">
        <w:rPr>
          <w:rFonts w:cstheme="minorHAnsi"/>
        </w:rPr>
        <w:t xml:space="preserve"> TL – a proxy of telomere length and replicative senescence –</w:t>
      </w:r>
      <w:r>
        <w:rPr>
          <w:rFonts w:cstheme="minorHAnsi"/>
        </w:rPr>
        <w:t xml:space="preserve"> was positively associated with infant length shortly after birth, but </w:t>
      </w:r>
      <w:r>
        <w:rPr>
          <w:rFonts w:cstheme="minorHAnsi"/>
        </w:rPr>
        <w:lastRenderedPageBreak/>
        <w:t xml:space="preserve">no other measures of offspring size. There was some evidence for a positive correlation between maternal </w:t>
      </w:r>
      <w:proofErr w:type="spellStart"/>
      <w:r>
        <w:rPr>
          <w:rFonts w:cstheme="minorHAnsi"/>
        </w:rPr>
        <w:t>DNAm</w:t>
      </w:r>
      <w:proofErr w:type="spellEnd"/>
      <w:r>
        <w:rPr>
          <w:rFonts w:cstheme="minorHAnsi"/>
        </w:rPr>
        <w:t xml:space="preserve"> </w:t>
      </w:r>
      <w:proofErr w:type="spellStart"/>
      <w:r>
        <w:rPr>
          <w:rFonts w:cstheme="minorHAnsi"/>
        </w:rPr>
        <w:t>GrimAge</w:t>
      </w:r>
      <w:proofErr w:type="spellEnd"/>
      <w:r>
        <w:rPr>
          <w:rFonts w:cstheme="minorHAnsi"/>
        </w:rPr>
        <w:t xml:space="preserve"> and infant weight and length, but these findings did not pass the threshold for statistical significance after correcting for pre-pregnancy </w:t>
      </w:r>
      <w:proofErr w:type="gramStart"/>
      <w:r>
        <w:rPr>
          <w:rFonts w:cstheme="minorHAnsi"/>
        </w:rPr>
        <w:t>BMI, and</w:t>
      </w:r>
      <w:proofErr w:type="gramEnd"/>
      <w:r>
        <w:rPr>
          <w:rFonts w:cstheme="minorHAnsi"/>
        </w:rPr>
        <w:t xml:space="preserve"> were in the opposite direction as those reported by Ross et al. (2020). </w:t>
      </w:r>
    </w:p>
    <w:p w14:paraId="657EAA79" w14:textId="0B155DE7" w:rsidR="0023536C" w:rsidRDefault="0023536C" w:rsidP="0023536C">
      <w:pPr>
        <w:widowControl w:val="0"/>
        <w:autoSpaceDE w:val="0"/>
        <w:autoSpaceDN w:val="0"/>
        <w:adjustRightInd w:val="0"/>
        <w:spacing w:line="240" w:lineRule="auto"/>
        <w:rPr>
          <w:rFonts w:cstheme="minorHAnsi"/>
        </w:rPr>
      </w:pPr>
      <w:r>
        <w:rPr>
          <w:rFonts w:cstheme="minorHAnsi"/>
        </w:rPr>
        <w:t xml:space="preserve">Of the </w:t>
      </w:r>
      <w:proofErr w:type="spellStart"/>
      <w:r>
        <w:rPr>
          <w:rFonts w:cstheme="minorHAnsi"/>
        </w:rPr>
        <w:t>DNAm</w:t>
      </w:r>
      <w:proofErr w:type="spellEnd"/>
      <w:r>
        <w:rPr>
          <w:rFonts w:cstheme="minorHAnsi"/>
        </w:rPr>
        <w:t xml:space="preserve"> clocks previously associated with gestational age, </w:t>
      </w:r>
      <w:proofErr w:type="spellStart"/>
      <w:r>
        <w:rPr>
          <w:rFonts w:cstheme="minorHAnsi"/>
        </w:rPr>
        <w:t>DNAm</w:t>
      </w:r>
      <w:proofErr w:type="spellEnd"/>
      <w:r>
        <w:rPr>
          <w:rFonts w:cstheme="minorHAnsi"/>
        </w:rPr>
        <w:t xml:space="preserve"> ADM showed the greatest evidence for an association with birth outcomes.</w:t>
      </w:r>
      <w:r w:rsidR="0036251A">
        <w:rPr>
          <w:rFonts w:cstheme="minorHAnsi"/>
        </w:rPr>
        <w:t xml:space="preserve"> </w:t>
      </w:r>
      <w:proofErr w:type="spellStart"/>
      <w:r w:rsidR="0036251A">
        <w:rPr>
          <w:rFonts w:cstheme="minorHAnsi"/>
        </w:rPr>
        <w:t>DNAm</w:t>
      </w:r>
      <w:proofErr w:type="spellEnd"/>
      <w:r w:rsidR="0036251A">
        <w:rPr>
          <w:rFonts w:cstheme="minorHAnsi"/>
        </w:rPr>
        <w:t xml:space="preserve"> ADM was significantly associated with body length</w:t>
      </w:r>
      <w:r w:rsidR="0074077F">
        <w:rPr>
          <w:rFonts w:cstheme="minorHAnsi"/>
        </w:rPr>
        <w:t xml:space="preserve"> shortly after birth</w:t>
      </w:r>
      <w:r w:rsidR="0036251A">
        <w:rPr>
          <w:rFonts w:cstheme="minorHAnsi"/>
        </w:rPr>
        <w:t>, and marginally but non-significantly associated with gestation age and body weight after birth.</w:t>
      </w:r>
      <w:r>
        <w:rPr>
          <w:rFonts w:cstheme="minorHAnsi"/>
        </w:rPr>
        <w:t xml:space="preserve"> </w:t>
      </w:r>
      <w:proofErr w:type="spellStart"/>
      <w:r>
        <w:rPr>
          <w:rFonts w:cstheme="minorHAnsi"/>
        </w:rPr>
        <w:t>DNAm</w:t>
      </w:r>
      <w:proofErr w:type="spellEnd"/>
      <w:r>
        <w:rPr>
          <w:rFonts w:cstheme="minorHAnsi"/>
        </w:rPr>
        <w:t xml:space="preserve"> ADM is trained on adrenomedullin, a peptide hormone involved in angiogenesis, vasodilation, and tolerance to oxidative stress and hypoxia (REF). ADM levels are higher among pregnant women compared to non-pregnant women, increase throughout pregnancy, and are higher in multiple pregnancies (</w:t>
      </w:r>
      <w:proofErr w:type="gramStart"/>
      <w:r>
        <w:rPr>
          <w:rFonts w:cstheme="minorHAnsi"/>
        </w:rPr>
        <w:t>i.e.</w:t>
      </w:r>
      <w:proofErr w:type="gramEnd"/>
      <w:r>
        <w:rPr>
          <w:rFonts w:cstheme="minorHAnsi"/>
        </w:rPr>
        <w:t xml:space="preserve"> in twins and triplets compared to singletons) (</w:t>
      </w:r>
      <w:commentRangeStart w:id="25"/>
      <w:r>
        <w:rPr>
          <w:rFonts w:cstheme="minorHAnsi"/>
        </w:rPr>
        <w:t>Shinozaki et al.</w:t>
      </w:r>
      <w:commentRangeEnd w:id="25"/>
      <w:r>
        <w:rPr>
          <w:rStyle w:val="CommentReference"/>
        </w:rPr>
        <w:commentReference w:id="25"/>
      </w:r>
      <w:r>
        <w:rPr>
          <w:rFonts w:cstheme="minorHAnsi"/>
        </w:rPr>
        <w:t>). Both maternal and fetal tissues express ADM, and there is some evidence that ADM levels are lower among pre-eclamptic relative to normotensive pregnancies (</w:t>
      </w:r>
      <w:commentRangeStart w:id="26"/>
      <w:r>
        <w:rPr>
          <w:rFonts w:cstheme="minorHAnsi"/>
        </w:rPr>
        <w:t>Li et al. 2003</w:t>
      </w:r>
      <w:commentRangeEnd w:id="26"/>
      <w:r>
        <w:rPr>
          <w:rStyle w:val="CommentReference"/>
        </w:rPr>
        <w:commentReference w:id="26"/>
      </w:r>
      <w:r>
        <w:rPr>
          <w:rFonts w:cstheme="minorHAnsi"/>
        </w:rPr>
        <w:t>). This implies that ADM levels</w:t>
      </w:r>
      <w:r w:rsidR="0036251A">
        <w:rPr>
          <w:rFonts w:cstheme="minorHAnsi"/>
        </w:rPr>
        <w:t xml:space="preserve"> plays</w:t>
      </w:r>
      <w:r>
        <w:rPr>
          <w:rFonts w:cstheme="minorHAnsi"/>
        </w:rPr>
        <w:t xml:space="preserve"> a role in fetal hemodynamics in both normal and pathological pregnancies, possibly helping to explain our findings related to gestational age (</w:t>
      </w:r>
      <w:commentRangeStart w:id="27"/>
      <w:r>
        <w:rPr>
          <w:rFonts w:cstheme="minorHAnsi"/>
        </w:rPr>
        <w:t>Albrecht</w:t>
      </w:r>
      <w:r w:rsidRPr="002E5617">
        <w:rPr>
          <w:rFonts w:cstheme="minorHAnsi"/>
        </w:rPr>
        <w:t xml:space="preserve"> </w:t>
      </w:r>
      <w:r>
        <w:rPr>
          <w:rFonts w:cstheme="minorHAnsi"/>
        </w:rPr>
        <w:t>and Pepe 2015</w:t>
      </w:r>
      <w:commentRangeEnd w:id="27"/>
      <w:r>
        <w:rPr>
          <w:rStyle w:val="CommentReference"/>
        </w:rPr>
        <w:commentReference w:id="27"/>
      </w:r>
      <w:r>
        <w:rPr>
          <w:rFonts w:cstheme="minorHAnsi"/>
        </w:rPr>
        <w:t>). ADM is released in response to hypoxia, which could arise through insufficient remodeling of the maternal uteroplacental spiral arteries by the trophoblast (</w:t>
      </w:r>
      <w:commentRangeStart w:id="28"/>
      <w:r>
        <w:rPr>
          <w:rFonts w:cstheme="minorHAnsi"/>
        </w:rPr>
        <w:t>Marinoni et al</w:t>
      </w:r>
      <w:commentRangeEnd w:id="28"/>
      <w:r>
        <w:rPr>
          <w:rStyle w:val="CommentReference"/>
        </w:rPr>
        <w:commentReference w:id="28"/>
      </w:r>
      <w:r>
        <w:rPr>
          <w:rFonts w:cstheme="minorHAnsi"/>
        </w:rPr>
        <w:t xml:space="preserve">. 2011), a trait that can in turn can lead to fetal growth restriction and preterm birth. Thus, both high or low ADM levels during pregnancy may reflect dysregulated fetal-maternal hemodynamics and a risk for preterm birth (REF). Although the relationship between </w:t>
      </w:r>
      <w:proofErr w:type="spellStart"/>
      <w:r>
        <w:rPr>
          <w:rFonts w:cstheme="minorHAnsi"/>
        </w:rPr>
        <w:t>DNAm</w:t>
      </w:r>
      <w:proofErr w:type="spellEnd"/>
      <w:r>
        <w:rPr>
          <w:rFonts w:cstheme="minorHAnsi"/>
        </w:rPr>
        <w:t xml:space="preserve"> ADM and gestational age </w:t>
      </w:r>
      <w:r w:rsidR="0036251A">
        <w:rPr>
          <w:rFonts w:cstheme="minorHAnsi"/>
        </w:rPr>
        <w:t xml:space="preserve">(or infant weight) </w:t>
      </w:r>
      <w:r>
        <w:rPr>
          <w:rFonts w:cstheme="minorHAnsi"/>
        </w:rPr>
        <w:t>did not pass the threshold for statistical significance</w:t>
      </w:r>
      <w:r w:rsidR="0036251A">
        <w:rPr>
          <w:rFonts w:cstheme="minorHAnsi"/>
        </w:rPr>
        <w:t xml:space="preserve"> in our study</w:t>
      </w:r>
      <w:r>
        <w:rPr>
          <w:rFonts w:cstheme="minorHAnsi"/>
        </w:rPr>
        <w:t>, the direction</w:t>
      </w:r>
      <w:r w:rsidR="0036251A">
        <w:rPr>
          <w:rFonts w:cstheme="minorHAnsi"/>
        </w:rPr>
        <w:t xml:space="preserve"> and phenotype</w:t>
      </w:r>
      <w:r>
        <w:rPr>
          <w:rFonts w:cstheme="minorHAnsi"/>
        </w:rPr>
        <w:t xml:space="preserve"> are consistent with findings previously reported by Ross et al. (2020), supporting the possibility that adrenomedullin or its surrogate </w:t>
      </w:r>
      <w:proofErr w:type="spellStart"/>
      <w:r>
        <w:rPr>
          <w:rFonts w:cstheme="minorHAnsi"/>
        </w:rPr>
        <w:t>DNAm</w:t>
      </w:r>
      <w:proofErr w:type="spellEnd"/>
      <w:r>
        <w:rPr>
          <w:rFonts w:cstheme="minorHAnsi"/>
        </w:rPr>
        <w:t xml:space="preserve"> clock could provide an early prognostic marker of gestational age. </w:t>
      </w:r>
    </w:p>
    <w:p w14:paraId="44CEB030" w14:textId="0DAEB572" w:rsidR="009973DB" w:rsidRDefault="00482807" w:rsidP="00CC6929">
      <w:pPr>
        <w:widowControl w:val="0"/>
        <w:autoSpaceDE w:val="0"/>
        <w:autoSpaceDN w:val="0"/>
        <w:adjustRightInd w:val="0"/>
        <w:spacing w:line="240" w:lineRule="auto"/>
        <w:rPr>
          <w:rFonts w:cstheme="minorHAnsi"/>
        </w:rPr>
      </w:pPr>
      <w:r>
        <w:rPr>
          <w:rFonts w:cstheme="minorHAnsi"/>
        </w:rPr>
        <w:t xml:space="preserve">We </w:t>
      </w:r>
      <w:r w:rsidR="0023536C">
        <w:rPr>
          <w:rFonts w:cstheme="minorHAnsi"/>
        </w:rPr>
        <w:t>also</w:t>
      </w:r>
      <w:r>
        <w:rPr>
          <w:rFonts w:cstheme="minorHAnsi"/>
        </w:rPr>
        <w:t xml:space="preserve"> identif</w:t>
      </w:r>
      <w:r w:rsidR="0023536C">
        <w:rPr>
          <w:rFonts w:cstheme="minorHAnsi"/>
        </w:rPr>
        <w:t xml:space="preserve">ied </w:t>
      </w:r>
      <w:r>
        <w:rPr>
          <w:rFonts w:cstheme="minorHAnsi"/>
        </w:rPr>
        <w:t xml:space="preserve">a </w:t>
      </w:r>
      <w:r w:rsidR="0023536C">
        <w:rPr>
          <w:rFonts w:cstheme="minorHAnsi"/>
        </w:rPr>
        <w:t xml:space="preserve">significant </w:t>
      </w:r>
      <w:r w:rsidR="009973DB">
        <w:rPr>
          <w:rFonts w:cstheme="minorHAnsi"/>
        </w:rPr>
        <w:t>negative</w:t>
      </w:r>
      <w:r>
        <w:rPr>
          <w:rFonts w:cstheme="minorHAnsi"/>
        </w:rPr>
        <w:t xml:space="preserve"> relationship between gestational age and </w:t>
      </w:r>
      <w:proofErr w:type="spellStart"/>
      <w:r>
        <w:rPr>
          <w:rFonts w:cstheme="minorHAnsi"/>
        </w:rPr>
        <w:t>DNAm</w:t>
      </w:r>
      <w:proofErr w:type="spellEnd"/>
      <w:r>
        <w:rPr>
          <w:rFonts w:cstheme="minorHAnsi"/>
        </w:rPr>
        <w:t xml:space="preserve"> leptin, a finding </w:t>
      </w:r>
      <w:r w:rsidR="00D2008E">
        <w:rPr>
          <w:rFonts w:cstheme="minorHAnsi"/>
        </w:rPr>
        <w:t>that has not been previously</w:t>
      </w:r>
      <w:r w:rsidR="0033121D">
        <w:rPr>
          <w:rFonts w:cstheme="minorHAnsi"/>
        </w:rPr>
        <w:t xml:space="preserve"> reported</w:t>
      </w:r>
      <w:r w:rsidR="00D2008E">
        <w:rPr>
          <w:rFonts w:cstheme="minorHAnsi"/>
        </w:rPr>
        <w:t xml:space="preserve">. </w:t>
      </w:r>
      <w:r w:rsidR="009973DB">
        <w:rPr>
          <w:rFonts w:cstheme="minorHAnsi"/>
        </w:rPr>
        <w:t>Leptin – a peptide hormone secreted from white adipocytes</w:t>
      </w:r>
      <w:r w:rsidR="000F4054">
        <w:rPr>
          <w:rFonts w:cstheme="minorHAnsi"/>
        </w:rPr>
        <w:t xml:space="preserve"> but also fetal and placental tissues</w:t>
      </w:r>
      <w:r w:rsidR="009973DB">
        <w:rPr>
          <w:rFonts w:cstheme="minorHAnsi"/>
        </w:rPr>
        <w:t xml:space="preserve"> – is a key regulator of food intake and energetic expenditure</w:t>
      </w:r>
      <w:r w:rsidR="002E5617">
        <w:rPr>
          <w:rFonts w:cstheme="minorHAnsi"/>
        </w:rPr>
        <w:t xml:space="preserve"> (</w:t>
      </w:r>
      <w:commentRangeStart w:id="29"/>
      <w:r w:rsidR="002E5617">
        <w:rPr>
          <w:rFonts w:cstheme="minorHAnsi"/>
        </w:rPr>
        <w:t>Albrecht</w:t>
      </w:r>
      <w:r w:rsidR="002E5617" w:rsidRPr="002E5617">
        <w:rPr>
          <w:rFonts w:cstheme="minorHAnsi"/>
        </w:rPr>
        <w:t xml:space="preserve"> </w:t>
      </w:r>
      <w:r w:rsidR="002E5617">
        <w:rPr>
          <w:rFonts w:cstheme="minorHAnsi"/>
        </w:rPr>
        <w:t>and Pepe 2015</w:t>
      </w:r>
      <w:commentRangeEnd w:id="29"/>
      <w:r w:rsidR="002E5617">
        <w:rPr>
          <w:rStyle w:val="CommentReference"/>
        </w:rPr>
        <w:commentReference w:id="29"/>
      </w:r>
      <w:r w:rsidR="002E5617">
        <w:rPr>
          <w:rFonts w:cstheme="minorHAnsi"/>
        </w:rPr>
        <w:t>)</w:t>
      </w:r>
      <w:r w:rsidR="009973DB">
        <w:rPr>
          <w:rFonts w:cstheme="minorHAnsi"/>
        </w:rPr>
        <w:t xml:space="preserve">. </w:t>
      </w:r>
      <w:r w:rsidR="002E5617">
        <w:rPr>
          <w:rFonts w:cstheme="minorHAnsi"/>
        </w:rPr>
        <w:t>L</w:t>
      </w:r>
      <w:r w:rsidR="009973DB">
        <w:rPr>
          <w:rFonts w:cstheme="minorHAnsi"/>
        </w:rPr>
        <w:t>eptin is important in placentation and maternal metabolic homeostasis during pregnancy</w:t>
      </w:r>
      <w:r w:rsidR="002E5617">
        <w:rPr>
          <w:rFonts w:cstheme="minorHAnsi"/>
        </w:rPr>
        <w:t xml:space="preserve"> (</w:t>
      </w:r>
      <w:commentRangeStart w:id="30"/>
      <w:r w:rsidR="002E5617">
        <w:rPr>
          <w:rFonts w:cstheme="minorHAnsi"/>
        </w:rPr>
        <w:t>Tessier et al. 2013</w:t>
      </w:r>
      <w:commentRangeEnd w:id="30"/>
      <w:r w:rsidR="002E5617">
        <w:rPr>
          <w:rStyle w:val="CommentReference"/>
        </w:rPr>
        <w:commentReference w:id="30"/>
      </w:r>
      <w:r w:rsidR="002E5617">
        <w:rPr>
          <w:rFonts w:cstheme="minorHAnsi"/>
        </w:rPr>
        <w:t>)</w:t>
      </w:r>
      <w:r w:rsidR="0033121D">
        <w:rPr>
          <w:rFonts w:cstheme="minorHAnsi"/>
        </w:rPr>
        <w:t xml:space="preserve">. Late pregnancy is associated with leptin resistance and elevated leptin levels, </w:t>
      </w:r>
      <w:r w:rsidR="009973DB">
        <w:rPr>
          <w:rFonts w:cstheme="minorHAnsi"/>
        </w:rPr>
        <w:t>necessary to meet the energetic requirements of the rapidly growing</w:t>
      </w:r>
      <w:r w:rsidR="0033121D">
        <w:rPr>
          <w:rFonts w:cstheme="minorHAnsi"/>
        </w:rPr>
        <w:t xml:space="preserve"> late-stage</w:t>
      </w:r>
      <w:r w:rsidR="009973DB">
        <w:rPr>
          <w:rFonts w:cstheme="minorHAnsi"/>
        </w:rPr>
        <w:t xml:space="preserve"> fetus. To the extent that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 xml:space="preserve">eptin </w:t>
      </w:r>
      <w:r w:rsidR="0033121D">
        <w:rPr>
          <w:rFonts w:cstheme="minorHAnsi"/>
        </w:rPr>
        <w:t>i</w:t>
      </w:r>
      <w:r w:rsidR="000F4054">
        <w:rPr>
          <w:rFonts w:cstheme="minorHAnsi"/>
        </w:rPr>
        <w:t xml:space="preserve">s a proxy of </w:t>
      </w:r>
      <w:r w:rsidR="009973DB">
        <w:rPr>
          <w:rFonts w:cstheme="minorHAnsi"/>
        </w:rPr>
        <w:t xml:space="preserve">circulating </w:t>
      </w:r>
      <w:r w:rsidR="0033121D">
        <w:rPr>
          <w:rFonts w:cstheme="minorHAnsi"/>
        </w:rPr>
        <w:t>l</w:t>
      </w:r>
      <w:r w:rsidR="009973DB">
        <w:rPr>
          <w:rFonts w:cstheme="minorHAnsi"/>
        </w:rPr>
        <w:t>eptin levels</w:t>
      </w:r>
      <w:r w:rsidR="00DD2A7D">
        <w:rPr>
          <w:rFonts w:cstheme="minorHAnsi"/>
        </w:rPr>
        <w:t xml:space="preserve"> (</w:t>
      </w:r>
      <w:r w:rsidR="00DD2A7D" w:rsidRPr="00DD2A7D">
        <w:rPr>
          <w:rFonts w:cstheme="minorHAnsi"/>
          <w:highlight w:val="yellow"/>
        </w:rPr>
        <w:t>Lu et al. 2019</w:t>
      </w:r>
      <w:r w:rsidR="00DD2A7D">
        <w:rPr>
          <w:rFonts w:cstheme="minorHAnsi"/>
        </w:rPr>
        <w:t>)</w:t>
      </w:r>
      <w:r w:rsidR="000F4054">
        <w:rPr>
          <w:rFonts w:cstheme="minorHAnsi"/>
        </w:rPr>
        <w:t xml:space="preserve">, and higher leptin during pregnancy </w:t>
      </w:r>
      <w:r w:rsidR="00DD2A7D">
        <w:rPr>
          <w:rFonts w:cstheme="minorHAnsi"/>
        </w:rPr>
        <w:t>is a result of</w:t>
      </w:r>
      <w:r w:rsidR="000F4054">
        <w:rPr>
          <w:rFonts w:cstheme="minorHAnsi"/>
        </w:rPr>
        <w:t xml:space="preserve"> leptin resistance</w:t>
      </w:r>
      <w:r w:rsidR="009973DB">
        <w:rPr>
          <w:rFonts w:cstheme="minorHAnsi"/>
        </w:rPr>
        <w:t xml:space="preserve">, </w:t>
      </w:r>
      <w:r w:rsidR="00DD2A7D">
        <w:rPr>
          <w:rFonts w:cstheme="minorHAnsi"/>
        </w:rPr>
        <w:t>a</w:t>
      </w:r>
      <w:r w:rsidR="009973DB">
        <w:rPr>
          <w:rFonts w:cstheme="minorHAnsi"/>
        </w:rPr>
        <w:t xml:space="preserve"> negative relationship between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eptin and gestation age</w:t>
      </w:r>
      <w:r w:rsidR="000F4054">
        <w:rPr>
          <w:rFonts w:cstheme="minorHAnsi"/>
        </w:rPr>
        <w:t xml:space="preserve"> </w:t>
      </w:r>
      <w:r w:rsidR="009973DB">
        <w:rPr>
          <w:rFonts w:cstheme="minorHAnsi"/>
        </w:rPr>
        <w:t xml:space="preserve">could </w:t>
      </w:r>
      <w:r w:rsidR="00DD2A7D">
        <w:rPr>
          <w:rFonts w:cstheme="minorHAnsi"/>
        </w:rPr>
        <w:t>indicate a</w:t>
      </w:r>
      <w:r w:rsidR="009973DB">
        <w:rPr>
          <w:rFonts w:cstheme="minorHAnsi"/>
        </w:rPr>
        <w:t xml:space="preserve"> compensatory response </w:t>
      </w:r>
      <w:r w:rsidR="00DD2A7D">
        <w:rPr>
          <w:rFonts w:cstheme="minorHAnsi"/>
        </w:rPr>
        <w:t xml:space="preserve">of the fetus </w:t>
      </w:r>
      <w:r w:rsidR="009973DB">
        <w:rPr>
          <w:rFonts w:cstheme="minorHAnsi"/>
        </w:rPr>
        <w:t xml:space="preserve">to insufficient nutrient availability. </w:t>
      </w:r>
      <w:r w:rsidR="00DD2A7D">
        <w:rPr>
          <w:rFonts w:cstheme="minorHAnsi"/>
        </w:rPr>
        <w:t xml:space="preserve">Inadequate placentation due to deficient invasion of the spiral arteries is a major cause of such nutritional stress as well as preterm birth, and would be consistent with </w:t>
      </w:r>
      <w:r w:rsidR="0036251A">
        <w:rPr>
          <w:rFonts w:cstheme="minorHAnsi"/>
        </w:rPr>
        <w:t xml:space="preserve">our findings </w:t>
      </w:r>
      <w:r w:rsidR="00DD2A7D">
        <w:rPr>
          <w:rFonts w:cstheme="minorHAnsi"/>
        </w:rPr>
        <w:t xml:space="preserve">for </w:t>
      </w:r>
      <w:proofErr w:type="spellStart"/>
      <w:r w:rsidR="00DD2A7D">
        <w:rPr>
          <w:rFonts w:cstheme="minorHAnsi"/>
        </w:rPr>
        <w:t>DNAm</w:t>
      </w:r>
      <w:proofErr w:type="spellEnd"/>
      <w:r w:rsidR="00DD2A7D">
        <w:rPr>
          <w:rFonts w:cstheme="minorHAnsi"/>
        </w:rPr>
        <w:t xml:space="preserve"> ADM. </w:t>
      </w:r>
      <w:r w:rsidR="0036251A">
        <w:rPr>
          <w:rFonts w:cstheme="minorHAnsi"/>
        </w:rPr>
        <w:t>Although we controlled for pre-pregnancy body mass index, higher leptin predicting gestation age might be</w:t>
      </w:r>
      <w:r w:rsidR="00DD2A7D">
        <w:rPr>
          <w:rFonts w:cstheme="minorHAnsi"/>
        </w:rPr>
        <w:t xml:space="preserve"> expected to be particularly </w:t>
      </w:r>
      <w:r w:rsidR="0036251A">
        <w:rPr>
          <w:rFonts w:cstheme="minorHAnsi"/>
        </w:rPr>
        <w:t>common</w:t>
      </w:r>
      <w:r w:rsidR="00DD2A7D">
        <w:rPr>
          <w:rFonts w:cstheme="minorHAnsi"/>
        </w:rPr>
        <w:t xml:space="preserve"> in </w:t>
      </w:r>
      <w:r w:rsidR="0033121D">
        <w:rPr>
          <w:rFonts w:cstheme="minorHAnsi"/>
        </w:rPr>
        <w:t>cases of maternal obesity, where pre-pregnancy leptin resistance can elevate baseline leptin levels and exacerbate pregnancy-induced leptin resistance.</w:t>
      </w:r>
    </w:p>
    <w:p w14:paraId="5A5637A9" w14:textId="0A9E1230" w:rsidR="009973DB" w:rsidRDefault="0036251A" w:rsidP="00CC6929">
      <w:pPr>
        <w:widowControl w:val="0"/>
        <w:autoSpaceDE w:val="0"/>
        <w:autoSpaceDN w:val="0"/>
        <w:adjustRightInd w:val="0"/>
        <w:spacing w:line="240" w:lineRule="auto"/>
        <w:rPr>
          <w:rFonts w:cstheme="minorHAnsi"/>
        </w:rPr>
      </w:pPr>
      <w:r>
        <w:rPr>
          <w:rFonts w:cstheme="minorHAnsi"/>
        </w:rPr>
        <w:t xml:space="preserve">To our knowledge, ours is the largest study of </w:t>
      </w:r>
      <w:proofErr w:type="gramStart"/>
      <w:r>
        <w:rPr>
          <w:rFonts w:cstheme="minorHAnsi"/>
        </w:rPr>
        <w:t>commonly-used</w:t>
      </w:r>
      <w:proofErr w:type="gramEnd"/>
      <w:r>
        <w:rPr>
          <w:rFonts w:cstheme="minorHAnsi"/>
        </w:rPr>
        <w:t xml:space="preserve"> epigenetic clocks and birth outcomes</w:t>
      </w:r>
      <w:r w:rsidR="00306AFE">
        <w:rPr>
          <w:rFonts w:cstheme="minorHAnsi"/>
        </w:rPr>
        <w:t xml:space="preserve"> to date</w:t>
      </w:r>
      <w:r>
        <w:rPr>
          <w:rFonts w:cstheme="minorHAnsi"/>
        </w:rPr>
        <w:t>, and the only one outside</w:t>
      </w:r>
      <w:r w:rsidR="00D8001E">
        <w:rPr>
          <w:rFonts w:cstheme="minorHAnsi"/>
        </w:rPr>
        <w:t xml:space="preserve"> of</w:t>
      </w:r>
      <w:r>
        <w:rPr>
          <w:rFonts w:cstheme="minorHAnsi"/>
        </w:rPr>
        <w:t xml:space="preserve"> affluent, Western setting</w:t>
      </w:r>
      <w:r w:rsidR="00306AFE">
        <w:rPr>
          <w:rFonts w:cstheme="minorHAnsi"/>
        </w:rPr>
        <w:t>s</w:t>
      </w:r>
      <w:r>
        <w:rPr>
          <w:rFonts w:cstheme="minorHAnsi"/>
        </w:rPr>
        <w:t xml:space="preserve"> where </w:t>
      </w:r>
      <w:r w:rsidR="00D8001E">
        <w:rPr>
          <w:rFonts w:cstheme="minorHAnsi"/>
        </w:rPr>
        <w:t>fertility</w:t>
      </w:r>
      <w:r>
        <w:rPr>
          <w:rFonts w:cstheme="minorHAnsi"/>
        </w:rPr>
        <w:t xml:space="preserve"> tends to be low and adverse birth outcomes </w:t>
      </w:r>
      <w:r w:rsidR="00306AFE">
        <w:rPr>
          <w:rFonts w:cstheme="minorHAnsi"/>
        </w:rPr>
        <w:t>relatively unc</w:t>
      </w:r>
      <w:r>
        <w:rPr>
          <w:rFonts w:cstheme="minorHAnsi"/>
        </w:rPr>
        <w:t xml:space="preserve">ommon (REF). </w:t>
      </w:r>
      <w:r w:rsidR="00306AFE">
        <w:rPr>
          <w:rFonts w:cstheme="minorHAnsi"/>
        </w:rPr>
        <w:t>F</w:t>
      </w:r>
      <w:r>
        <w:rPr>
          <w:rFonts w:cstheme="minorHAnsi"/>
        </w:rPr>
        <w:t>or example,</w:t>
      </w:r>
      <w:r w:rsidR="00D8001E" w:rsidRPr="00D8001E">
        <w:rPr>
          <w:rFonts w:cstheme="minorHAnsi"/>
        </w:rPr>
        <w:t xml:space="preserve"> </w:t>
      </w:r>
      <w:r w:rsidR="00D8001E">
        <w:rPr>
          <w:rFonts w:cstheme="minorHAnsi"/>
        </w:rPr>
        <w:t>contrasting with prior work where primiparous women made up 61% of the sample (Ross et al.), only 14% of women in our study were primiparous. Furthermore, our sample exhibited a great deal of variability in fertility, with more than half</w:t>
      </w:r>
      <w:r w:rsidR="00DD3358">
        <w:rPr>
          <w:rFonts w:cstheme="minorHAnsi"/>
        </w:rPr>
        <w:t xml:space="preserve"> of the women in our study</w:t>
      </w:r>
      <w:r w:rsidR="00D8001E">
        <w:rPr>
          <w:rFonts w:cstheme="minorHAnsi"/>
        </w:rPr>
        <w:t xml:space="preserve"> having been pregnant 3 or more times</w:t>
      </w:r>
      <w:r w:rsidR="00DD3358">
        <w:rPr>
          <w:rFonts w:cstheme="minorHAnsi"/>
        </w:rPr>
        <w:t xml:space="preserve">, and </w:t>
      </w:r>
      <w:r w:rsidR="00DD3358">
        <w:rPr>
          <w:rFonts w:cstheme="minorHAnsi"/>
        </w:rPr>
        <w:t xml:space="preserve">over 15% </w:t>
      </w:r>
      <w:r w:rsidR="00DD3358">
        <w:rPr>
          <w:rFonts w:cstheme="minorHAnsi"/>
        </w:rPr>
        <w:t>having had 5</w:t>
      </w:r>
      <w:r w:rsidR="002C03A3">
        <w:rPr>
          <w:rFonts w:cstheme="minorHAnsi"/>
        </w:rPr>
        <w:t xml:space="preserve"> or more</w:t>
      </w:r>
      <w:r w:rsidR="00DD3358">
        <w:rPr>
          <w:rFonts w:cstheme="minorHAnsi"/>
        </w:rPr>
        <w:t xml:space="preserve"> pregnancies.</w:t>
      </w:r>
      <w:r w:rsidR="00D8001E">
        <w:rPr>
          <w:rFonts w:cstheme="minorHAnsi"/>
        </w:rPr>
        <w:t xml:space="preserve"> Variation in fertility and study context are</w:t>
      </w:r>
      <w:r>
        <w:rPr>
          <w:rFonts w:cstheme="minorHAnsi"/>
        </w:rPr>
        <w:t xml:space="preserve"> important </w:t>
      </w:r>
      <w:r w:rsidR="00D8001E">
        <w:rPr>
          <w:rFonts w:cstheme="minorHAnsi"/>
        </w:rPr>
        <w:t xml:space="preserve">because </w:t>
      </w:r>
      <w:r>
        <w:rPr>
          <w:rFonts w:cstheme="minorHAnsi"/>
        </w:rPr>
        <w:t xml:space="preserve">placentation and corresponding birth outcomes </w:t>
      </w:r>
      <w:r w:rsidR="00D8001E">
        <w:rPr>
          <w:rFonts w:cstheme="minorHAnsi"/>
        </w:rPr>
        <w:t>are affected by</w:t>
      </w:r>
      <w:r w:rsidR="00DD3358">
        <w:rPr>
          <w:rFonts w:cstheme="minorHAnsi"/>
        </w:rPr>
        <w:t xml:space="preserve"> reproductive history (REF)</w:t>
      </w:r>
      <w:r w:rsidR="00D8001E">
        <w:rPr>
          <w:rFonts w:cstheme="minorHAnsi"/>
        </w:rPr>
        <w:t>, and because epigenetic age varies across socioecological contexts</w:t>
      </w:r>
      <w:r>
        <w:rPr>
          <w:rFonts w:cstheme="minorHAnsi"/>
        </w:rPr>
        <w:t xml:space="preserve"> </w:t>
      </w:r>
      <w:r w:rsidR="006C5F31">
        <w:rPr>
          <w:rFonts w:cstheme="minorHAnsi"/>
        </w:rPr>
        <w:t xml:space="preserve">(Horvath, </w:t>
      </w:r>
      <w:proofErr w:type="spellStart"/>
      <w:r w:rsidR="006C5F31">
        <w:rPr>
          <w:rFonts w:cstheme="minorHAnsi"/>
        </w:rPr>
        <w:t>Gurven</w:t>
      </w:r>
      <w:proofErr w:type="spellEnd"/>
      <w:r w:rsidR="006C5F31">
        <w:rPr>
          <w:rFonts w:cstheme="minorHAnsi"/>
        </w:rPr>
        <w:t xml:space="preserve"> et al).</w:t>
      </w:r>
    </w:p>
    <w:p w14:paraId="58A7BEBF" w14:textId="40332C46" w:rsidR="00482807" w:rsidRDefault="00D8001E" w:rsidP="00CC6929">
      <w:pPr>
        <w:widowControl w:val="0"/>
        <w:autoSpaceDE w:val="0"/>
        <w:autoSpaceDN w:val="0"/>
        <w:adjustRightInd w:val="0"/>
        <w:spacing w:line="240" w:lineRule="auto"/>
        <w:rPr>
          <w:rFonts w:cstheme="minorHAnsi"/>
        </w:rPr>
      </w:pPr>
      <w:r>
        <w:rPr>
          <w:rFonts w:cstheme="minorHAnsi"/>
        </w:rPr>
        <w:lastRenderedPageBreak/>
        <w:t xml:space="preserve">Our study is not without limitations. We were unable to acquire reliable measures of birth weight, length, or size immediately after birth due to the diversity of the sample, birth contexts, and geographic spread across the Cebu Metropolitan area. Thus, our measures of weight and length taken in infants are only proxies for outcomes measured at the time of birth. We minimized the potential for this to affect our results by including on infants measured within 2-weeks of birth, and our approach has the benefit of all measurements being taken in triplicate by experienced staff using the same protocols. </w:t>
      </w:r>
      <w:r w:rsidR="00BF5A1A">
        <w:rPr>
          <w:rFonts w:cstheme="minorHAnsi"/>
        </w:rPr>
        <w:t xml:space="preserve">Another limitation was that our blood samples were not taken at the same time during pregnancy for each woman. This may be important because prior work has demonstrated that </w:t>
      </w:r>
      <w:proofErr w:type="spellStart"/>
      <w:r w:rsidR="00BF5A1A">
        <w:rPr>
          <w:rFonts w:cstheme="minorHAnsi"/>
        </w:rPr>
        <w:t>DNAm</w:t>
      </w:r>
      <w:proofErr w:type="spellEnd"/>
      <w:r w:rsidR="00BF5A1A">
        <w:rPr>
          <w:rFonts w:cstheme="minorHAnsi"/>
        </w:rPr>
        <w:t xml:space="preserve"> in general and epigenetic age specifically and their relationship with birth outcomes can change during pregnancy (Ryan et al.; Ryan et al. EMPH; Lancaster). </w:t>
      </w:r>
      <w:commentRangeStart w:id="31"/>
      <w:r w:rsidR="00BF5A1A">
        <w:rPr>
          <w:rFonts w:cstheme="minorHAnsi"/>
        </w:rPr>
        <w:t>Nevertheless, our blood sampling fell within a relatively narrow range of 23-41 weeks.</w:t>
      </w:r>
      <w:commentRangeEnd w:id="31"/>
      <w:r w:rsidR="00BF5A1A">
        <w:rPr>
          <w:rStyle w:val="CommentReference"/>
        </w:rPr>
        <w:commentReference w:id="31"/>
      </w:r>
    </w:p>
    <w:p w14:paraId="570AFAC0" w14:textId="77777777" w:rsidR="00482807" w:rsidRDefault="00482807" w:rsidP="00CC6929">
      <w:pPr>
        <w:widowControl w:val="0"/>
        <w:autoSpaceDE w:val="0"/>
        <w:autoSpaceDN w:val="0"/>
        <w:adjustRightInd w:val="0"/>
        <w:spacing w:line="240" w:lineRule="auto"/>
        <w:rPr>
          <w:rFonts w:cstheme="minorHAnsi"/>
        </w:rPr>
      </w:pPr>
    </w:p>
    <w:p w14:paraId="1E3AA8F8" w14:textId="77777777" w:rsidR="00482807" w:rsidRDefault="00482807" w:rsidP="00CC6929">
      <w:pPr>
        <w:widowControl w:val="0"/>
        <w:autoSpaceDE w:val="0"/>
        <w:autoSpaceDN w:val="0"/>
        <w:adjustRightInd w:val="0"/>
        <w:spacing w:line="240" w:lineRule="auto"/>
        <w:rPr>
          <w:rFonts w:cstheme="minorHAnsi"/>
        </w:rPr>
      </w:pPr>
    </w:p>
    <w:p w14:paraId="49E98CBF" w14:textId="1EAA7322" w:rsidR="00482807" w:rsidRDefault="00482807" w:rsidP="00CC6929">
      <w:pPr>
        <w:widowControl w:val="0"/>
        <w:autoSpaceDE w:val="0"/>
        <w:autoSpaceDN w:val="0"/>
        <w:adjustRightInd w:val="0"/>
        <w:spacing w:line="240" w:lineRule="auto"/>
        <w:rPr>
          <w:rFonts w:cstheme="minorHAnsi"/>
        </w:rPr>
      </w:pPr>
    </w:p>
    <w:p w14:paraId="0C0FB18D" w14:textId="511B2BAA" w:rsidR="00D8001E" w:rsidRDefault="00D8001E" w:rsidP="00CC6929">
      <w:pPr>
        <w:widowControl w:val="0"/>
        <w:autoSpaceDE w:val="0"/>
        <w:autoSpaceDN w:val="0"/>
        <w:adjustRightInd w:val="0"/>
        <w:spacing w:line="240" w:lineRule="auto"/>
        <w:rPr>
          <w:rFonts w:cstheme="minorHAnsi"/>
        </w:rPr>
      </w:pPr>
    </w:p>
    <w:p w14:paraId="1A66F080" w14:textId="7A252CDF" w:rsidR="00D8001E" w:rsidRDefault="00D8001E" w:rsidP="00CC6929">
      <w:pPr>
        <w:widowControl w:val="0"/>
        <w:autoSpaceDE w:val="0"/>
        <w:autoSpaceDN w:val="0"/>
        <w:adjustRightInd w:val="0"/>
        <w:spacing w:line="240" w:lineRule="auto"/>
        <w:rPr>
          <w:rFonts w:cstheme="minorHAnsi"/>
        </w:rPr>
      </w:pPr>
    </w:p>
    <w:p w14:paraId="7F376710" w14:textId="0B79BAFD" w:rsidR="00D8001E" w:rsidRDefault="00D8001E" w:rsidP="00CC6929">
      <w:pPr>
        <w:widowControl w:val="0"/>
        <w:autoSpaceDE w:val="0"/>
        <w:autoSpaceDN w:val="0"/>
        <w:adjustRightInd w:val="0"/>
        <w:spacing w:line="240" w:lineRule="auto"/>
        <w:rPr>
          <w:rFonts w:cstheme="minorHAnsi"/>
        </w:rPr>
      </w:pPr>
    </w:p>
    <w:p w14:paraId="58073E38" w14:textId="28EAE108" w:rsidR="00D8001E" w:rsidRDefault="00D8001E" w:rsidP="00CC6929">
      <w:pPr>
        <w:widowControl w:val="0"/>
        <w:autoSpaceDE w:val="0"/>
        <w:autoSpaceDN w:val="0"/>
        <w:adjustRightInd w:val="0"/>
        <w:spacing w:line="240" w:lineRule="auto"/>
        <w:rPr>
          <w:rFonts w:cstheme="minorHAnsi"/>
        </w:rPr>
      </w:pPr>
    </w:p>
    <w:p w14:paraId="55C7BEF4" w14:textId="77777777" w:rsidR="00D8001E" w:rsidRDefault="00D8001E" w:rsidP="00CC6929">
      <w:pPr>
        <w:widowControl w:val="0"/>
        <w:autoSpaceDE w:val="0"/>
        <w:autoSpaceDN w:val="0"/>
        <w:adjustRightInd w:val="0"/>
        <w:spacing w:line="240" w:lineRule="auto"/>
        <w:rPr>
          <w:rFonts w:cstheme="minorHAnsi"/>
        </w:rPr>
      </w:pPr>
    </w:p>
    <w:p w14:paraId="2FB8E716" w14:textId="4B71056A" w:rsidR="00482807" w:rsidRDefault="00482807" w:rsidP="00CC6929">
      <w:pPr>
        <w:widowControl w:val="0"/>
        <w:autoSpaceDE w:val="0"/>
        <w:autoSpaceDN w:val="0"/>
        <w:adjustRightInd w:val="0"/>
        <w:spacing w:line="240" w:lineRule="auto"/>
        <w:rPr>
          <w:rFonts w:cstheme="minorHAnsi"/>
        </w:rPr>
      </w:pPr>
      <w:r>
        <w:rPr>
          <w:rFonts w:cstheme="minorHAnsi"/>
        </w:rPr>
        <w:t>One study of 77 Californian women found a relationship between four epigenetic clocks and gestational age and birthweight (</w:t>
      </w:r>
      <w:r w:rsidRPr="00482807">
        <w:rPr>
          <w:rFonts w:cstheme="minorHAnsi"/>
          <w:highlight w:val="yellow"/>
        </w:rPr>
        <w:t>Ross et al.).</w:t>
      </w:r>
      <w:r>
        <w:rPr>
          <w:rFonts w:cstheme="minorHAnsi"/>
        </w:rPr>
        <w:t xml:space="preserve"> However, no effect was found for the other nine clocks examined, and no correction for multiple comparisons was used, making the robustness of these findings unclear. A more recent study among American women examined the relationship between maternal epigenetic age using Horvath’s clock and infant gestational age. A positive relationship between maternal epigenetic age and gestational age – opposite that predicted – was </w:t>
      </w:r>
      <w:proofErr w:type="gramStart"/>
      <w:r>
        <w:rPr>
          <w:rFonts w:cstheme="minorHAnsi"/>
        </w:rPr>
        <w:t>found, and</w:t>
      </w:r>
      <w:proofErr w:type="gramEnd"/>
      <w:r>
        <w:rPr>
          <w:rFonts w:cstheme="minorHAnsi"/>
        </w:rPr>
        <w:t xml:space="preserve"> appeared to be confined to a subset of women who identified as African American (</w:t>
      </w:r>
      <w:r w:rsidRPr="00482807">
        <w:rPr>
          <w:rFonts w:cstheme="minorHAnsi"/>
          <w:highlight w:val="yellow"/>
        </w:rPr>
        <w:t>Lancaster et al.</w:t>
      </w:r>
      <w:r>
        <w:rPr>
          <w:rFonts w:cstheme="minorHAnsi"/>
        </w:rPr>
        <w:t xml:space="preserve"> 2021). </w:t>
      </w:r>
    </w:p>
    <w:p w14:paraId="0560139B" w14:textId="70F96FFF" w:rsidR="00482807" w:rsidRDefault="0036251A" w:rsidP="00CC6929">
      <w:pPr>
        <w:widowControl w:val="0"/>
        <w:autoSpaceDE w:val="0"/>
        <w:autoSpaceDN w:val="0"/>
        <w:adjustRightInd w:val="0"/>
        <w:spacing w:line="240" w:lineRule="auto"/>
        <w:rPr>
          <w:rFonts w:cstheme="minorHAnsi"/>
        </w:rPr>
      </w:pPr>
      <w:r>
        <w:rPr>
          <w:rFonts w:cstheme="minorHAnsi"/>
        </w:rPr>
        <w:t>Our study is the largest to date</w:t>
      </w:r>
    </w:p>
    <w:p w14:paraId="3A53057B" w14:textId="77777777" w:rsidR="00482807" w:rsidRDefault="00482807" w:rsidP="00CC6929">
      <w:pPr>
        <w:widowControl w:val="0"/>
        <w:autoSpaceDE w:val="0"/>
        <w:autoSpaceDN w:val="0"/>
        <w:adjustRightInd w:val="0"/>
        <w:spacing w:line="240" w:lineRule="auto"/>
        <w:rPr>
          <w:rFonts w:cstheme="minorHAnsi"/>
        </w:rPr>
      </w:pPr>
    </w:p>
    <w:p w14:paraId="2B5699DF" w14:textId="77777777" w:rsidR="00482807" w:rsidRDefault="00482807" w:rsidP="00CC6929">
      <w:pPr>
        <w:widowControl w:val="0"/>
        <w:autoSpaceDE w:val="0"/>
        <w:autoSpaceDN w:val="0"/>
        <w:adjustRightInd w:val="0"/>
        <w:spacing w:line="240" w:lineRule="auto"/>
        <w:rPr>
          <w:rFonts w:cstheme="minorHAnsi"/>
        </w:rPr>
      </w:pPr>
    </w:p>
    <w:p w14:paraId="01CBAE67" w14:textId="404A6E9B" w:rsidR="00340D2F" w:rsidRDefault="0036251A" w:rsidP="00CC6929">
      <w:pPr>
        <w:widowControl w:val="0"/>
        <w:autoSpaceDE w:val="0"/>
        <w:autoSpaceDN w:val="0"/>
        <w:adjustRightInd w:val="0"/>
        <w:spacing w:line="240" w:lineRule="auto"/>
        <w:rPr>
          <w:ins w:id="32" w:author="Calen Patrick Ryan" w:date="2021-11-02T14:17:00Z"/>
          <w:rFonts w:cstheme="minorHAnsi"/>
        </w:rPr>
      </w:pPr>
      <w:r>
        <w:rPr>
          <w:rFonts w:cstheme="minorHAnsi"/>
        </w:rPr>
        <w:t>But this could also be an artifact. Because we sought to replicate previous work, and with the understanding that multiple clocks pointing in the same direction would be consistent with accelerated cellular aging in mom affecting offspring development, we did not correct for multiple testing. Our finding with leptin is not enough to support that, and the biological pathways to help explain how leptin would lead to offspring outcomes are not obvious.</w:t>
      </w:r>
    </w:p>
    <w:p w14:paraId="3BFD590E" w14:textId="77777777" w:rsidR="00340D2F" w:rsidRDefault="00340D2F" w:rsidP="00CC6929">
      <w:pPr>
        <w:widowControl w:val="0"/>
        <w:autoSpaceDE w:val="0"/>
        <w:autoSpaceDN w:val="0"/>
        <w:adjustRightInd w:val="0"/>
        <w:spacing w:line="240" w:lineRule="auto"/>
        <w:rPr>
          <w:ins w:id="33" w:author="Calen Patrick Ryan" w:date="2021-11-02T14:17:00Z"/>
          <w:rFonts w:cstheme="minorHAnsi"/>
        </w:rPr>
      </w:pPr>
    </w:p>
    <w:p w14:paraId="33A89B15" w14:textId="77777777" w:rsidR="00340D2F" w:rsidRDefault="00340D2F" w:rsidP="00CC6929">
      <w:pPr>
        <w:widowControl w:val="0"/>
        <w:autoSpaceDE w:val="0"/>
        <w:autoSpaceDN w:val="0"/>
        <w:adjustRightInd w:val="0"/>
        <w:spacing w:line="240" w:lineRule="auto"/>
        <w:rPr>
          <w:ins w:id="34" w:author="Calen Patrick Ryan" w:date="2021-11-02T14:17:00Z"/>
          <w:rFonts w:cstheme="minorHAnsi"/>
        </w:rPr>
      </w:pPr>
    </w:p>
    <w:p w14:paraId="7A5A9FA6" w14:textId="77777777" w:rsidR="00340D2F" w:rsidRDefault="00340D2F" w:rsidP="00CC6929">
      <w:pPr>
        <w:widowControl w:val="0"/>
        <w:autoSpaceDE w:val="0"/>
        <w:autoSpaceDN w:val="0"/>
        <w:adjustRightInd w:val="0"/>
        <w:spacing w:line="240" w:lineRule="auto"/>
        <w:rPr>
          <w:ins w:id="35" w:author="Calen Patrick Ryan" w:date="2021-11-02T14:17:00Z"/>
          <w:rFonts w:cstheme="minorHAnsi"/>
        </w:rPr>
      </w:pPr>
    </w:p>
    <w:p w14:paraId="2FEFA161" w14:textId="66523225" w:rsidR="00D3439B" w:rsidRDefault="00D3439B" w:rsidP="00CC6929">
      <w:pPr>
        <w:widowControl w:val="0"/>
        <w:autoSpaceDE w:val="0"/>
        <w:autoSpaceDN w:val="0"/>
        <w:adjustRightInd w:val="0"/>
        <w:spacing w:line="240" w:lineRule="auto"/>
        <w:rPr>
          <w:rFonts w:cstheme="minorHAnsi"/>
        </w:rPr>
      </w:pPr>
      <w:commentRangeStart w:id="36"/>
      <w:r>
        <w:rPr>
          <w:rFonts w:cstheme="minorHAnsi"/>
        </w:rPr>
        <w:t xml:space="preserve">I can help with this. </w:t>
      </w:r>
      <w:commentRangeEnd w:id="36"/>
      <w:r>
        <w:rPr>
          <w:rStyle w:val="CommentReference"/>
        </w:rPr>
        <w:commentReference w:id="36"/>
      </w:r>
      <w:r>
        <w:rPr>
          <w:rFonts w:cstheme="minorHAnsi"/>
        </w:rPr>
        <w:t xml:space="preserve">We’re going to start with a quick overview of the background (like 1-2 sentences </w:t>
      </w:r>
      <w:r>
        <w:rPr>
          <w:rFonts w:cstheme="minorHAnsi"/>
        </w:rPr>
        <w:lastRenderedPageBreak/>
        <w:t xml:space="preserve">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Default="00D3439B" w:rsidP="00CC6929">
      <w:pPr>
        <w:widowControl w:val="0"/>
        <w:autoSpaceDE w:val="0"/>
        <w:autoSpaceDN w:val="0"/>
        <w:adjustRightInd w:val="0"/>
        <w:spacing w:line="240" w:lineRule="auto"/>
        <w:rPr>
          <w:rFonts w:cstheme="minorHAnsi"/>
        </w:rPr>
      </w:pPr>
      <w:r>
        <w:rPr>
          <w:rFonts w:cstheme="minorHAnsi"/>
        </w:rPr>
        <w:t>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Pr>
          <w:rFonts w:cstheme="minorHAnsi"/>
        </w:rPr>
        <w:t>. But</w:t>
      </w:r>
      <w:r>
        <w:rPr>
          <w:rFonts w:cstheme="minorHAnsi"/>
        </w:rPr>
        <w:t xml:space="preserve"> </w:t>
      </w:r>
      <w:r w:rsidR="005161AB">
        <w:rPr>
          <w:rFonts w:cstheme="minorHAnsi"/>
        </w:rPr>
        <w:t>this could also be an artifact.</w:t>
      </w:r>
      <w:r>
        <w:rPr>
          <w:rFonts w:cstheme="minorHAnsi"/>
        </w:rPr>
        <w:t xml:space="preserve"> </w:t>
      </w:r>
      <w:r w:rsidR="005161AB">
        <w:rPr>
          <w:rFonts w:cstheme="minorHAnsi"/>
        </w:rPr>
        <w:t xml:space="preserve">Because we sought to replicate previous work, and </w:t>
      </w:r>
      <w:r>
        <w:rPr>
          <w:rFonts w:cstheme="minorHAnsi"/>
        </w:rPr>
        <w:t>with the understanding that multiple clocks pointing in the same direction would be consistent with accelerated cellular aging in mom affecting offspring development</w:t>
      </w:r>
      <w:r w:rsidR="005161AB">
        <w:rPr>
          <w:rFonts w:cstheme="minorHAnsi"/>
        </w:rPr>
        <w:t>, we did not correct for multiple testing</w:t>
      </w:r>
      <w:r>
        <w:rPr>
          <w:rFonts w:cstheme="minorHAnsi"/>
        </w:rPr>
        <w:t xml:space="preserve">. Our finding with leptin is not enough to support that, and the biological pathways to help explain how leptin would lead to offspring outcomes are not obvious. </w:t>
      </w:r>
    </w:p>
    <w:p w14:paraId="649465C6" w14:textId="77777777" w:rsidR="00D3439B" w:rsidRDefault="00D3439B" w:rsidP="00CC6929">
      <w:pPr>
        <w:widowControl w:val="0"/>
        <w:autoSpaceDE w:val="0"/>
        <w:autoSpaceDN w:val="0"/>
        <w:adjustRightInd w:val="0"/>
        <w:spacing w:line="240" w:lineRule="auto"/>
        <w:rPr>
          <w:rFonts w:cstheme="minorHAnsi"/>
        </w:rPr>
      </w:pPr>
    </w:p>
    <w:p w14:paraId="334D4300" w14:textId="18BF3306" w:rsidR="00CC6929" w:rsidRDefault="00CC6929" w:rsidP="00D3439B">
      <w:pPr>
        <w:widowControl w:val="0"/>
        <w:autoSpaceDE w:val="0"/>
        <w:autoSpaceDN w:val="0"/>
        <w:adjustRightInd w:val="0"/>
        <w:spacing w:line="240" w:lineRule="auto"/>
        <w:rPr>
          <w:rFonts w:cstheme="minorHAnsi"/>
          <w:b/>
          <w:bCs/>
        </w:rPr>
      </w:pPr>
      <w:r>
        <w:rPr>
          <w:rFonts w:cstheme="minorHAnsi"/>
          <w:b/>
          <w:bCs/>
        </w:rPr>
        <w:t>Conclusion</w:t>
      </w:r>
      <w:r w:rsidR="00D3439B">
        <w:rPr>
          <w:rFonts w:cstheme="minorHAnsi"/>
          <w:b/>
          <w:bCs/>
        </w:rPr>
        <w:t>s</w:t>
      </w:r>
    </w:p>
    <w:p w14:paraId="7A151FE7" w14:textId="1775E000" w:rsidR="00D3439B" w:rsidRDefault="00D3439B" w:rsidP="00D3439B">
      <w:pPr>
        <w:widowControl w:val="0"/>
        <w:autoSpaceDE w:val="0"/>
        <w:autoSpaceDN w:val="0"/>
        <w:adjustRightInd w:val="0"/>
        <w:spacing w:line="240" w:lineRule="auto"/>
        <w:rPr>
          <w:rFonts w:cstheme="minorHAnsi"/>
          <w:b/>
          <w:bCs/>
        </w:rPr>
      </w:pPr>
    </w:p>
    <w:p w14:paraId="201F15E0" w14:textId="10F9E3E5" w:rsidR="00D3439B" w:rsidRDefault="00D3439B" w:rsidP="00D3439B">
      <w:pPr>
        <w:widowControl w:val="0"/>
        <w:autoSpaceDE w:val="0"/>
        <w:autoSpaceDN w:val="0"/>
        <w:adjustRightInd w:val="0"/>
        <w:spacing w:line="240" w:lineRule="auto"/>
        <w:rPr>
          <w:rFonts w:cstheme="minorHAnsi"/>
          <w:b/>
          <w:bCs/>
        </w:rPr>
      </w:pPr>
      <w:commentRangeStart w:id="37"/>
      <w:r>
        <w:rPr>
          <w:rFonts w:cstheme="minorHAnsi"/>
          <w:b/>
          <w:bCs/>
        </w:rPr>
        <w:t>References</w:t>
      </w:r>
      <w:commentRangeEnd w:id="37"/>
      <w:r>
        <w:rPr>
          <w:rStyle w:val="CommentReference"/>
        </w:rPr>
        <w:commentReference w:id="37"/>
      </w:r>
    </w:p>
    <w:p w14:paraId="24329A12" w14:textId="77777777" w:rsidR="00D3439B" w:rsidRPr="007B6481" w:rsidRDefault="00D3439B" w:rsidP="00D3439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444D6773" w14:textId="77777777" w:rsidR="00D3439B" w:rsidRPr="007B6481" w:rsidRDefault="00D3439B" w:rsidP="00D3439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6886887B" w14:textId="77777777" w:rsidR="00D3439B" w:rsidRPr="007B6481" w:rsidRDefault="00D3439B" w:rsidP="00D3439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0C2ED17F" w14:textId="77777777" w:rsidR="00D3439B" w:rsidRPr="007B6481" w:rsidRDefault="00D3439B" w:rsidP="00D3439B">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7B279D72" w14:textId="77777777" w:rsidR="00D3439B" w:rsidRPr="007B6481" w:rsidRDefault="00D3439B" w:rsidP="00D3439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39D013FA" w14:textId="77777777" w:rsidR="00D3439B" w:rsidRPr="007B6481" w:rsidRDefault="00D3439B" w:rsidP="00D3439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7E9B3782" w14:textId="77777777" w:rsidR="00D3439B" w:rsidRPr="007B6481" w:rsidRDefault="00D3439B" w:rsidP="00D3439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23AD6054" w14:textId="77777777" w:rsidR="00D3439B" w:rsidRPr="007B6481" w:rsidRDefault="00D3439B" w:rsidP="00D3439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4D5531C9" w14:textId="77777777" w:rsidR="00D3439B" w:rsidRPr="007B6481" w:rsidRDefault="00D3439B" w:rsidP="00D3439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5863B97F" w14:textId="77777777" w:rsidR="00D3439B" w:rsidRPr="007B6481" w:rsidRDefault="00D3439B" w:rsidP="00D3439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04D00FF0" w14:textId="77777777" w:rsidR="00D3439B" w:rsidRPr="007B6481" w:rsidRDefault="00D3439B" w:rsidP="00D3439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3D0012A6" w14:textId="77777777" w:rsidR="00D3439B" w:rsidRPr="007B6481" w:rsidRDefault="00D3439B" w:rsidP="00D3439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6D84771" w14:textId="77777777" w:rsidR="00D3439B" w:rsidRPr="007B6481" w:rsidRDefault="00D3439B" w:rsidP="00D3439B">
      <w:pPr>
        <w:pStyle w:val="EndNoteBibliography"/>
        <w:spacing w:after="0"/>
        <w:ind w:left="720" w:hanging="720"/>
      </w:pPr>
      <w:r w:rsidRPr="007B6481">
        <w:lastRenderedPageBreak/>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72398B6C" w14:textId="77777777" w:rsidR="00D3439B" w:rsidRPr="007B6481" w:rsidRDefault="00D3439B" w:rsidP="00D3439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24A6921E" w14:textId="77777777" w:rsidR="00D3439B" w:rsidRPr="007B6481" w:rsidRDefault="00D3439B" w:rsidP="00D3439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25404152" w14:textId="77777777" w:rsidR="00D3439B" w:rsidRPr="007B6481" w:rsidRDefault="00D3439B" w:rsidP="00D3439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2D16B803" w14:textId="77777777" w:rsidR="00D3439B" w:rsidRPr="007B6481" w:rsidRDefault="00D3439B" w:rsidP="00D3439B">
      <w:pPr>
        <w:pStyle w:val="EndNoteBibliography"/>
        <w:spacing w:after="0"/>
        <w:ind w:left="720" w:hanging="720"/>
      </w:pPr>
      <w:r>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5B9E2108" w14:textId="77777777" w:rsidR="00D3439B" w:rsidRPr="007B6481" w:rsidRDefault="00D3439B" w:rsidP="00D3439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5C6616DB" w14:textId="77777777" w:rsidR="00D3439B" w:rsidRPr="007B6481" w:rsidRDefault="00D3439B" w:rsidP="00D3439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5387BF6D" w14:textId="77777777" w:rsidR="00D3439B" w:rsidRPr="007B6481" w:rsidRDefault="00D3439B" w:rsidP="00D3439B">
      <w:pPr>
        <w:pStyle w:val="EndNoteBibliography"/>
        <w:spacing w:after="0"/>
        <w:ind w:left="720" w:hanging="720"/>
      </w:pPr>
      <w:r>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19C799B5" w14:textId="77777777" w:rsidR="00D3439B" w:rsidRPr="007B6481" w:rsidRDefault="00D3439B" w:rsidP="00D3439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196077D1" w14:textId="77777777" w:rsidR="00D3439B" w:rsidRPr="007B6481" w:rsidRDefault="00D3439B" w:rsidP="00D3439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24E15635" w14:textId="77777777" w:rsidR="00D3439B" w:rsidRPr="007B6481" w:rsidRDefault="00D3439B" w:rsidP="00D3439B">
      <w:pPr>
        <w:pStyle w:val="EndNoteBibliography"/>
        <w:spacing w:after="0"/>
        <w:ind w:left="720" w:hanging="720"/>
      </w:pPr>
      <w:r>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3B4FB74" w14:textId="77777777" w:rsidR="00D3439B" w:rsidRPr="007B6481" w:rsidRDefault="00D3439B" w:rsidP="00D3439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011F86EF" w14:textId="77777777" w:rsidR="00D3439B" w:rsidRPr="007B6481" w:rsidRDefault="00D3439B" w:rsidP="00D3439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5DA87F90" w14:textId="3188209E" w:rsidR="00D3439B" w:rsidRPr="00CC6929" w:rsidRDefault="00D3439B" w:rsidP="00D3439B">
      <w:pPr>
        <w:widowControl w:val="0"/>
        <w:autoSpaceDE w:val="0"/>
        <w:autoSpaceDN w:val="0"/>
        <w:adjustRightInd w:val="0"/>
        <w:spacing w:line="240" w:lineRule="auto"/>
        <w:rPr>
          <w:rFonts w:cstheme="minorHAnsi"/>
        </w:rPr>
      </w:pPr>
      <w:r>
        <w:fldChar w:fldCharType="end"/>
      </w:r>
    </w:p>
    <w:p w14:paraId="36102F0B" w14:textId="77777777" w:rsidR="00CC6929" w:rsidRPr="00CC6929" w:rsidRDefault="00CC6929" w:rsidP="00CC6929">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rsidSect="001509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len Patrick Ryan" w:date="2021-11-02T13:18:00Z" w:initials="CPR">
    <w:p w14:paraId="61819854" w14:textId="147F3382" w:rsid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Levine, M. E., Lu, A. T., Quach, A., Chen, B. H., </w:t>
      </w:r>
      <w:proofErr w:type="spellStart"/>
      <w:r w:rsidRPr="00222C35">
        <w:rPr>
          <w:rFonts w:ascii="Times New Roman" w:eastAsia="Times New Roman" w:hAnsi="Times New Roman" w:cs="Times New Roman"/>
          <w:sz w:val="24"/>
          <w:szCs w:val="24"/>
        </w:rPr>
        <w:t>Assimes</w:t>
      </w:r>
      <w:proofErr w:type="spellEnd"/>
      <w:r w:rsidRPr="00222C35">
        <w:rPr>
          <w:rFonts w:ascii="Times New Roman" w:eastAsia="Times New Roman" w:hAnsi="Times New Roman" w:cs="Times New Roman"/>
          <w:sz w:val="24"/>
          <w:szCs w:val="24"/>
        </w:rPr>
        <w:t xml:space="preserve">, T. L., Hou, L., … </w:t>
      </w:r>
      <w:proofErr w:type="spellStart"/>
      <w:r w:rsidRPr="00222C35">
        <w:rPr>
          <w:rFonts w:ascii="Times New Roman" w:eastAsia="Times New Roman" w:hAnsi="Times New Roman" w:cs="Times New Roman"/>
          <w:sz w:val="24"/>
          <w:szCs w:val="24"/>
        </w:rPr>
        <w:t>Ferrucci</w:t>
      </w:r>
      <w:proofErr w:type="spellEnd"/>
      <w:r w:rsidRPr="00222C35">
        <w:rPr>
          <w:rFonts w:ascii="Times New Roman" w:eastAsia="Times New Roman" w:hAnsi="Times New Roman" w:cs="Times New Roman"/>
          <w:sz w:val="24"/>
          <w:szCs w:val="24"/>
        </w:rPr>
        <w:t xml:space="preserve">, L. (2018). An epigenetic biomarker of aging for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10</w:t>
      </w:r>
      <w:r w:rsidRPr="00222C35">
        <w:rPr>
          <w:rFonts w:ascii="Times New Roman" w:eastAsia="Times New Roman" w:hAnsi="Times New Roman" w:cs="Times New Roman"/>
          <w:sz w:val="24"/>
          <w:szCs w:val="24"/>
        </w:rPr>
        <w:t>, 19.</w:t>
      </w:r>
    </w:p>
    <w:p w14:paraId="6EE7CFB3" w14:textId="77777777" w:rsidR="00222C35" w:rsidRPr="00222C35" w:rsidRDefault="00222C35" w:rsidP="00222C35">
      <w:pPr>
        <w:spacing w:line="480" w:lineRule="auto"/>
        <w:ind w:hanging="480"/>
        <w:rPr>
          <w:rFonts w:ascii="Times New Roman" w:eastAsia="Times New Roman" w:hAnsi="Times New Roman" w:cs="Times New Roman"/>
          <w:sz w:val="24"/>
          <w:szCs w:val="24"/>
        </w:rPr>
      </w:pPr>
    </w:p>
    <w:p w14:paraId="00F6BB61" w14:textId="77777777" w:rsidR="00222C35" w:rsidRPr="00222C35" w:rsidRDefault="00222C35" w:rsidP="00222C35">
      <w:pPr>
        <w:spacing w:after="0"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Lu, A. T., Quach, A., Wilson, J. G., Reiner, A. P., Aviv, A., Raj, K., … Horvath, S. (2019). DNA methylation </w:t>
      </w:r>
      <w:proofErr w:type="spellStart"/>
      <w:r w:rsidRPr="00222C35">
        <w:rPr>
          <w:rFonts w:ascii="Times New Roman" w:eastAsia="Times New Roman" w:hAnsi="Times New Roman" w:cs="Times New Roman"/>
          <w:sz w:val="24"/>
          <w:szCs w:val="24"/>
        </w:rPr>
        <w:t>GrimAge</w:t>
      </w:r>
      <w:proofErr w:type="spellEnd"/>
      <w:r w:rsidRPr="00222C35">
        <w:rPr>
          <w:rFonts w:ascii="Times New Roman" w:eastAsia="Times New Roman" w:hAnsi="Times New Roman" w:cs="Times New Roman"/>
          <w:sz w:val="24"/>
          <w:szCs w:val="24"/>
        </w:rPr>
        <w:t xml:space="preserve"> strongly predicts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(2), 303–327. </w:t>
      </w:r>
      <w:hyperlink r:id="rId1" w:history="1">
        <w:r w:rsidRPr="00222C35">
          <w:rPr>
            <w:rFonts w:ascii="Times New Roman" w:eastAsia="Times New Roman" w:hAnsi="Times New Roman" w:cs="Times New Roman"/>
            <w:color w:val="0000FF"/>
            <w:sz w:val="24"/>
            <w:szCs w:val="24"/>
            <w:u w:val="single"/>
          </w:rPr>
          <w:t>https://doi.org/10.18632/aging.101684</w:t>
        </w:r>
      </w:hyperlink>
    </w:p>
    <w:p w14:paraId="647956CC" w14:textId="43BDA881" w:rsidR="00222C35" w:rsidRDefault="00222C35" w:rsidP="00222C35">
      <w:pPr>
        <w:spacing w:line="480" w:lineRule="auto"/>
        <w:ind w:hanging="480"/>
        <w:rPr>
          <w:rFonts w:ascii="Times New Roman" w:eastAsia="Times New Roman" w:hAnsi="Times New Roman" w:cs="Times New Roman"/>
          <w:sz w:val="24"/>
          <w:szCs w:val="24"/>
        </w:rPr>
      </w:pPr>
    </w:p>
    <w:p w14:paraId="6F2C445D" w14:textId="27E3AD3A" w:rsidR="00222C35" w:rsidRPr="00222C35" w:rsidRDefault="00222C35" w:rsidP="00222C35">
      <w:pPr>
        <w:spacing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Belsky, D. W., Caspi, A., Arseneault, L., </w:t>
      </w:r>
      <w:proofErr w:type="spellStart"/>
      <w:r w:rsidRPr="00222C35">
        <w:rPr>
          <w:rFonts w:ascii="Times New Roman" w:eastAsia="Times New Roman" w:hAnsi="Times New Roman" w:cs="Times New Roman"/>
          <w:sz w:val="24"/>
          <w:szCs w:val="24"/>
        </w:rPr>
        <w:t>Baccarelli</w:t>
      </w:r>
      <w:proofErr w:type="spellEnd"/>
      <w:r w:rsidRPr="00222C35">
        <w:rPr>
          <w:rFonts w:ascii="Times New Roman" w:eastAsia="Times New Roman" w:hAnsi="Times New Roman" w:cs="Times New Roman"/>
          <w:sz w:val="24"/>
          <w:szCs w:val="24"/>
        </w:rPr>
        <w:t xml:space="preserve">, A., Corcoran, D. L., Gao, X., … Moffitt, T. E. (2020). Quantification of the pace of biological aging in humans through a blood test, the </w:t>
      </w:r>
      <w:proofErr w:type="spellStart"/>
      <w:r w:rsidRPr="00222C35">
        <w:rPr>
          <w:rFonts w:ascii="Times New Roman" w:eastAsia="Times New Roman" w:hAnsi="Times New Roman" w:cs="Times New Roman"/>
          <w:sz w:val="24"/>
          <w:szCs w:val="24"/>
        </w:rPr>
        <w:t>DunedinPoAm</w:t>
      </w:r>
      <w:proofErr w:type="spellEnd"/>
      <w:r w:rsidRPr="00222C35">
        <w:rPr>
          <w:rFonts w:ascii="Times New Roman" w:eastAsia="Times New Roman" w:hAnsi="Times New Roman" w:cs="Times New Roman"/>
          <w:sz w:val="24"/>
          <w:szCs w:val="24"/>
        </w:rPr>
        <w:t xml:space="preserve"> DNA methylation algorithm. </w:t>
      </w:r>
      <w:proofErr w:type="spellStart"/>
      <w:r w:rsidRPr="00222C35">
        <w:rPr>
          <w:rFonts w:ascii="Times New Roman" w:eastAsia="Times New Roman" w:hAnsi="Times New Roman" w:cs="Times New Roman"/>
          <w:i/>
          <w:iCs/>
          <w:sz w:val="24"/>
          <w:szCs w:val="24"/>
        </w:rPr>
        <w:t>ELife</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9</w:t>
      </w:r>
      <w:r w:rsidRPr="00222C35">
        <w:rPr>
          <w:rFonts w:ascii="Times New Roman" w:eastAsia="Times New Roman" w:hAnsi="Times New Roman" w:cs="Times New Roman"/>
          <w:sz w:val="24"/>
          <w:szCs w:val="24"/>
        </w:rPr>
        <w:t xml:space="preserve">, e54870. </w:t>
      </w:r>
      <w:hyperlink r:id="rId2" w:history="1">
        <w:r w:rsidRPr="00222C35">
          <w:rPr>
            <w:rFonts w:ascii="Times New Roman" w:eastAsia="Times New Roman" w:hAnsi="Times New Roman" w:cs="Times New Roman"/>
            <w:color w:val="0000FF"/>
            <w:sz w:val="24"/>
            <w:szCs w:val="24"/>
            <w:u w:val="single"/>
          </w:rPr>
          <w:t>https://doi.org/10.7554/eLife.54870</w:t>
        </w:r>
      </w:hyperlink>
    </w:p>
    <w:p w14:paraId="5B332E45" w14:textId="1047A723" w:rsidR="00222C35" w:rsidRDefault="00222C35">
      <w:pPr>
        <w:pStyle w:val="CommentText"/>
      </w:pPr>
    </w:p>
  </w:comment>
  <w:comment w:id="8" w:author="Calen Patrick Ryan" w:date="2021-11-02T13:17:00Z" w:initials="CPR">
    <w:p w14:paraId="12DCC2EC" w14:textId="65E4FDF5" w:rsidR="00222C35" w:rsidRP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Lancaster, E. E., </w:t>
      </w:r>
      <w:proofErr w:type="spellStart"/>
      <w:r w:rsidRPr="00222C35">
        <w:rPr>
          <w:rFonts w:ascii="Times New Roman" w:eastAsia="Times New Roman" w:hAnsi="Times New Roman" w:cs="Times New Roman"/>
          <w:sz w:val="24"/>
          <w:szCs w:val="24"/>
        </w:rPr>
        <w:t>Lapato</w:t>
      </w:r>
      <w:proofErr w:type="spellEnd"/>
      <w:r w:rsidRPr="00222C35">
        <w:rPr>
          <w:rFonts w:ascii="Times New Roman" w:eastAsia="Times New Roman" w:hAnsi="Times New Roman" w:cs="Times New Roman"/>
          <w:sz w:val="24"/>
          <w:szCs w:val="24"/>
        </w:rPr>
        <w:t xml:space="preserve">, D. M., Jackson-Cook, C., Strauss, J. F., Roberson-Nay, R., &amp; York, T. P. (2021). Maternal biological age assessed in early pregnancy is associated with gestational age at birth. </w:t>
      </w:r>
      <w:r w:rsidRPr="00222C35">
        <w:rPr>
          <w:rFonts w:ascii="Times New Roman" w:eastAsia="Times New Roman" w:hAnsi="Times New Roman" w:cs="Times New Roman"/>
          <w:i/>
          <w:iCs/>
          <w:sz w:val="24"/>
          <w:szCs w:val="24"/>
        </w:rPr>
        <w:t>Scientific Reports</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(1), 15440. </w:t>
      </w:r>
      <w:hyperlink r:id="rId3" w:history="1">
        <w:r w:rsidRPr="00222C35">
          <w:rPr>
            <w:rFonts w:ascii="Times New Roman" w:eastAsia="Times New Roman" w:hAnsi="Times New Roman" w:cs="Times New Roman"/>
            <w:color w:val="0000FF"/>
            <w:sz w:val="24"/>
            <w:szCs w:val="24"/>
            <w:u w:val="single"/>
          </w:rPr>
          <w:t>https://doi.org/10.1038/s41598-021-94281-7</w:t>
        </w:r>
      </w:hyperlink>
    </w:p>
  </w:comment>
  <w:comment w:id="9" w:author="Calen Patrick Ryan" w:date="2021-11-02T13:41:00Z" w:initials="CPR">
    <w:p w14:paraId="308A5BF6" w14:textId="77777777" w:rsidR="00222C35" w:rsidRPr="00222C35" w:rsidRDefault="00222C35" w:rsidP="00222C35">
      <w:pPr>
        <w:spacing w:line="480" w:lineRule="auto"/>
        <w:ind w:hanging="480"/>
        <w:rPr>
          <w:rFonts w:ascii="Times New Roman" w:eastAsia="Times New Roman" w:hAnsi="Times New Roman" w:cs="Times New Roman"/>
          <w:sz w:val="24"/>
          <w:szCs w:val="24"/>
        </w:rPr>
      </w:pPr>
      <w:r>
        <w:rPr>
          <w:rStyle w:val="CommentReference"/>
        </w:rPr>
        <w:annotationRef/>
      </w:r>
      <w:r w:rsidRPr="00222C35">
        <w:rPr>
          <w:rFonts w:ascii="Times New Roman" w:eastAsia="Times New Roman" w:hAnsi="Times New Roman" w:cs="Times New Roman"/>
          <w:sz w:val="24"/>
          <w:szCs w:val="24"/>
        </w:rPr>
        <w:t xml:space="preserve">Lu, A. T., Quach, A., Wilson, J. G., Reiner, A. P., Aviv, A., Raj, K., … Horvath, S. (2019). DNA methylation </w:t>
      </w:r>
      <w:proofErr w:type="spellStart"/>
      <w:r w:rsidRPr="00222C35">
        <w:rPr>
          <w:rFonts w:ascii="Times New Roman" w:eastAsia="Times New Roman" w:hAnsi="Times New Roman" w:cs="Times New Roman"/>
          <w:sz w:val="24"/>
          <w:szCs w:val="24"/>
        </w:rPr>
        <w:t>GrimAge</w:t>
      </w:r>
      <w:proofErr w:type="spellEnd"/>
      <w:r w:rsidRPr="00222C35">
        <w:rPr>
          <w:rFonts w:ascii="Times New Roman" w:eastAsia="Times New Roman" w:hAnsi="Times New Roman" w:cs="Times New Roman"/>
          <w:sz w:val="24"/>
          <w:szCs w:val="24"/>
        </w:rPr>
        <w:t xml:space="preserve"> strongly predicts lifespan and </w:t>
      </w:r>
      <w:proofErr w:type="spellStart"/>
      <w:r w:rsidRPr="00222C35">
        <w:rPr>
          <w:rFonts w:ascii="Times New Roman" w:eastAsia="Times New Roman" w:hAnsi="Times New Roman" w:cs="Times New Roman"/>
          <w:sz w:val="24"/>
          <w:szCs w:val="24"/>
        </w:rPr>
        <w:t>healthspan</w:t>
      </w:r>
      <w:proofErr w:type="spellEnd"/>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r w:rsidRPr="00222C35">
        <w:rPr>
          <w:rFonts w:ascii="Times New Roman" w:eastAsia="Times New Roman" w:hAnsi="Times New Roman" w:cs="Times New Roman"/>
          <w:i/>
          <w:iCs/>
          <w:sz w:val="24"/>
          <w:szCs w:val="24"/>
        </w:rPr>
        <w:t>11</w:t>
      </w:r>
      <w:r w:rsidRPr="00222C35">
        <w:rPr>
          <w:rFonts w:ascii="Times New Roman" w:eastAsia="Times New Roman" w:hAnsi="Times New Roman" w:cs="Times New Roman"/>
          <w:sz w:val="24"/>
          <w:szCs w:val="24"/>
        </w:rPr>
        <w:t xml:space="preserve">(2), 303–327. </w:t>
      </w:r>
      <w:hyperlink r:id="rId4" w:history="1">
        <w:r w:rsidRPr="00222C35">
          <w:rPr>
            <w:rFonts w:ascii="Times New Roman" w:eastAsia="Times New Roman" w:hAnsi="Times New Roman" w:cs="Times New Roman"/>
            <w:color w:val="0000FF"/>
            <w:sz w:val="24"/>
            <w:szCs w:val="24"/>
            <w:u w:val="single"/>
          </w:rPr>
          <w:t>https://doi.org/10.18632/aging.101684</w:t>
        </w:r>
      </w:hyperlink>
    </w:p>
    <w:p w14:paraId="02D19115" w14:textId="22E8F4EA" w:rsidR="00222C35" w:rsidRPr="00222C35" w:rsidRDefault="00222C35" w:rsidP="00222C35">
      <w:pPr>
        <w:spacing w:after="0" w:line="480" w:lineRule="auto"/>
        <w:ind w:hanging="480"/>
        <w:rPr>
          <w:rFonts w:ascii="Times New Roman" w:eastAsia="Times New Roman" w:hAnsi="Times New Roman" w:cs="Times New Roman"/>
          <w:sz w:val="24"/>
          <w:szCs w:val="24"/>
        </w:rPr>
      </w:pPr>
      <w:r w:rsidRPr="00222C35">
        <w:rPr>
          <w:rFonts w:ascii="Times New Roman" w:eastAsia="Times New Roman" w:hAnsi="Times New Roman" w:cs="Times New Roman"/>
          <w:sz w:val="24"/>
          <w:szCs w:val="24"/>
        </w:rPr>
        <w:t xml:space="preserve">Lu, A. T., </w:t>
      </w:r>
      <w:proofErr w:type="spellStart"/>
      <w:r w:rsidRPr="00222C35">
        <w:rPr>
          <w:rFonts w:ascii="Times New Roman" w:eastAsia="Times New Roman" w:hAnsi="Times New Roman" w:cs="Times New Roman"/>
          <w:sz w:val="24"/>
          <w:szCs w:val="24"/>
        </w:rPr>
        <w:t>Seeboth</w:t>
      </w:r>
      <w:proofErr w:type="spellEnd"/>
      <w:r w:rsidRPr="00222C35">
        <w:rPr>
          <w:rFonts w:ascii="Times New Roman" w:eastAsia="Times New Roman" w:hAnsi="Times New Roman" w:cs="Times New Roman"/>
          <w:sz w:val="24"/>
          <w:szCs w:val="24"/>
        </w:rPr>
        <w:t xml:space="preserve">, A., Tsai, P.-C., Sun, D., Quach, A., Reiner, A. P., … Horvath, S. (2019). DNA methylation-based estimator of telomere length. </w:t>
      </w:r>
      <w:r w:rsidRPr="00222C35">
        <w:rPr>
          <w:rFonts w:ascii="Times New Roman" w:eastAsia="Times New Roman" w:hAnsi="Times New Roman" w:cs="Times New Roman"/>
          <w:i/>
          <w:iCs/>
          <w:sz w:val="24"/>
          <w:szCs w:val="24"/>
        </w:rPr>
        <w:t>Aging</w:t>
      </w:r>
      <w:r w:rsidRPr="00222C35">
        <w:rPr>
          <w:rFonts w:ascii="Times New Roman" w:eastAsia="Times New Roman" w:hAnsi="Times New Roman" w:cs="Times New Roman"/>
          <w:sz w:val="24"/>
          <w:szCs w:val="24"/>
        </w:rPr>
        <w:t xml:space="preserve">. </w:t>
      </w:r>
      <w:hyperlink r:id="rId5" w:history="1">
        <w:r w:rsidRPr="00222C35">
          <w:rPr>
            <w:rFonts w:ascii="Times New Roman" w:eastAsia="Times New Roman" w:hAnsi="Times New Roman" w:cs="Times New Roman"/>
            <w:color w:val="0000FF"/>
            <w:sz w:val="24"/>
            <w:szCs w:val="24"/>
            <w:u w:val="single"/>
          </w:rPr>
          <w:t>https://doi.org/10.18632/aging.102173</w:t>
        </w:r>
      </w:hyperlink>
    </w:p>
  </w:comment>
  <w:comment w:id="11" w:author="Calen Patrick Ryan" w:date="2021-11-02T13:47:00Z" w:initials="CPR">
    <w:p w14:paraId="77484548" w14:textId="3A684C8D" w:rsidR="000430F6" w:rsidRDefault="000430F6">
      <w:pPr>
        <w:pStyle w:val="CommentText"/>
      </w:pPr>
      <w:r>
        <w:rPr>
          <w:rStyle w:val="CommentReference"/>
        </w:rPr>
        <w:annotationRef/>
      </w:r>
      <w:r>
        <w:t xml:space="preserve">We will include the analyses, but not sure if we should have it in the introduction. Might be cleaner just to push to the supplementary files and only mention briefly. </w:t>
      </w:r>
    </w:p>
  </w:comment>
  <w:comment w:id="10" w:author="Raviraj Jayanta Rege" w:date="2021-09-17T03:17:00Z" w:initials="RJR">
    <w:p w14:paraId="2E24733A" w14:textId="558C027C" w:rsidR="000430F6" w:rsidRDefault="00B67ECB" w:rsidP="00B67ECB">
      <w:pPr>
        <w:pStyle w:val="CommentText"/>
      </w:pPr>
      <w:r>
        <w:rPr>
          <w:rStyle w:val="CommentReference"/>
        </w:rPr>
        <w:annotationRef/>
      </w:r>
      <w:r>
        <w:t>Do we still include this?</w:t>
      </w:r>
    </w:p>
  </w:comment>
  <w:comment w:id="12" w:author="Calen Patrick Ryan" w:date="2022-01-04T12:20:00Z" w:initials="CPR">
    <w:p w14:paraId="4D6C513B" w14:textId="1A015A03" w:rsidR="004649D5" w:rsidRDefault="004649D5">
      <w:pPr>
        <w:pStyle w:val="CommentText"/>
      </w:pPr>
      <w:r>
        <w:rPr>
          <w:rStyle w:val="CommentReference"/>
        </w:rPr>
        <w:annotationRef/>
      </w:r>
      <w:r>
        <w:t>Reference for skin-fold measurements</w:t>
      </w:r>
    </w:p>
  </w:comment>
  <w:comment w:id="13" w:author="Calen Patrick Ryan" w:date="2022-01-04T13:15:00Z" w:initials="CPR">
    <w:p w14:paraId="1BC5841C" w14:textId="021DCA69" w:rsidR="00FD47BE" w:rsidRDefault="00FD47BE">
      <w:pPr>
        <w:pStyle w:val="CommentText"/>
      </w:pPr>
      <w:r>
        <w:rPr>
          <w:rStyle w:val="CommentReference"/>
        </w:rPr>
        <w:annotationRef/>
      </w:r>
      <w:r>
        <w:t>Add references when I merge Ravi’s refs in.</w:t>
      </w:r>
    </w:p>
  </w:comment>
  <w:comment w:id="23" w:author="Calen Patrick Ryan" w:date="2021-11-02T14:17:00Z" w:initials="CPR">
    <w:p w14:paraId="6D68763B" w14:textId="171EBE52" w:rsidR="00340D2F" w:rsidRDefault="00340D2F">
      <w:pPr>
        <w:pStyle w:val="CommentText"/>
      </w:pPr>
      <w:r>
        <w:rPr>
          <w:rStyle w:val="CommentReference"/>
        </w:rPr>
        <w:annotationRef/>
      </w:r>
      <w:r>
        <w:t xml:space="preserve">For now, no plots. No point showing nothing and doing extra work to do so. </w:t>
      </w:r>
    </w:p>
  </w:comment>
  <w:comment w:id="24" w:author="Calen Patrick Ryan" w:date="2022-01-04T13:25:00Z" w:initials="CPR">
    <w:p w14:paraId="6731A904" w14:textId="6C72DF2C" w:rsidR="0074077F" w:rsidRDefault="0074077F">
      <w:pPr>
        <w:pStyle w:val="CommentText"/>
      </w:pPr>
      <w:r>
        <w:rPr>
          <w:rStyle w:val="CommentReference"/>
        </w:rPr>
        <w:annotationRef/>
      </w:r>
      <w:r>
        <w:t>Once I have the document with refs, I’ll need to add a bunch in here.</w:t>
      </w:r>
    </w:p>
  </w:comment>
  <w:comment w:id="25" w:author="Calen Patrick Ryan" w:date="2021-11-02T17:44:00Z" w:initials="CPR">
    <w:p w14:paraId="475ED267"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Shinozaki, H., Aoki, H., Kasahara, Y., </w:t>
      </w:r>
      <w:proofErr w:type="spellStart"/>
      <w:r w:rsidRPr="004E2C59">
        <w:rPr>
          <w:rFonts w:ascii="Times New Roman" w:eastAsia="Times New Roman" w:hAnsi="Times New Roman" w:cs="Times New Roman"/>
          <w:sz w:val="24"/>
          <w:szCs w:val="24"/>
        </w:rPr>
        <w:t>Kangawa</w:t>
      </w:r>
      <w:proofErr w:type="spellEnd"/>
      <w:r w:rsidRPr="004E2C59">
        <w:rPr>
          <w:rFonts w:ascii="Times New Roman" w:eastAsia="Times New Roman" w:hAnsi="Times New Roman" w:cs="Times New Roman"/>
          <w:sz w:val="24"/>
          <w:szCs w:val="24"/>
        </w:rPr>
        <w:t xml:space="preserve">, K., &amp; Minegishi, T. (2010). Plasma Adrenomedullin Levels during Multiple Pregnancy. </w:t>
      </w:r>
      <w:r w:rsidRPr="004E2C59">
        <w:rPr>
          <w:rFonts w:ascii="Times New Roman" w:eastAsia="Times New Roman" w:hAnsi="Times New Roman" w:cs="Times New Roman"/>
          <w:i/>
          <w:iCs/>
          <w:sz w:val="24"/>
          <w:szCs w:val="24"/>
        </w:rPr>
        <w:t>Gynecologic and Obstetric Investigation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69</w:t>
      </w:r>
      <w:r w:rsidRPr="004E2C59">
        <w:rPr>
          <w:rFonts w:ascii="Times New Roman" w:eastAsia="Times New Roman" w:hAnsi="Times New Roman" w:cs="Times New Roman"/>
          <w:sz w:val="24"/>
          <w:szCs w:val="24"/>
        </w:rPr>
        <w:t xml:space="preserve">(3), 169–173. </w:t>
      </w:r>
      <w:hyperlink r:id="rId6" w:history="1">
        <w:r w:rsidRPr="004E2C59">
          <w:rPr>
            <w:rFonts w:ascii="Times New Roman" w:eastAsia="Times New Roman" w:hAnsi="Times New Roman" w:cs="Times New Roman"/>
            <w:color w:val="0000FF"/>
            <w:sz w:val="24"/>
            <w:szCs w:val="24"/>
            <w:u w:val="single"/>
          </w:rPr>
          <w:t>https://doi.org/10.1159/000265526</w:t>
        </w:r>
      </w:hyperlink>
    </w:p>
  </w:comment>
  <w:comment w:id="26" w:author="Calen Patrick Ryan" w:date="2021-11-02T17:46:00Z" w:initials="CPR">
    <w:p w14:paraId="1BBA893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Li, H., </w:t>
      </w:r>
      <w:proofErr w:type="spellStart"/>
      <w:r w:rsidRPr="004E2C59">
        <w:rPr>
          <w:rFonts w:ascii="Times New Roman" w:eastAsia="Times New Roman" w:hAnsi="Times New Roman" w:cs="Times New Roman"/>
          <w:sz w:val="24"/>
          <w:szCs w:val="24"/>
        </w:rPr>
        <w:t>Dakour</w:t>
      </w:r>
      <w:proofErr w:type="spellEnd"/>
      <w:r w:rsidRPr="004E2C59">
        <w:rPr>
          <w:rFonts w:ascii="Times New Roman" w:eastAsia="Times New Roman" w:hAnsi="Times New Roman" w:cs="Times New Roman"/>
          <w:sz w:val="24"/>
          <w:szCs w:val="24"/>
        </w:rPr>
        <w:t xml:space="preserve">, J., Kaufman, S., </w:t>
      </w:r>
      <w:proofErr w:type="spellStart"/>
      <w:r w:rsidRPr="004E2C59">
        <w:rPr>
          <w:rFonts w:ascii="Times New Roman" w:eastAsia="Times New Roman" w:hAnsi="Times New Roman" w:cs="Times New Roman"/>
          <w:sz w:val="24"/>
          <w:szCs w:val="24"/>
        </w:rPr>
        <w:t>Guilbert</w:t>
      </w:r>
      <w:proofErr w:type="spellEnd"/>
      <w:r w:rsidRPr="004E2C59">
        <w:rPr>
          <w:rFonts w:ascii="Times New Roman" w:eastAsia="Times New Roman" w:hAnsi="Times New Roman" w:cs="Times New Roman"/>
          <w:sz w:val="24"/>
          <w:szCs w:val="24"/>
        </w:rPr>
        <w:t>, L. J., Winkler-</w:t>
      </w:r>
      <w:proofErr w:type="spellStart"/>
      <w:r w:rsidRPr="004E2C59">
        <w:rPr>
          <w:rFonts w:ascii="Times New Roman" w:eastAsia="Times New Roman" w:hAnsi="Times New Roman" w:cs="Times New Roman"/>
          <w:sz w:val="24"/>
          <w:szCs w:val="24"/>
        </w:rPr>
        <w:t>Lowen</w:t>
      </w:r>
      <w:proofErr w:type="spellEnd"/>
      <w:r w:rsidRPr="004E2C59">
        <w:rPr>
          <w:rFonts w:ascii="Times New Roman" w:eastAsia="Times New Roman" w:hAnsi="Times New Roman" w:cs="Times New Roman"/>
          <w:sz w:val="24"/>
          <w:szCs w:val="24"/>
        </w:rPr>
        <w:t xml:space="preserve">, B., &amp; </w:t>
      </w:r>
      <w:proofErr w:type="spellStart"/>
      <w:r w:rsidRPr="004E2C59">
        <w:rPr>
          <w:rFonts w:ascii="Times New Roman" w:eastAsia="Times New Roman" w:hAnsi="Times New Roman" w:cs="Times New Roman"/>
          <w:sz w:val="24"/>
          <w:szCs w:val="24"/>
        </w:rPr>
        <w:t>Morrish</w:t>
      </w:r>
      <w:proofErr w:type="spellEnd"/>
      <w:r w:rsidRPr="004E2C59">
        <w:rPr>
          <w:rFonts w:ascii="Times New Roman" w:eastAsia="Times New Roman" w:hAnsi="Times New Roman" w:cs="Times New Roman"/>
          <w:sz w:val="24"/>
          <w:szCs w:val="24"/>
        </w:rPr>
        <w:t xml:space="preserve">, D. W. (2003). Adrenomedullin is decreased in preeclampsia because of failed response to epidermal growth factor and impaired </w:t>
      </w:r>
      <w:proofErr w:type="spellStart"/>
      <w:r w:rsidRPr="004E2C59">
        <w:rPr>
          <w:rFonts w:ascii="Times New Roman" w:eastAsia="Times New Roman" w:hAnsi="Times New Roman" w:cs="Times New Roman"/>
          <w:sz w:val="24"/>
          <w:szCs w:val="24"/>
        </w:rPr>
        <w:t>syncytialization</w:t>
      </w:r>
      <w:proofErr w:type="spellEnd"/>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Hypertension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42</w:t>
      </w:r>
      <w:r w:rsidRPr="004E2C59">
        <w:rPr>
          <w:rFonts w:ascii="Times New Roman" w:eastAsia="Times New Roman" w:hAnsi="Times New Roman" w:cs="Times New Roman"/>
          <w:sz w:val="24"/>
          <w:szCs w:val="24"/>
        </w:rPr>
        <w:t xml:space="preserve">(5), 895–900. </w:t>
      </w:r>
      <w:hyperlink r:id="rId7" w:history="1">
        <w:r w:rsidRPr="004E2C59">
          <w:rPr>
            <w:rFonts w:ascii="Times New Roman" w:eastAsia="Times New Roman" w:hAnsi="Times New Roman" w:cs="Times New Roman"/>
            <w:color w:val="0000FF"/>
            <w:sz w:val="24"/>
            <w:szCs w:val="24"/>
            <w:u w:val="single"/>
          </w:rPr>
          <w:t>https://doi.org/10.1161/01.HYP.0000095613.41961.6E</w:t>
        </w:r>
      </w:hyperlink>
    </w:p>
  </w:comment>
  <w:comment w:id="27" w:author="Calen Patrick Ryan" w:date="2021-11-03T16:28:00Z" w:initials="CPR">
    <w:p w14:paraId="5E2EEDFA" w14:textId="77777777" w:rsidR="0023536C" w:rsidRPr="002E5617"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8" w:history="1">
        <w:r w:rsidRPr="002E5617">
          <w:rPr>
            <w:rFonts w:ascii="Times New Roman" w:eastAsia="Times New Roman" w:hAnsi="Times New Roman" w:cs="Times New Roman"/>
            <w:color w:val="0000FF"/>
            <w:sz w:val="24"/>
            <w:szCs w:val="24"/>
            <w:u w:val="single"/>
          </w:rPr>
          <w:t>https://doi.org/10.1016/B978-0-12-397175-3.00040-5</w:t>
        </w:r>
      </w:hyperlink>
    </w:p>
  </w:comment>
  <w:comment w:id="28" w:author="Calen Patrick Ryan" w:date="2021-11-02T17:50:00Z" w:initials="CPR">
    <w:p w14:paraId="496C785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Marinoni, E., </w:t>
      </w:r>
      <w:proofErr w:type="spellStart"/>
      <w:r w:rsidRPr="004E2C59">
        <w:rPr>
          <w:rFonts w:ascii="Times New Roman" w:eastAsia="Times New Roman" w:hAnsi="Times New Roman" w:cs="Times New Roman"/>
          <w:sz w:val="24"/>
          <w:szCs w:val="24"/>
        </w:rPr>
        <w:t>Pacioni</w:t>
      </w:r>
      <w:proofErr w:type="spellEnd"/>
      <w:r w:rsidRPr="004E2C59">
        <w:rPr>
          <w:rFonts w:ascii="Times New Roman" w:eastAsia="Times New Roman" w:hAnsi="Times New Roman" w:cs="Times New Roman"/>
          <w:sz w:val="24"/>
          <w:szCs w:val="24"/>
        </w:rPr>
        <w:t xml:space="preserve">, K., </w:t>
      </w:r>
      <w:proofErr w:type="spellStart"/>
      <w:r w:rsidRPr="004E2C59">
        <w:rPr>
          <w:rFonts w:ascii="Times New Roman" w:eastAsia="Times New Roman" w:hAnsi="Times New Roman" w:cs="Times New Roman"/>
          <w:sz w:val="24"/>
          <w:szCs w:val="24"/>
        </w:rPr>
        <w:t>Sambuchini</w:t>
      </w:r>
      <w:proofErr w:type="spellEnd"/>
      <w:r w:rsidRPr="004E2C59">
        <w:rPr>
          <w:rFonts w:ascii="Times New Roman" w:eastAsia="Times New Roman" w:hAnsi="Times New Roman" w:cs="Times New Roman"/>
          <w:sz w:val="24"/>
          <w:szCs w:val="24"/>
        </w:rPr>
        <w:t xml:space="preserve">, A., </w:t>
      </w:r>
      <w:proofErr w:type="spellStart"/>
      <w:r w:rsidRPr="004E2C59">
        <w:rPr>
          <w:rFonts w:ascii="Times New Roman" w:eastAsia="Times New Roman" w:hAnsi="Times New Roman" w:cs="Times New Roman"/>
          <w:sz w:val="24"/>
          <w:szCs w:val="24"/>
        </w:rPr>
        <w:t>Moscarini</w:t>
      </w:r>
      <w:proofErr w:type="spellEnd"/>
      <w:r w:rsidRPr="004E2C59">
        <w:rPr>
          <w:rFonts w:ascii="Times New Roman" w:eastAsia="Times New Roman" w:hAnsi="Times New Roman" w:cs="Times New Roman"/>
          <w:sz w:val="24"/>
          <w:szCs w:val="24"/>
        </w:rPr>
        <w:t xml:space="preserve">, M., Letizia, C., &amp; DI </w:t>
      </w:r>
      <w:proofErr w:type="spellStart"/>
      <w:r w:rsidRPr="004E2C59">
        <w:rPr>
          <w:rFonts w:ascii="Times New Roman" w:eastAsia="Times New Roman" w:hAnsi="Times New Roman" w:cs="Times New Roman"/>
          <w:sz w:val="24"/>
          <w:szCs w:val="24"/>
        </w:rPr>
        <w:t>Iorio</w:t>
      </w:r>
      <w:proofErr w:type="spellEnd"/>
      <w:r w:rsidRPr="004E2C59">
        <w:rPr>
          <w:rFonts w:ascii="Times New Roman" w:eastAsia="Times New Roman" w:hAnsi="Times New Roman" w:cs="Times New Roman"/>
          <w:sz w:val="24"/>
          <w:szCs w:val="24"/>
        </w:rPr>
        <w:t xml:space="preserve">, R. (2011). Regulation by hypoxia of adrenomedullin output and expression in human trophoblast cells. </w:t>
      </w:r>
      <w:r w:rsidRPr="004E2C59">
        <w:rPr>
          <w:rFonts w:ascii="Times New Roman" w:eastAsia="Times New Roman" w:hAnsi="Times New Roman" w:cs="Times New Roman"/>
          <w:i/>
          <w:iCs/>
          <w:sz w:val="24"/>
          <w:szCs w:val="24"/>
        </w:rPr>
        <w:t>European Journal of Obstetrics &amp; Gynecology and Reproductive Biology</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154</w:t>
      </w:r>
      <w:r w:rsidRPr="004E2C59">
        <w:rPr>
          <w:rFonts w:ascii="Times New Roman" w:eastAsia="Times New Roman" w:hAnsi="Times New Roman" w:cs="Times New Roman"/>
          <w:sz w:val="24"/>
          <w:szCs w:val="24"/>
        </w:rPr>
        <w:t xml:space="preserve">(2), 146–150. </w:t>
      </w:r>
      <w:hyperlink r:id="rId9" w:history="1">
        <w:r w:rsidRPr="004E2C59">
          <w:rPr>
            <w:rFonts w:ascii="Times New Roman" w:eastAsia="Times New Roman" w:hAnsi="Times New Roman" w:cs="Times New Roman"/>
            <w:color w:val="0000FF"/>
            <w:sz w:val="24"/>
            <w:szCs w:val="24"/>
            <w:u w:val="single"/>
          </w:rPr>
          <w:t>https://doi.org/10.1016/j.ejogrb.2010.10.013</w:t>
        </w:r>
      </w:hyperlink>
    </w:p>
  </w:comment>
  <w:comment w:id="29" w:author="Calen Patrick Ryan" w:date="2021-11-03T16:28:00Z" w:initials="CPR">
    <w:p w14:paraId="66593DB1" w14:textId="77777777"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10" w:history="1">
        <w:r w:rsidRPr="002E5617">
          <w:rPr>
            <w:rFonts w:ascii="Times New Roman" w:eastAsia="Times New Roman" w:hAnsi="Times New Roman" w:cs="Times New Roman"/>
            <w:color w:val="0000FF"/>
            <w:sz w:val="24"/>
            <w:szCs w:val="24"/>
            <w:u w:val="single"/>
          </w:rPr>
          <w:t>https://doi.org/10.1016/B978-0-12-397175-3.00040-5</w:t>
        </w:r>
      </w:hyperlink>
    </w:p>
  </w:comment>
  <w:comment w:id="30" w:author="Calen Patrick Ryan" w:date="2021-11-03T16:31:00Z" w:initials="CPR">
    <w:p w14:paraId="17B7BD83" w14:textId="094A25C0"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Tessier, D. R., Ferraro, Z. M., &amp; </w:t>
      </w:r>
      <w:proofErr w:type="spellStart"/>
      <w:r w:rsidRPr="002E5617">
        <w:rPr>
          <w:rFonts w:ascii="Times New Roman" w:eastAsia="Times New Roman" w:hAnsi="Times New Roman" w:cs="Times New Roman"/>
          <w:sz w:val="24"/>
          <w:szCs w:val="24"/>
        </w:rPr>
        <w:t>Gruslin</w:t>
      </w:r>
      <w:proofErr w:type="spellEnd"/>
      <w:r w:rsidRPr="002E5617">
        <w:rPr>
          <w:rFonts w:ascii="Times New Roman" w:eastAsia="Times New Roman" w:hAnsi="Times New Roman" w:cs="Times New Roman"/>
          <w:sz w:val="24"/>
          <w:szCs w:val="24"/>
        </w:rPr>
        <w:t xml:space="preserve">, A. (2013). Role of leptin in pregnancy: Consequences of maternal obesity. </w:t>
      </w:r>
      <w:r w:rsidRPr="002E5617">
        <w:rPr>
          <w:rFonts w:ascii="Times New Roman" w:eastAsia="Times New Roman" w:hAnsi="Times New Roman" w:cs="Times New Roman"/>
          <w:i/>
          <w:iCs/>
          <w:sz w:val="24"/>
          <w:szCs w:val="24"/>
        </w:rPr>
        <w:t>Placenta</w:t>
      </w:r>
      <w:r w:rsidRPr="002E5617">
        <w:rPr>
          <w:rFonts w:ascii="Times New Roman" w:eastAsia="Times New Roman" w:hAnsi="Times New Roman" w:cs="Times New Roman"/>
          <w:sz w:val="24"/>
          <w:szCs w:val="24"/>
        </w:rPr>
        <w:t xml:space="preserve">, </w:t>
      </w:r>
      <w:r w:rsidRPr="002E5617">
        <w:rPr>
          <w:rFonts w:ascii="Times New Roman" w:eastAsia="Times New Roman" w:hAnsi="Times New Roman" w:cs="Times New Roman"/>
          <w:i/>
          <w:iCs/>
          <w:sz w:val="24"/>
          <w:szCs w:val="24"/>
        </w:rPr>
        <w:t>34</w:t>
      </w:r>
      <w:r w:rsidRPr="002E5617">
        <w:rPr>
          <w:rFonts w:ascii="Times New Roman" w:eastAsia="Times New Roman" w:hAnsi="Times New Roman" w:cs="Times New Roman"/>
          <w:sz w:val="24"/>
          <w:szCs w:val="24"/>
        </w:rPr>
        <w:t xml:space="preserve">(3), 205–211. </w:t>
      </w:r>
      <w:hyperlink r:id="rId11" w:history="1">
        <w:r w:rsidRPr="002E5617">
          <w:rPr>
            <w:rFonts w:ascii="Times New Roman" w:eastAsia="Times New Roman" w:hAnsi="Times New Roman" w:cs="Times New Roman"/>
            <w:color w:val="0000FF"/>
            <w:sz w:val="24"/>
            <w:szCs w:val="24"/>
            <w:u w:val="single"/>
          </w:rPr>
          <w:t>https://doi.org/10.1016/j.placenta.2012.11.035</w:t>
        </w:r>
      </w:hyperlink>
    </w:p>
  </w:comment>
  <w:comment w:id="31" w:author="Calen Patrick Ryan" w:date="2021-11-09T17:01:00Z" w:initials="CPR">
    <w:p w14:paraId="0636561F" w14:textId="4991161C" w:rsidR="00BF5A1A" w:rsidRDefault="00BF5A1A">
      <w:pPr>
        <w:pStyle w:val="CommentText"/>
      </w:pPr>
      <w:r>
        <w:rPr>
          <w:rStyle w:val="CommentReference"/>
        </w:rPr>
        <w:annotationRef/>
      </w:r>
      <w:r>
        <w:t xml:space="preserve">We didn’t control for </w:t>
      </w:r>
      <w:proofErr w:type="spellStart"/>
      <w:r>
        <w:t>preg</w:t>
      </w:r>
      <w:proofErr w:type="spellEnd"/>
      <w:r>
        <w:t xml:space="preserve"> weeks, even though we found several clocks were affected by which week pregnant (</w:t>
      </w:r>
      <w:proofErr w:type="gramStart"/>
      <w:r>
        <w:t>i.e.</w:t>
      </w:r>
      <w:proofErr w:type="gramEnd"/>
      <w:r>
        <w:t xml:space="preserve"> </w:t>
      </w:r>
      <w:proofErr w:type="spellStart"/>
      <w:r>
        <w:t>GrimAge</w:t>
      </w:r>
      <w:proofErr w:type="spellEnd"/>
      <w:r>
        <w:t xml:space="preserve">). Should I rerun? </w:t>
      </w:r>
    </w:p>
  </w:comment>
  <w:comment w:id="36" w:author="Calen Patrick Ryan" w:date="2021-09-21T10: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37" w:author="Calen Patrick Ryan" w:date="2021-09-21T10: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32E45" w15:done="0"/>
  <w15:commentEx w15:paraId="12DCC2EC" w15:done="0"/>
  <w15:commentEx w15:paraId="02D19115" w15:done="0"/>
  <w15:commentEx w15:paraId="77484548" w15:done="0"/>
  <w15:commentEx w15:paraId="2E24733A" w15:done="0"/>
  <w15:commentEx w15:paraId="4D6C513B" w15:done="0"/>
  <w15:commentEx w15:paraId="1BC5841C" w15:done="0"/>
  <w15:commentEx w15:paraId="6D68763B" w15:done="0"/>
  <w15:commentEx w15:paraId="6731A904" w15:done="0"/>
  <w15:commentEx w15:paraId="475ED267" w15:done="0"/>
  <w15:commentEx w15:paraId="1BBA8938" w15:done="0"/>
  <w15:commentEx w15:paraId="5E2EEDFA" w15:done="0"/>
  <w15:commentEx w15:paraId="496C7858" w15:done="0"/>
  <w15:commentEx w15:paraId="66593DB1" w15:done="0"/>
  <w15:commentEx w15:paraId="17B7BD83" w15:done="0"/>
  <w15:commentEx w15:paraId="0636561F" w15:done="0"/>
  <w15:commentEx w15:paraId="132B106C"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B90F" w16cex:dateUtc="2021-11-02T18:18:00Z"/>
  <w16cex:commentExtensible w16cex:durableId="252BB8D5" w16cex:dateUtc="2021-11-02T18:17:00Z"/>
  <w16cex:commentExtensible w16cex:durableId="252BBE72" w16cex:dateUtc="2021-11-02T18:41:00Z"/>
  <w16cex:commentExtensible w16cex:durableId="252BBFD7" w16cex:dateUtc="2021-11-02T18:47:00Z"/>
  <w16cex:commentExtensible w16cex:durableId="24EE8742" w16cex:dateUtc="2021-09-17T08:17:00Z"/>
  <w16cex:commentExtensible w16cex:durableId="257EBA06" w16cex:dateUtc="2022-01-04T18:20:00Z"/>
  <w16cex:commentExtensible w16cex:durableId="257EC6EF" w16cex:dateUtc="2022-01-04T19:15:00Z"/>
  <w16cex:commentExtensible w16cex:durableId="252BC6FB" w16cex:dateUtc="2021-11-02T19:17:00Z"/>
  <w16cex:commentExtensible w16cex:durableId="257EC94E" w16cex:dateUtc="2022-01-04T19:25:00Z"/>
  <w16cex:commentExtensible w16cex:durableId="252BF795" w16cex:dateUtc="2021-11-02T22:44:00Z"/>
  <w16cex:commentExtensible w16cex:durableId="252BF7F9" w16cex:dateUtc="2021-11-02T22:46:00Z"/>
  <w16cex:commentExtensible w16cex:durableId="252D3735" w16cex:dateUtc="2021-11-03T21:28:00Z"/>
  <w16cex:commentExtensible w16cex:durableId="252BF8D9" w16cex:dateUtc="2021-11-02T22:50:00Z"/>
  <w16cex:commentExtensible w16cex:durableId="252D3785" w16cex:dateUtc="2021-11-03T21:28:00Z"/>
  <w16cex:commentExtensible w16cex:durableId="252D37EA" w16cex:dateUtc="2021-11-03T21:31:00Z"/>
  <w16cex:commentExtensible w16cex:durableId="25352804" w16cex:dateUtc="2021-11-09T23:01: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32E45" w16cid:durableId="252BB90F"/>
  <w16cid:commentId w16cid:paraId="12DCC2EC" w16cid:durableId="252BB8D5"/>
  <w16cid:commentId w16cid:paraId="02D19115" w16cid:durableId="252BBE72"/>
  <w16cid:commentId w16cid:paraId="77484548" w16cid:durableId="252BBFD7"/>
  <w16cid:commentId w16cid:paraId="2E24733A" w16cid:durableId="24EE8742"/>
  <w16cid:commentId w16cid:paraId="4D6C513B" w16cid:durableId="257EBA06"/>
  <w16cid:commentId w16cid:paraId="1BC5841C" w16cid:durableId="257EC6EF"/>
  <w16cid:commentId w16cid:paraId="6D68763B" w16cid:durableId="252BC6FB"/>
  <w16cid:commentId w16cid:paraId="6731A904" w16cid:durableId="257EC94E"/>
  <w16cid:commentId w16cid:paraId="475ED267" w16cid:durableId="252BF795"/>
  <w16cid:commentId w16cid:paraId="1BBA8938" w16cid:durableId="252BF7F9"/>
  <w16cid:commentId w16cid:paraId="5E2EEDFA" w16cid:durableId="252D3735"/>
  <w16cid:commentId w16cid:paraId="496C7858" w16cid:durableId="252BF8D9"/>
  <w16cid:commentId w16cid:paraId="66593DB1" w16cid:durableId="252D3785"/>
  <w16cid:commentId w16cid:paraId="17B7BD83" w16cid:durableId="252D37EA"/>
  <w16cid:commentId w16cid:paraId="0636561F" w16cid:durableId="25352804"/>
  <w16cid:commentId w16cid:paraId="132B106C" w16cid:durableId="24F42AA1"/>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en Patrick Ryan">
    <w15:presenceInfo w15:providerId="AD" w15:userId="S::cpr183@ads.northwestern.edu::9657553f-4ee3-473a-8af3-3bcdebfc2e09"/>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430F6"/>
    <w:rsid w:val="00062E58"/>
    <w:rsid w:val="000F4054"/>
    <w:rsid w:val="00110DFC"/>
    <w:rsid w:val="00135273"/>
    <w:rsid w:val="0015093C"/>
    <w:rsid w:val="001C6592"/>
    <w:rsid w:val="00222C35"/>
    <w:rsid w:val="0023536C"/>
    <w:rsid w:val="002B1222"/>
    <w:rsid w:val="002C03A3"/>
    <w:rsid w:val="002D3641"/>
    <w:rsid w:val="002E5617"/>
    <w:rsid w:val="002E7373"/>
    <w:rsid w:val="00306AFE"/>
    <w:rsid w:val="0033121D"/>
    <w:rsid w:val="003318C5"/>
    <w:rsid w:val="00340D2F"/>
    <w:rsid w:val="0036251A"/>
    <w:rsid w:val="00365479"/>
    <w:rsid w:val="003C142A"/>
    <w:rsid w:val="003F00FE"/>
    <w:rsid w:val="00407364"/>
    <w:rsid w:val="004649D5"/>
    <w:rsid w:val="00482807"/>
    <w:rsid w:val="004E2C59"/>
    <w:rsid w:val="005161AB"/>
    <w:rsid w:val="00516955"/>
    <w:rsid w:val="00587E66"/>
    <w:rsid w:val="005913E7"/>
    <w:rsid w:val="005C1698"/>
    <w:rsid w:val="005D6BBF"/>
    <w:rsid w:val="00623FB6"/>
    <w:rsid w:val="0066600B"/>
    <w:rsid w:val="0066665A"/>
    <w:rsid w:val="006C5F31"/>
    <w:rsid w:val="006F56DB"/>
    <w:rsid w:val="0073087A"/>
    <w:rsid w:val="00740621"/>
    <w:rsid w:val="0074077F"/>
    <w:rsid w:val="009523A7"/>
    <w:rsid w:val="009579BF"/>
    <w:rsid w:val="009820FD"/>
    <w:rsid w:val="009973DB"/>
    <w:rsid w:val="009E1C76"/>
    <w:rsid w:val="00A001E6"/>
    <w:rsid w:val="00A04F27"/>
    <w:rsid w:val="00AC5E05"/>
    <w:rsid w:val="00AE49AB"/>
    <w:rsid w:val="00B67ECB"/>
    <w:rsid w:val="00BA4672"/>
    <w:rsid w:val="00BE1AE5"/>
    <w:rsid w:val="00BF5A1A"/>
    <w:rsid w:val="00C06BCD"/>
    <w:rsid w:val="00C71A8C"/>
    <w:rsid w:val="00C85C23"/>
    <w:rsid w:val="00CB2135"/>
    <w:rsid w:val="00CB4168"/>
    <w:rsid w:val="00CC6929"/>
    <w:rsid w:val="00D046CF"/>
    <w:rsid w:val="00D2008E"/>
    <w:rsid w:val="00D30B89"/>
    <w:rsid w:val="00D3439B"/>
    <w:rsid w:val="00D8001E"/>
    <w:rsid w:val="00D85010"/>
    <w:rsid w:val="00DB159D"/>
    <w:rsid w:val="00DD2A7D"/>
    <w:rsid w:val="00DD3358"/>
    <w:rsid w:val="00DF7E67"/>
    <w:rsid w:val="00EF52E8"/>
    <w:rsid w:val="00F11EE7"/>
    <w:rsid w:val="00F621E8"/>
    <w:rsid w:val="00F80625"/>
    <w:rsid w:val="00FD47BE"/>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 w:type="character" w:styleId="Hyperlink">
    <w:name w:val="Hyperlink"/>
    <w:basedOn w:val="DefaultParagraphFont"/>
    <w:uiPriority w:val="99"/>
    <w:semiHidden/>
    <w:unhideWhenUsed/>
    <w:rsid w:val="00222C35"/>
    <w:rPr>
      <w:color w:val="0000FF"/>
      <w:u w:val="single"/>
    </w:rPr>
  </w:style>
  <w:style w:type="paragraph" w:styleId="NormalWeb">
    <w:name w:val="Normal (Web)"/>
    <w:basedOn w:val="Normal"/>
    <w:uiPriority w:val="99"/>
    <w:semiHidden/>
    <w:unhideWhenUsed/>
    <w:rsid w:val="0036251A"/>
    <w:rPr>
      <w:rFonts w:ascii="Times New Roman" w:hAnsi="Times New Roman" w:cs="Times New Roman"/>
      <w:sz w:val="24"/>
      <w:szCs w:val="24"/>
    </w:rPr>
  </w:style>
  <w:style w:type="character" w:styleId="Strong">
    <w:name w:val="Strong"/>
    <w:basedOn w:val="DefaultParagraphFont"/>
    <w:uiPriority w:val="22"/>
    <w:qFormat/>
    <w:rsid w:val="002C0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27">
      <w:bodyDiv w:val="1"/>
      <w:marLeft w:val="0"/>
      <w:marRight w:val="0"/>
      <w:marTop w:val="0"/>
      <w:marBottom w:val="0"/>
      <w:divBdr>
        <w:top w:val="none" w:sz="0" w:space="0" w:color="auto"/>
        <w:left w:val="none" w:sz="0" w:space="0" w:color="auto"/>
        <w:bottom w:val="none" w:sz="0" w:space="0" w:color="auto"/>
        <w:right w:val="none" w:sz="0" w:space="0" w:color="auto"/>
      </w:divBdr>
      <w:divsChild>
        <w:div w:id="445779385">
          <w:marLeft w:val="480"/>
          <w:marRight w:val="0"/>
          <w:marTop w:val="0"/>
          <w:marBottom w:val="0"/>
          <w:divBdr>
            <w:top w:val="none" w:sz="0" w:space="0" w:color="auto"/>
            <w:left w:val="none" w:sz="0" w:space="0" w:color="auto"/>
            <w:bottom w:val="none" w:sz="0" w:space="0" w:color="auto"/>
            <w:right w:val="none" w:sz="0" w:space="0" w:color="auto"/>
          </w:divBdr>
          <w:divsChild>
            <w:div w:id="645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50">
      <w:bodyDiv w:val="1"/>
      <w:marLeft w:val="0"/>
      <w:marRight w:val="0"/>
      <w:marTop w:val="0"/>
      <w:marBottom w:val="0"/>
      <w:divBdr>
        <w:top w:val="none" w:sz="0" w:space="0" w:color="auto"/>
        <w:left w:val="none" w:sz="0" w:space="0" w:color="auto"/>
        <w:bottom w:val="none" w:sz="0" w:space="0" w:color="auto"/>
        <w:right w:val="none" w:sz="0" w:space="0" w:color="auto"/>
      </w:divBdr>
    </w:div>
    <w:div w:id="200942605">
      <w:bodyDiv w:val="1"/>
      <w:marLeft w:val="0"/>
      <w:marRight w:val="0"/>
      <w:marTop w:val="0"/>
      <w:marBottom w:val="0"/>
      <w:divBdr>
        <w:top w:val="none" w:sz="0" w:space="0" w:color="auto"/>
        <w:left w:val="none" w:sz="0" w:space="0" w:color="auto"/>
        <w:bottom w:val="none" w:sz="0" w:space="0" w:color="auto"/>
        <w:right w:val="none" w:sz="0" w:space="0" w:color="auto"/>
      </w:divBdr>
    </w:div>
    <w:div w:id="240916628">
      <w:bodyDiv w:val="1"/>
      <w:marLeft w:val="0"/>
      <w:marRight w:val="0"/>
      <w:marTop w:val="0"/>
      <w:marBottom w:val="0"/>
      <w:divBdr>
        <w:top w:val="none" w:sz="0" w:space="0" w:color="auto"/>
        <w:left w:val="none" w:sz="0" w:space="0" w:color="auto"/>
        <w:bottom w:val="none" w:sz="0" w:space="0" w:color="auto"/>
        <w:right w:val="none" w:sz="0" w:space="0" w:color="auto"/>
      </w:divBdr>
      <w:divsChild>
        <w:div w:id="1390962542">
          <w:marLeft w:val="480"/>
          <w:marRight w:val="0"/>
          <w:marTop w:val="0"/>
          <w:marBottom w:val="0"/>
          <w:divBdr>
            <w:top w:val="none" w:sz="0" w:space="0" w:color="auto"/>
            <w:left w:val="none" w:sz="0" w:space="0" w:color="auto"/>
            <w:bottom w:val="none" w:sz="0" w:space="0" w:color="auto"/>
            <w:right w:val="none" w:sz="0" w:space="0" w:color="auto"/>
          </w:divBdr>
          <w:divsChild>
            <w:div w:id="477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087">
      <w:bodyDiv w:val="1"/>
      <w:marLeft w:val="0"/>
      <w:marRight w:val="0"/>
      <w:marTop w:val="0"/>
      <w:marBottom w:val="0"/>
      <w:divBdr>
        <w:top w:val="none" w:sz="0" w:space="0" w:color="auto"/>
        <w:left w:val="none" w:sz="0" w:space="0" w:color="auto"/>
        <w:bottom w:val="none" w:sz="0" w:space="0" w:color="auto"/>
        <w:right w:val="none" w:sz="0" w:space="0" w:color="auto"/>
      </w:divBdr>
      <w:divsChild>
        <w:div w:id="1424958280">
          <w:marLeft w:val="480"/>
          <w:marRight w:val="0"/>
          <w:marTop w:val="0"/>
          <w:marBottom w:val="0"/>
          <w:divBdr>
            <w:top w:val="none" w:sz="0" w:space="0" w:color="auto"/>
            <w:left w:val="none" w:sz="0" w:space="0" w:color="auto"/>
            <w:bottom w:val="none" w:sz="0" w:space="0" w:color="auto"/>
            <w:right w:val="none" w:sz="0" w:space="0" w:color="auto"/>
          </w:divBdr>
          <w:divsChild>
            <w:div w:id="109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1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97">
          <w:marLeft w:val="480"/>
          <w:marRight w:val="0"/>
          <w:marTop w:val="0"/>
          <w:marBottom w:val="0"/>
          <w:divBdr>
            <w:top w:val="none" w:sz="0" w:space="0" w:color="auto"/>
            <w:left w:val="none" w:sz="0" w:space="0" w:color="auto"/>
            <w:bottom w:val="none" w:sz="0" w:space="0" w:color="auto"/>
            <w:right w:val="none" w:sz="0" w:space="0" w:color="auto"/>
          </w:divBdr>
          <w:divsChild>
            <w:div w:id="140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917">
      <w:bodyDiv w:val="1"/>
      <w:marLeft w:val="0"/>
      <w:marRight w:val="0"/>
      <w:marTop w:val="0"/>
      <w:marBottom w:val="0"/>
      <w:divBdr>
        <w:top w:val="none" w:sz="0" w:space="0" w:color="auto"/>
        <w:left w:val="none" w:sz="0" w:space="0" w:color="auto"/>
        <w:bottom w:val="none" w:sz="0" w:space="0" w:color="auto"/>
        <w:right w:val="none" w:sz="0" w:space="0" w:color="auto"/>
      </w:divBdr>
      <w:divsChild>
        <w:div w:id="1572080321">
          <w:marLeft w:val="0"/>
          <w:marRight w:val="0"/>
          <w:marTop w:val="0"/>
          <w:marBottom w:val="0"/>
          <w:divBdr>
            <w:top w:val="none" w:sz="0" w:space="0" w:color="auto"/>
            <w:left w:val="none" w:sz="0" w:space="0" w:color="auto"/>
            <w:bottom w:val="none" w:sz="0" w:space="0" w:color="auto"/>
            <w:right w:val="none" w:sz="0" w:space="0" w:color="auto"/>
          </w:divBdr>
          <w:divsChild>
            <w:div w:id="632105242">
              <w:marLeft w:val="0"/>
              <w:marRight w:val="0"/>
              <w:marTop w:val="0"/>
              <w:marBottom w:val="0"/>
              <w:divBdr>
                <w:top w:val="none" w:sz="0" w:space="0" w:color="auto"/>
                <w:left w:val="none" w:sz="0" w:space="0" w:color="auto"/>
                <w:bottom w:val="none" w:sz="0" w:space="0" w:color="auto"/>
                <w:right w:val="none" w:sz="0" w:space="0" w:color="auto"/>
              </w:divBdr>
              <w:divsChild>
                <w:div w:id="429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147">
      <w:bodyDiv w:val="1"/>
      <w:marLeft w:val="0"/>
      <w:marRight w:val="0"/>
      <w:marTop w:val="0"/>
      <w:marBottom w:val="0"/>
      <w:divBdr>
        <w:top w:val="none" w:sz="0" w:space="0" w:color="auto"/>
        <w:left w:val="none" w:sz="0" w:space="0" w:color="auto"/>
        <w:bottom w:val="none" w:sz="0" w:space="0" w:color="auto"/>
        <w:right w:val="none" w:sz="0" w:space="0" w:color="auto"/>
      </w:divBdr>
      <w:divsChild>
        <w:div w:id="1965692660">
          <w:marLeft w:val="0"/>
          <w:marRight w:val="0"/>
          <w:marTop w:val="0"/>
          <w:marBottom w:val="0"/>
          <w:divBdr>
            <w:top w:val="none" w:sz="0" w:space="0" w:color="auto"/>
            <w:left w:val="none" w:sz="0" w:space="0" w:color="auto"/>
            <w:bottom w:val="none" w:sz="0" w:space="0" w:color="auto"/>
            <w:right w:val="none" w:sz="0" w:space="0" w:color="auto"/>
          </w:divBdr>
          <w:divsChild>
            <w:div w:id="1398242849">
              <w:marLeft w:val="0"/>
              <w:marRight w:val="0"/>
              <w:marTop w:val="0"/>
              <w:marBottom w:val="0"/>
              <w:divBdr>
                <w:top w:val="none" w:sz="0" w:space="0" w:color="auto"/>
                <w:left w:val="none" w:sz="0" w:space="0" w:color="auto"/>
                <w:bottom w:val="none" w:sz="0" w:space="0" w:color="auto"/>
                <w:right w:val="none" w:sz="0" w:space="0" w:color="auto"/>
              </w:divBdr>
              <w:divsChild>
                <w:div w:id="1703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535">
      <w:bodyDiv w:val="1"/>
      <w:marLeft w:val="0"/>
      <w:marRight w:val="0"/>
      <w:marTop w:val="0"/>
      <w:marBottom w:val="0"/>
      <w:divBdr>
        <w:top w:val="none" w:sz="0" w:space="0" w:color="auto"/>
        <w:left w:val="none" w:sz="0" w:space="0" w:color="auto"/>
        <w:bottom w:val="none" w:sz="0" w:space="0" w:color="auto"/>
        <w:right w:val="none" w:sz="0" w:space="0" w:color="auto"/>
      </w:divBdr>
      <w:divsChild>
        <w:div w:id="878129299">
          <w:marLeft w:val="480"/>
          <w:marRight w:val="0"/>
          <w:marTop w:val="0"/>
          <w:marBottom w:val="0"/>
          <w:divBdr>
            <w:top w:val="none" w:sz="0" w:space="0" w:color="auto"/>
            <w:left w:val="none" w:sz="0" w:space="0" w:color="auto"/>
            <w:bottom w:val="none" w:sz="0" w:space="0" w:color="auto"/>
            <w:right w:val="none" w:sz="0" w:space="0" w:color="auto"/>
          </w:divBdr>
          <w:divsChild>
            <w:div w:id="387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177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9">
          <w:marLeft w:val="480"/>
          <w:marRight w:val="0"/>
          <w:marTop w:val="0"/>
          <w:marBottom w:val="0"/>
          <w:divBdr>
            <w:top w:val="none" w:sz="0" w:space="0" w:color="auto"/>
            <w:left w:val="none" w:sz="0" w:space="0" w:color="auto"/>
            <w:bottom w:val="none" w:sz="0" w:space="0" w:color="auto"/>
            <w:right w:val="none" w:sz="0" w:space="0" w:color="auto"/>
          </w:divBdr>
          <w:divsChild>
            <w:div w:id="220480383">
              <w:marLeft w:val="0"/>
              <w:marRight w:val="0"/>
              <w:marTop w:val="0"/>
              <w:marBottom w:val="0"/>
              <w:divBdr>
                <w:top w:val="none" w:sz="0" w:space="0" w:color="auto"/>
                <w:left w:val="none" w:sz="0" w:space="0" w:color="auto"/>
                <w:bottom w:val="none" w:sz="0" w:space="0" w:color="auto"/>
                <w:right w:val="none" w:sz="0" w:space="0" w:color="auto"/>
              </w:divBdr>
            </w:div>
            <w:div w:id="19177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4767">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439">
      <w:bodyDiv w:val="1"/>
      <w:marLeft w:val="0"/>
      <w:marRight w:val="0"/>
      <w:marTop w:val="0"/>
      <w:marBottom w:val="0"/>
      <w:divBdr>
        <w:top w:val="none" w:sz="0" w:space="0" w:color="auto"/>
        <w:left w:val="none" w:sz="0" w:space="0" w:color="auto"/>
        <w:bottom w:val="none" w:sz="0" w:space="0" w:color="auto"/>
        <w:right w:val="none" w:sz="0" w:space="0" w:color="auto"/>
      </w:divBdr>
      <w:divsChild>
        <w:div w:id="1046610348">
          <w:marLeft w:val="480"/>
          <w:marRight w:val="0"/>
          <w:marTop w:val="0"/>
          <w:marBottom w:val="0"/>
          <w:divBdr>
            <w:top w:val="none" w:sz="0" w:space="0" w:color="auto"/>
            <w:left w:val="none" w:sz="0" w:space="0" w:color="auto"/>
            <w:bottom w:val="none" w:sz="0" w:space="0" w:color="auto"/>
            <w:right w:val="none" w:sz="0" w:space="0" w:color="auto"/>
          </w:divBdr>
          <w:divsChild>
            <w:div w:id="193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590">
      <w:bodyDiv w:val="1"/>
      <w:marLeft w:val="0"/>
      <w:marRight w:val="0"/>
      <w:marTop w:val="0"/>
      <w:marBottom w:val="0"/>
      <w:divBdr>
        <w:top w:val="none" w:sz="0" w:space="0" w:color="auto"/>
        <w:left w:val="none" w:sz="0" w:space="0" w:color="auto"/>
        <w:bottom w:val="none" w:sz="0" w:space="0" w:color="auto"/>
        <w:right w:val="none" w:sz="0" w:space="0" w:color="auto"/>
      </w:divBdr>
      <w:divsChild>
        <w:div w:id="1936015426">
          <w:marLeft w:val="0"/>
          <w:marRight w:val="0"/>
          <w:marTop w:val="0"/>
          <w:marBottom w:val="0"/>
          <w:divBdr>
            <w:top w:val="none" w:sz="0" w:space="0" w:color="auto"/>
            <w:left w:val="none" w:sz="0" w:space="0" w:color="auto"/>
            <w:bottom w:val="none" w:sz="0" w:space="0" w:color="auto"/>
            <w:right w:val="none" w:sz="0" w:space="0" w:color="auto"/>
          </w:divBdr>
          <w:divsChild>
            <w:div w:id="351810159">
              <w:marLeft w:val="0"/>
              <w:marRight w:val="0"/>
              <w:marTop w:val="0"/>
              <w:marBottom w:val="0"/>
              <w:divBdr>
                <w:top w:val="none" w:sz="0" w:space="0" w:color="auto"/>
                <w:left w:val="none" w:sz="0" w:space="0" w:color="auto"/>
                <w:bottom w:val="none" w:sz="0" w:space="0" w:color="auto"/>
                <w:right w:val="none" w:sz="0" w:space="0" w:color="auto"/>
              </w:divBdr>
              <w:divsChild>
                <w:div w:id="209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622">
      <w:bodyDiv w:val="1"/>
      <w:marLeft w:val="0"/>
      <w:marRight w:val="0"/>
      <w:marTop w:val="0"/>
      <w:marBottom w:val="0"/>
      <w:divBdr>
        <w:top w:val="none" w:sz="0" w:space="0" w:color="auto"/>
        <w:left w:val="none" w:sz="0" w:space="0" w:color="auto"/>
        <w:bottom w:val="none" w:sz="0" w:space="0" w:color="auto"/>
        <w:right w:val="none" w:sz="0" w:space="0" w:color="auto"/>
      </w:divBdr>
      <w:divsChild>
        <w:div w:id="1966691219">
          <w:marLeft w:val="480"/>
          <w:marRight w:val="0"/>
          <w:marTop w:val="0"/>
          <w:marBottom w:val="0"/>
          <w:divBdr>
            <w:top w:val="none" w:sz="0" w:space="0" w:color="auto"/>
            <w:left w:val="none" w:sz="0" w:space="0" w:color="auto"/>
            <w:bottom w:val="none" w:sz="0" w:space="0" w:color="auto"/>
            <w:right w:val="none" w:sz="0" w:space="0" w:color="auto"/>
          </w:divBdr>
          <w:divsChild>
            <w:div w:id="1644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269">
      <w:bodyDiv w:val="1"/>
      <w:marLeft w:val="0"/>
      <w:marRight w:val="0"/>
      <w:marTop w:val="0"/>
      <w:marBottom w:val="0"/>
      <w:divBdr>
        <w:top w:val="none" w:sz="0" w:space="0" w:color="auto"/>
        <w:left w:val="none" w:sz="0" w:space="0" w:color="auto"/>
        <w:bottom w:val="none" w:sz="0" w:space="0" w:color="auto"/>
        <w:right w:val="none" w:sz="0" w:space="0" w:color="auto"/>
      </w:divBdr>
      <w:divsChild>
        <w:div w:id="606353847">
          <w:marLeft w:val="480"/>
          <w:marRight w:val="0"/>
          <w:marTop w:val="0"/>
          <w:marBottom w:val="0"/>
          <w:divBdr>
            <w:top w:val="none" w:sz="0" w:space="0" w:color="auto"/>
            <w:left w:val="none" w:sz="0" w:space="0" w:color="auto"/>
            <w:bottom w:val="none" w:sz="0" w:space="0" w:color="auto"/>
            <w:right w:val="none" w:sz="0" w:space="0" w:color="auto"/>
          </w:divBdr>
          <w:divsChild>
            <w:div w:id="1705443901">
              <w:marLeft w:val="0"/>
              <w:marRight w:val="0"/>
              <w:marTop w:val="0"/>
              <w:marBottom w:val="0"/>
              <w:divBdr>
                <w:top w:val="none" w:sz="0" w:space="0" w:color="auto"/>
                <w:left w:val="none" w:sz="0" w:space="0" w:color="auto"/>
                <w:bottom w:val="none" w:sz="0" w:space="0" w:color="auto"/>
                <w:right w:val="none" w:sz="0" w:space="0" w:color="auto"/>
              </w:divBdr>
            </w:div>
            <w:div w:id="141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629">
      <w:bodyDiv w:val="1"/>
      <w:marLeft w:val="0"/>
      <w:marRight w:val="0"/>
      <w:marTop w:val="0"/>
      <w:marBottom w:val="0"/>
      <w:divBdr>
        <w:top w:val="none" w:sz="0" w:space="0" w:color="auto"/>
        <w:left w:val="none" w:sz="0" w:space="0" w:color="auto"/>
        <w:bottom w:val="none" w:sz="0" w:space="0" w:color="auto"/>
        <w:right w:val="none" w:sz="0" w:space="0" w:color="auto"/>
      </w:divBdr>
      <w:divsChild>
        <w:div w:id="819345394">
          <w:marLeft w:val="480"/>
          <w:marRight w:val="0"/>
          <w:marTop w:val="0"/>
          <w:marBottom w:val="0"/>
          <w:divBdr>
            <w:top w:val="none" w:sz="0" w:space="0" w:color="auto"/>
            <w:left w:val="none" w:sz="0" w:space="0" w:color="auto"/>
            <w:bottom w:val="none" w:sz="0" w:space="0" w:color="auto"/>
            <w:right w:val="none" w:sz="0" w:space="0" w:color="auto"/>
          </w:divBdr>
          <w:divsChild>
            <w:div w:id="705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815559329">
      <w:bodyDiv w:val="1"/>
      <w:marLeft w:val="0"/>
      <w:marRight w:val="0"/>
      <w:marTop w:val="0"/>
      <w:marBottom w:val="0"/>
      <w:divBdr>
        <w:top w:val="none" w:sz="0" w:space="0" w:color="auto"/>
        <w:left w:val="none" w:sz="0" w:space="0" w:color="auto"/>
        <w:bottom w:val="none" w:sz="0" w:space="0" w:color="auto"/>
        <w:right w:val="none" w:sz="0" w:space="0" w:color="auto"/>
      </w:divBdr>
      <w:divsChild>
        <w:div w:id="1248995851">
          <w:marLeft w:val="480"/>
          <w:marRight w:val="0"/>
          <w:marTop w:val="0"/>
          <w:marBottom w:val="0"/>
          <w:divBdr>
            <w:top w:val="none" w:sz="0" w:space="0" w:color="auto"/>
            <w:left w:val="none" w:sz="0" w:space="0" w:color="auto"/>
            <w:bottom w:val="none" w:sz="0" w:space="0" w:color="auto"/>
            <w:right w:val="none" w:sz="0" w:space="0" w:color="auto"/>
          </w:divBdr>
          <w:divsChild>
            <w:div w:id="157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16/B978-0-12-397175-3.00040-5" TargetMode="External"/><Relationship Id="rId3" Type="http://schemas.openxmlformats.org/officeDocument/2006/relationships/hyperlink" Target="https://doi.org/10.1038/s41598-021-94281-7" TargetMode="External"/><Relationship Id="rId7" Type="http://schemas.openxmlformats.org/officeDocument/2006/relationships/hyperlink" Target="https://doi.org/10.1161/01.HYP.0000095613.41961.6E" TargetMode="External"/><Relationship Id="rId2" Type="http://schemas.openxmlformats.org/officeDocument/2006/relationships/hyperlink" Target="https://doi.org/10.7554/eLife.54870" TargetMode="External"/><Relationship Id="rId1" Type="http://schemas.openxmlformats.org/officeDocument/2006/relationships/hyperlink" Target="https://doi.org/10.18632/aging.101684" TargetMode="External"/><Relationship Id="rId6" Type="http://schemas.openxmlformats.org/officeDocument/2006/relationships/hyperlink" Target="https://doi.org/10.1159/000265526" TargetMode="External"/><Relationship Id="rId11" Type="http://schemas.openxmlformats.org/officeDocument/2006/relationships/hyperlink" Target="https://doi.org/10.1016/j.placenta.2012.11.035" TargetMode="External"/><Relationship Id="rId5" Type="http://schemas.openxmlformats.org/officeDocument/2006/relationships/hyperlink" Target="https://doi.org/10.18632/aging.102173" TargetMode="External"/><Relationship Id="rId10" Type="http://schemas.openxmlformats.org/officeDocument/2006/relationships/hyperlink" Target="https://doi.org/10.1016/B978-0-12-397175-3.00040-5" TargetMode="External"/><Relationship Id="rId4" Type="http://schemas.openxmlformats.org/officeDocument/2006/relationships/hyperlink" Target="https://doi.org/10.18632/aging.101684" TargetMode="External"/><Relationship Id="rId9" Type="http://schemas.openxmlformats.org/officeDocument/2006/relationships/hyperlink" Target="https://doi.org/10.1016/j.ejogrb.2010.10.01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6</cp:revision>
  <dcterms:created xsi:type="dcterms:W3CDTF">2022-01-04T18:13:00Z</dcterms:created>
  <dcterms:modified xsi:type="dcterms:W3CDTF">2022-01-05T05:24:00Z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id="VyI00JF9"/&gt;&lt;style id="http://www.zotero.org/styles/american-journal-of-physical-anthropology" hasBibliography="1" bibliographyStyleHasBeenSet="0"/&gt;&lt;prefs&gt;&lt;pref name="fieldType" value="Field"/&gt;&lt;</vt:lpwstr>
  </property>
  <property fmtid="{D5CDD505-2E9C-101B-9397-08002B2CF9AE}" pid="3" name="ZOTERO_PREF_2">
    <vt:lpwstr>/prefs&gt;&lt;/data&gt;</vt:lpwstr>
  </property>
</Properties>
</file>