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C5F" w:rsidRDefault="00124C5F" w:rsidP="00124C5F">
      <w:pPr>
        <w:pStyle w:val="Title"/>
      </w:pPr>
      <w:r>
        <w:t>Lab Selection</w:t>
      </w:r>
    </w:p>
    <w:p w:rsidR="00124C5F" w:rsidRPr="00DB747D" w:rsidRDefault="0065401A" w:rsidP="00124C5F">
      <w:pPr>
        <w:pStyle w:val="Subtitle"/>
        <w:rPr>
          <w:lang w:val="en-CA"/>
        </w:rPr>
      </w:pPr>
      <w:r>
        <w:rPr>
          <w:lang w:val="en-CA"/>
        </w:rPr>
        <w:t>Star-TED</w:t>
      </w:r>
      <w:r w:rsidR="00124C5F">
        <w:rPr>
          <w:lang w:val="en-CA"/>
        </w:rPr>
        <w:t xml:space="preserve"> – V 2</w:t>
      </w:r>
      <w:r w:rsidR="00F549C2">
        <w:rPr>
          <w:lang w:val="en-CA"/>
        </w:rPr>
        <w:t>016</w:t>
      </w:r>
      <w:r w:rsidR="00124C5F">
        <w:rPr>
          <w:lang w:val="en-CA"/>
        </w:rPr>
        <w:t>.</w:t>
      </w:r>
      <w:r w:rsidR="00F549C2">
        <w:rPr>
          <w:lang w:val="en-CA"/>
        </w:rPr>
        <w:t>2</w:t>
      </w:r>
      <w:r w:rsidR="00124C5F">
        <w:rPr>
          <w:lang w:val="en-CA"/>
        </w:rPr>
        <w:t>.</w:t>
      </w:r>
      <w:r w:rsidR="00F549C2">
        <w:rPr>
          <w:lang w:val="en-CA"/>
        </w:rPr>
        <w:t>12</w:t>
      </w:r>
      <w:r w:rsidR="00124C5F">
        <w:rPr>
          <w:lang w:val="en-CA"/>
        </w:rPr>
        <w:t>.</w:t>
      </w:r>
      <w:r w:rsidR="00F549C2">
        <w:rPr>
          <w:b/>
          <w:color w:val="E36C0A" w:themeColor="accent6" w:themeShade="BF"/>
          <w:lang w:val="en-CA"/>
        </w:rPr>
        <w:t>143</w:t>
      </w:r>
    </w:p>
    <w:p w:rsidR="00124C5F" w:rsidRDefault="00124C5F" w:rsidP="00124C5F">
      <w:pPr>
        <w:pStyle w:val="Heading1"/>
      </w:pPr>
      <w:r>
        <w:t>Choose Your Lab Scenario!</w:t>
      </w:r>
    </w:p>
    <w:p w:rsidR="00124C5F" w:rsidRDefault="00124C5F" w:rsidP="00124C5F">
      <w:r>
        <w:t xml:space="preserve">This document contains over 30 distinct scenarios for simple CRUD operations on </w:t>
      </w:r>
      <w:r w:rsidR="00080AED">
        <w:t>a modified version of the</w:t>
      </w:r>
      <w:r>
        <w:t xml:space="preserve"> Adventure Works database (2005 edition).</w:t>
      </w:r>
    </w:p>
    <w:p w:rsidR="00124C5F" w:rsidRPr="00327403" w:rsidRDefault="00124C5F" w:rsidP="00124C5F">
      <w:pPr>
        <w:rPr>
          <w:b/>
        </w:rPr>
      </w:pPr>
      <w:r>
        <w:t xml:space="preserve">You must select a single scenario for your lab project. Each student in the class must have a separate scenario (no two students are allowed to work on the same scenario). Before beginning your lab, you must sign up for your scenario and your selection must be approved by your instructor; contact your instructor for details. </w:t>
      </w:r>
      <w:r>
        <w:rPr>
          <w:b/>
        </w:rPr>
        <w:t>If you are repeating the course, you must select a different scenario than the one you attempted in the previous term.</w:t>
      </w:r>
    </w:p>
    <w:p w:rsidR="00124C5F" w:rsidRDefault="00124C5F" w:rsidP="00124C5F">
      <w:r>
        <w:t>For details on the lab specifications and the marking guide, please see the separate document titled “</w:t>
      </w:r>
      <w:r w:rsidR="00AF469A">
        <w:t>CPSC1517 Course Project</w:t>
      </w:r>
      <w:r>
        <w:t>”.</w:t>
      </w:r>
    </w:p>
    <w:p w:rsidR="00124C5F" w:rsidRDefault="00124C5F" w:rsidP="00124C5F">
      <w:pPr>
        <w:pStyle w:val="Heading2"/>
      </w:pPr>
      <w:r>
        <w:t>Database Tables and Foreign Keys</w:t>
      </w:r>
    </w:p>
    <w:p w:rsidR="00124C5F" w:rsidRDefault="00124C5F" w:rsidP="00124C5F">
      <w:r>
        <w:t>Each scenario has an ERD (Entity Relationship Diagram) that shows the database tables for that scenario. Students are responsible to create the lab code for those tables in their scenario’s ERD; you only need to code for the tables that you actually use in your scenario.</w:t>
      </w:r>
    </w:p>
    <w:p w:rsidR="00124C5F" w:rsidRDefault="00124C5F" w:rsidP="00124C5F">
      <w:r>
        <w:t>For some scenarios, the tables will have Foreign Keys to other tables that are not in their ERD. For those situations, use the Free Code provided by your instructor when using DropDowns on your forms.</w:t>
      </w:r>
      <w:r w:rsidR="006A7EF3">
        <w:t xml:space="preserve"> The free code is available as a NuGet package at </w:t>
      </w:r>
      <w:hyperlink r:id="rId7" w:history="1">
        <w:r w:rsidR="006A7EF3" w:rsidRPr="00AF5244">
          <w:rPr>
            <w:rStyle w:val="Hyperlink"/>
          </w:rPr>
          <w:t>https://www.nuget.org/packages/AWSystem.FreeCode</w:t>
        </w:r>
      </w:hyperlink>
      <w:r w:rsidR="006A7EF3">
        <w:t xml:space="preserve">. </w:t>
      </w:r>
    </w:p>
    <w:p w:rsidR="006A7EF3" w:rsidRDefault="006A7EF3" w:rsidP="00124C5F">
      <w:r>
        <w:t xml:space="preserve">The namespaces for the classes are </w:t>
      </w:r>
      <w:r w:rsidRPr="006A7EF3">
        <w:rPr>
          <w:rFonts w:ascii="Courier New" w:hAnsi="Courier New" w:cs="Courier New"/>
          <w:b/>
          <w:color w:val="000000"/>
          <w:sz w:val="20"/>
          <w:szCs w:val="19"/>
          <w:highlight w:val="white"/>
        </w:rPr>
        <w:t>FreeCode.AWSystem.BLL</w:t>
      </w:r>
      <w:r>
        <w:t xml:space="preserve"> and </w:t>
      </w:r>
      <w:r w:rsidRPr="006A7EF3">
        <w:rPr>
          <w:rFonts w:ascii="Courier New" w:hAnsi="Courier New" w:cs="Courier New"/>
          <w:b/>
          <w:color w:val="000000"/>
          <w:sz w:val="20"/>
          <w:szCs w:val="19"/>
          <w:highlight w:val="white"/>
        </w:rPr>
        <w:t>FreeCode.AWSystem.Entities.POCOs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9"/>
        <w:gridCol w:w="4165"/>
        <w:gridCol w:w="4862"/>
      </w:tblGrid>
      <w:tr w:rsidR="00124C5F" w:rsidTr="00276091">
        <w:tc>
          <w:tcPr>
            <w:tcW w:w="4872" w:type="dxa"/>
            <w:vAlign w:val="center"/>
          </w:tcPr>
          <w:p w:rsidR="00124C5F" w:rsidRDefault="00124C5F" w:rsidP="00276091">
            <w:pPr>
              <w:jc w:val="center"/>
            </w:pPr>
            <w:r w:rsidRPr="003B364C">
              <w:rPr>
                <w:noProof/>
              </w:rPr>
              <w:drawing>
                <wp:inline distT="0" distB="0" distL="0" distR="0" wp14:anchorId="28CEC428" wp14:editId="1F47EE54">
                  <wp:extent cx="3524250" cy="2075956"/>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29584" cy="2079098"/>
                          </a:xfrm>
                          <a:prstGeom prst="rect">
                            <a:avLst/>
                          </a:prstGeom>
                        </pic:spPr>
                      </pic:pic>
                    </a:graphicData>
                  </a:graphic>
                </wp:inline>
              </w:drawing>
            </w:r>
          </w:p>
        </w:tc>
        <w:tc>
          <w:tcPr>
            <w:tcW w:w="4872" w:type="dxa"/>
            <w:vAlign w:val="center"/>
          </w:tcPr>
          <w:p w:rsidR="00124C5F" w:rsidRDefault="006A5F5C" w:rsidP="00276091">
            <w:pPr>
              <w:jc w:val="center"/>
            </w:pPr>
            <w:r>
              <w:rPr>
                <w:noProof/>
              </w:rPr>
              <w:drawing>
                <wp:inline distT="0" distB="0" distL="0" distR="0" wp14:anchorId="258EBE0C" wp14:editId="701D884E">
                  <wp:extent cx="2590800" cy="1781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476" cy="1780952"/>
                          </a:xfrm>
                          <a:prstGeom prst="rect">
                            <a:avLst/>
                          </a:prstGeom>
                        </pic:spPr>
                      </pic:pic>
                    </a:graphicData>
                  </a:graphic>
                </wp:inline>
              </w:drawing>
            </w:r>
          </w:p>
        </w:tc>
        <w:tc>
          <w:tcPr>
            <w:tcW w:w="4872" w:type="dxa"/>
            <w:vAlign w:val="center"/>
          </w:tcPr>
          <w:p w:rsidR="00124C5F" w:rsidRDefault="00CA58AA" w:rsidP="00276091">
            <w:pPr>
              <w:jc w:val="center"/>
            </w:pPr>
            <w:r>
              <w:rPr>
                <w:noProof/>
              </w:rPr>
              <w:drawing>
                <wp:inline distT="0" distB="0" distL="0" distR="0" wp14:anchorId="38031026" wp14:editId="688F465D">
                  <wp:extent cx="3038475" cy="2124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38475" cy="2124075"/>
                          </a:xfrm>
                          <a:prstGeom prst="rect">
                            <a:avLst/>
                          </a:prstGeom>
                        </pic:spPr>
                      </pic:pic>
                    </a:graphicData>
                  </a:graphic>
                </wp:inline>
              </w:drawing>
            </w:r>
          </w:p>
        </w:tc>
        <w:bookmarkStart w:id="0" w:name="_GoBack"/>
        <w:bookmarkEnd w:id="0"/>
      </w:tr>
    </w:tbl>
    <w:p w:rsidR="00124C5F" w:rsidRDefault="00124C5F" w:rsidP="00124C5F">
      <w:pPr>
        <w:pStyle w:val="Heading1"/>
        <w:pageBreakBefore/>
      </w:pPr>
      <w:r>
        <w:lastRenderedPageBreak/>
        <w:t>Heads-Up! – Stored Procedures</w:t>
      </w:r>
    </w:p>
    <w:p w:rsidR="00124C5F" w:rsidRDefault="00124C5F" w:rsidP="00124C5F">
      <w:r>
        <w:t>What’s in a name? A whole lot, actually. All of the tables and stored procedures in a database exist within something called a “database schema”. Most databases have just one schema, typically called “dbo”. The Adventure Works database, however, has five additional schemas.</w:t>
      </w:r>
    </w:p>
    <w:p w:rsidR="00080AED" w:rsidRDefault="00124C5F" w:rsidP="00124C5F">
      <w:r>
        <w:t>Because of this, it is necessary to specify the schema name</w:t>
      </w:r>
      <w:r w:rsidR="00F549C2">
        <w:t xml:space="preserve"> along with the </w:t>
      </w:r>
      <w:r w:rsidR="00080AED">
        <w:t xml:space="preserve">table name as part of your Table() attribute on your entity classes. For example, if you have an entity for the Employee class, you would have to prefix the class with the following attribute: </w:t>
      </w:r>
      <w:r w:rsidR="00080AED">
        <w:rPr>
          <w:rFonts w:ascii="Consolas" w:hAnsi="Consolas" w:cs="Consolas"/>
          <w:color w:val="000000"/>
          <w:sz w:val="19"/>
          <w:szCs w:val="19"/>
          <w:highlight w:val="white"/>
        </w:rPr>
        <w:t>[</w:t>
      </w:r>
      <w:r w:rsidR="00080AED">
        <w:rPr>
          <w:rFonts w:ascii="Consolas" w:hAnsi="Consolas" w:cs="Consolas"/>
          <w:color w:val="2B91AF"/>
          <w:sz w:val="19"/>
          <w:szCs w:val="19"/>
          <w:highlight w:val="white"/>
        </w:rPr>
        <w:t>Table</w:t>
      </w:r>
      <w:r w:rsidR="00080AED">
        <w:rPr>
          <w:rFonts w:ascii="Consolas" w:hAnsi="Consolas" w:cs="Consolas"/>
          <w:color w:val="000000"/>
          <w:sz w:val="19"/>
          <w:szCs w:val="19"/>
          <w:highlight w:val="white"/>
        </w:rPr>
        <w:t>(</w:t>
      </w:r>
      <w:r w:rsidR="00080AED">
        <w:rPr>
          <w:rFonts w:ascii="Consolas" w:hAnsi="Consolas" w:cs="Consolas"/>
          <w:color w:val="A31515"/>
          <w:sz w:val="19"/>
          <w:szCs w:val="19"/>
          <w:highlight w:val="white"/>
        </w:rPr>
        <w:t>"Employee"</w:t>
      </w:r>
      <w:r w:rsidR="00080AED">
        <w:rPr>
          <w:rFonts w:ascii="Consolas" w:hAnsi="Consolas" w:cs="Consolas"/>
          <w:color w:val="000000"/>
          <w:sz w:val="19"/>
          <w:szCs w:val="19"/>
          <w:highlight w:val="white"/>
        </w:rPr>
        <w:t xml:space="preserve">, Schema = </w:t>
      </w:r>
      <w:r w:rsidR="00080AED">
        <w:rPr>
          <w:rFonts w:ascii="Consolas" w:hAnsi="Consolas" w:cs="Consolas"/>
          <w:color w:val="A31515"/>
          <w:sz w:val="19"/>
          <w:szCs w:val="19"/>
          <w:highlight w:val="white"/>
        </w:rPr>
        <w:t>"HumanResources"</w:t>
      </w:r>
      <w:r w:rsidR="00080AED">
        <w:rPr>
          <w:rFonts w:ascii="Consolas" w:hAnsi="Consolas" w:cs="Consolas"/>
          <w:color w:val="000000"/>
          <w:sz w:val="19"/>
          <w:szCs w:val="19"/>
          <w:highlight w:val="white"/>
        </w:rPr>
        <w:t>)]</w:t>
      </w:r>
    </w:p>
    <w:p w:rsidR="00124C5F" w:rsidRDefault="00080AED" w:rsidP="00124C5F">
      <w:r>
        <w:t>Schema names also have to be included</w:t>
      </w:r>
      <w:r w:rsidR="00124C5F">
        <w:t xml:space="preserve"> as part of </w:t>
      </w:r>
      <w:r w:rsidR="00F549C2">
        <w:t>any</w:t>
      </w:r>
      <w:r w:rsidR="00124C5F">
        <w:t xml:space="preserve"> particular stored procedure that you wish to use. For example, if you wish to call the </w:t>
      </w:r>
      <w:r w:rsidR="00124C5F" w:rsidRPr="00CD5C4D">
        <w:rPr>
          <w:b/>
          <w:i/>
        </w:rPr>
        <w:t>Employee_List</w:t>
      </w:r>
      <w:r>
        <w:rPr>
          <w:b/>
          <w:i/>
        </w:rPr>
        <w:t>AllManagers</w:t>
      </w:r>
      <w:r w:rsidR="00124C5F">
        <w:t xml:space="preserve"> stored procedure, you will actually have to refer to it as “</w:t>
      </w:r>
      <w:r w:rsidR="00124C5F" w:rsidRPr="00CD5C4D">
        <w:rPr>
          <w:b/>
        </w:rPr>
        <w:t>HumanResources.</w:t>
      </w:r>
      <w:r w:rsidR="00124C5F" w:rsidRPr="00CD5C4D">
        <w:rPr>
          <w:b/>
          <w:i/>
        </w:rPr>
        <w:t>Employee_List</w:t>
      </w:r>
      <w:r>
        <w:rPr>
          <w:b/>
          <w:i/>
        </w:rPr>
        <w:t>AllManagers</w:t>
      </w:r>
      <w:r w:rsidR="00124C5F">
        <w:t xml:space="preserve">” because it belongs to the </w:t>
      </w:r>
      <w:r w:rsidR="00124C5F" w:rsidRPr="00CD5C4D">
        <w:rPr>
          <w:b/>
        </w:rPr>
        <w:t>HumanResources</w:t>
      </w:r>
      <w:r w:rsidR="00124C5F">
        <w:t xml:space="preserve"> schema.</w:t>
      </w:r>
    </w:p>
    <w:p w:rsidR="00124C5F" w:rsidRDefault="00124C5F" w:rsidP="00124C5F">
      <w:r>
        <w:t>Here is a breakdown of the different schemas and their overall purpose in the Adventure Works database.</w:t>
      </w:r>
    </w:p>
    <w:p w:rsidR="00124C5F" w:rsidRDefault="00124C5F" w:rsidP="00124C5F">
      <w:pPr>
        <w:pStyle w:val="ListParagraph"/>
        <w:numPr>
          <w:ilvl w:val="0"/>
          <w:numId w:val="1"/>
        </w:numPr>
      </w:pPr>
      <w:r w:rsidRPr="00DB62DD">
        <w:rPr>
          <w:b/>
        </w:rPr>
        <w:t>dbo</w:t>
      </w:r>
      <w:r>
        <w:t xml:space="preserve"> – The default schema name of “dbo” contains a small set of tables that have to do primarily with database auditing, such as dbo.AWBuildVersion, dbo.DatabaseLog and dbo.ErrorLog.</w:t>
      </w:r>
    </w:p>
    <w:p w:rsidR="00124C5F" w:rsidRDefault="00124C5F" w:rsidP="00124C5F">
      <w:pPr>
        <w:pStyle w:val="ListParagraph"/>
        <w:numPr>
          <w:ilvl w:val="0"/>
          <w:numId w:val="1"/>
        </w:numPr>
      </w:pPr>
      <w:r w:rsidRPr="00DB62DD">
        <w:rPr>
          <w:b/>
        </w:rPr>
        <w:t>HumanResources</w:t>
      </w:r>
      <w:r>
        <w:t xml:space="preserve"> – This schema contains all of the employee-related elements of the Adventure Works business, such as HumanResources.Employee and HumanResources.Department.</w:t>
      </w:r>
    </w:p>
    <w:p w:rsidR="00124C5F" w:rsidRDefault="00124C5F" w:rsidP="00124C5F">
      <w:pPr>
        <w:pStyle w:val="ListParagraph"/>
        <w:numPr>
          <w:ilvl w:val="0"/>
          <w:numId w:val="1"/>
        </w:numPr>
      </w:pPr>
      <w:r w:rsidRPr="00DB62DD">
        <w:rPr>
          <w:b/>
        </w:rPr>
        <w:t>Person</w:t>
      </w:r>
      <w:r>
        <w:t xml:space="preserve"> – This schema contains tables that store data that is typically people-specific, such as Person.Address, Person.Contact, etc. These tables relate to many different tables in the other schemas, often in a one-to-one relationship. For example, the HumanResources.Employee table has a foreign key called ContactID that relates to the Person.Contact table. Additionally, Sales.Individual and Sales.StoreContact also have foreign keys related to Person.Contact.</w:t>
      </w:r>
    </w:p>
    <w:p w:rsidR="00124C5F" w:rsidRDefault="00124C5F" w:rsidP="00124C5F">
      <w:pPr>
        <w:pStyle w:val="ListParagraph"/>
        <w:numPr>
          <w:ilvl w:val="0"/>
          <w:numId w:val="1"/>
        </w:numPr>
      </w:pPr>
      <w:r w:rsidRPr="00DB62DD">
        <w:rPr>
          <w:b/>
        </w:rPr>
        <w:t>Production</w:t>
      </w:r>
      <w:r>
        <w:t xml:space="preserve"> – In this schema, all of the tables relate to inventory, such as Production.Product, Production.BillOfMaterials, Production.WorkOrder, etc.</w:t>
      </w:r>
    </w:p>
    <w:p w:rsidR="00124C5F" w:rsidRDefault="00124C5F" w:rsidP="00124C5F">
      <w:pPr>
        <w:pStyle w:val="ListParagraph"/>
        <w:numPr>
          <w:ilvl w:val="0"/>
          <w:numId w:val="1"/>
        </w:numPr>
      </w:pPr>
      <w:r w:rsidRPr="00DB62DD">
        <w:rPr>
          <w:b/>
        </w:rPr>
        <w:t>Purchasing</w:t>
      </w:r>
      <w:r>
        <w:t xml:space="preserve"> – All of the tables in this schema relate to information about external agencies through whom inventory is purchased, such as Purchasing.Vendor and Purchasing.ShipMethod</w:t>
      </w:r>
    </w:p>
    <w:p w:rsidR="00124C5F" w:rsidRDefault="00124C5F" w:rsidP="00124C5F">
      <w:pPr>
        <w:pStyle w:val="ListParagraph"/>
        <w:numPr>
          <w:ilvl w:val="0"/>
          <w:numId w:val="1"/>
        </w:numPr>
        <w:tabs>
          <w:tab w:val="left" w:pos="8271"/>
        </w:tabs>
      </w:pPr>
      <w:r w:rsidRPr="00DB62DD">
        <w:rPr>
          <w:b/>
        </w:rPr>
        <w:t>Sales</w:t>
      </w:r>
      <w:r>
        <w:t xml:space="preserve"> – Since Adventure Works is a company that deals primarily with selling products, this schema is dedicated to tracking and maintaining all information related to Sales, such as Sales.Customer, Sales.CreditCard, Sales.SpecialOffer, etc.</w:t>
      </w:r>
    </w:p>
    <w:p w:rsidR="005E020D" w:rsidRDefault="005E020D" w:rsidP="005E020D">
      <w:pPr>
        <w:pStyle w:val="ListParagraph"/>
        <w:tabs>
          <w:tab w:val="left" w:pos="8271"/>
        </w:tabs>
        <w:rPr>
          <w:b/>
        </w:rPr>
      </w:pPr>
    </w:p>
    <w:p w:rsidR="005E020D" w:rsidRDefault="005E020D" w:rsidP="005E020D">
      <w:pPr>
        <w:pStyle w:val="Heading1"/>
      </w:pPr>
      <w:r>
        <w:t>Use this web address to review the contents of AdventureWorks tables.</w:t>
      </w:r>
    </w:p>
    <w:p w:rsidR="005E020D" w:rsidRPr="005E020D" w:rsidRDefault="005E020D" w:rsidP="005E020D"/>
    <w:p w:rsidR="005E020D" w:rsidRPr="005E020D" w:rsidRDefault="005E020D" w:rsidP="005E020D">
      <w:pPr>
        <w:pStyle w:val="ListParagraph"/>
        <w:tabs>
          <w:tab w:val="left" w:pos="8271"/>
        </w:tabs>
        <w:rPr>
          <w:sz w:val="28"/>
          <w:szCs w:val="28"/>
        </w:rPr>
      </w:pPr>
      <w:r w:rsidRPr="005E020D">
        <w:rPr>
          <w:sz w:val="28"/>
          <w:szCs w:val="28"/>
        </w:rPr>
        <w:t>http://elsasoft.com/samples/sqlserver_adventureworks/SqlServer.SPRING.KATMAI.AdventureWorks/allTables.htm</w:t>
      </w:r>
    </w:p>
    <w:p w:rsidR="00124C5F" w:rsidRDefault="00124C5F"/>
    <w:tbl>
      <w:tblPr>
        <w:tblStyle w:val="TableGrid"/>
        <w:tblW w:w="0" w:type="auto"/>
        <w:tblLook w:val="04A0" w:firstRow="1" w:lastRow="0" w:firstColumn="1" w:lastColumn="0" w:noHBand="0" w:noVBand="1"/>
      </w:tblPr>
      <w:tblGrid>
        <w:gridCol w:w="8316"/>
        <w:gridCol w:w="6300"/>
      </w:tblGrid>
      <w:tr w:rsidR="00B46256" w:rsidRPr="00E859FB" w:rsidTr="005118CB">
        <w:tc>
          <w:tcPr>
            <w:tcW w:w="8316" w:type="dxa"/>
          </w:tcPr>
          <w:p w:rsidR="00B46256" w:rsidRPr="00E859FB" w:rsidRDefault="00B46256" w:rsidP="00C822F8"/>
        </w:tc>
        <w:tc>
          <w:tcPr>
            <w:tcW w:w="6300" w:type="dxa"/>
          </w:tcPr>
          <w:p w:rsidR="002500B4" w:rsidRDefault="00D6699C" w:rsidP="002500B4">
            <w:pPr>
              <w:pStyle w:val="Heading1"/>
              <w:outlineLvl w:val="0"/>
            </w:pPr>
            <w:r>
              <w:t>A1</w:t>
            </w:r>
            <w:r w:rsidR="002500B4">
              <w:t xml:space="preserve">: </w:t>
            </w:r>
            <w:r>
              <w:t>Scenario</w:t>
            </w:r>
          </w:p>
          <w:p w:rsidR="00B46256" w:rsidRDefault="00FE79B8" w:rsidP="00350AD6">
            <w:pPr>
              <w:pStyle w:val="Heading3"/>
              <w:outlineLvl w:val="2"/>
            </w:pPr>
            <w:r>
              <w:t>You must do three forms (A, B and C).</w:t>
            </w:r>
          </w:p>
          <w:p w:rsidR="00B46256" w:rsidRDefault="00FE79B8" w:rsidP="00C822F8">
            <w:pPr>
              <w:pStyle w:val="ListParagraph"/>
              <w:numPr>
                <w:ilvl w:val="0"/>
                <w:numId w:val="1"/>
              </w:numPr>
            </w:pPr>
            <w:r w:rsidRPr="00FE79B8">
              <w:rPr>
                <w:b/>
                <w:u w:val="single"/>
              </w:rPr>
              <w:t>Form A</w:t>
            </w:r>
            <w:r w:rsidRPr="00FE79B8">
              <w:t xml:space="preserve"> -</w:t>
            </w:r>
            <w:r>
              <w:t xml:space="preserve"> Single Item Create/Read/</w:t>
            </w:r>
            <w:r w:rsidR="00B46256">
              <w:t>Update/Delete</w:t>
            </w:r>
          </w:p>
          <w:p w:rsidR="00B46256" w:rsidRDefault="00D6699C" w:rsidP="00C822F8">
            <w:pPr>
              <w:pStyle w:val="ListParagraph"/>
              <w:numPr>
                <w:ilvl w:val="1"/>
                <w:numId w:val="1"/>
              </w:numPr>
              <w:ind w:left="1092"/>
            </w:pPr>
            <w:r>
              <w:t>Table</w:t>
            </w:r>
          </w:p>
          <w:p w:rsidR="00B46256" w:rsidRDefault="00FE79B8" w:rsidP="00C822F8">
            <w:pPr>
              <w:pStyle w:val="ListParagraph"/>
              <w:numPr>
                <w:ilvl w:val="0"/>
                <w:numId w:val="1"/>
              </w:numPr>
            </w:pPr>
            <w:r w:rsidRPr="00FE79B8">
              <w:rPr>
                <w:b/>
                <w:u w:val="single"/>
              </w:rPr>
              <w:t>Form B</w:t>
            </w:r>
            <w:r w:rsidRPr="00FE79B8">
              <w:t xml:space="preserve"> -</w:t>
            </w:r>
            <w:r>
              <w:t xml:space="preserve"> </w:t>
            </w:r>
            <w:r w:rsidR="005B782F">
              <w:t>Gridview Lookup with Code-Behind</w:t>
            </w:r>
          </w:p>
          <w:p w:rsidR="00F31A9A" w:rsidRDefault="00D6699C" w:rsidP="00C822F8">
            <w:pPr>
              <w:pStyle w:val="ListParagraph"/>
              <w:numPr>
                <w:ilvl w:val="1"/>
                <w:numId w:val="1"/>
              </w:numPr>
              <w:ind w:left="1092"/>
            </w:pPr>
            <w:r>
              <w:t>Table</w:t>
            </w:r>
            <w:r w:rsidR="00F87A99">
              <w:t xml:space="preserve"> </w:t>
            </w:r>
            <w:r w:rsidR="00F31A9A">
              <w:t xml:space="preserve">by </w:t>
            </w:r>
            <w:r>
              <w:t>Table</w:t>
            </w:r>
          </w:p>
          <w:p w:rsidR="00B46256" w:rsidRDefault="00FE79B8" w:rsidP="00C822F8">
            <w:pPr>
              <w:pStyle w:val="ListParagraph"/>
              <w:numPr>
                <w:ilvl w:val="0"/>
                <w:numId w:val="1"/>
              </w:numPr>
            </w:pPr>
            <w:r w:rsidRPr="00FE79B8">
              <w:rPr>
                <w:b/>
                <w:u w:val="single"/>
              </w:rPr>
              <w:t>Form C</w:t>
            </w:r>
            <w:r w:rsidRPr="00FE79B8">
              <w:t xml:space="preserve"> -</w:t>
            </w:r>
            <w:r>
              <w:t xml:space="preserve"> </w:t>
            </w:r>
            <w:r w:rsidR="005B782F">
              <w:t>Gridview Lookup with ObjectDataSource controls</w:t>
            </w:r>
          </w:p>
          <w:p w:rsidR="00B46256" w:rsidRDefault="00D6699C" w:rsidP="00C822F8">
            <w:pPr>
              <w:pStyle w:val="ListParagraph"/>
              <w:numPr>
                <w:ilvl w:val="1"/>
                <w:numId w:val="1"/>
              </w:numPr>
              <w:ind w:left="1092"/>
            </w:pPr>
            <w:r>
              <w:t>Table</w:t>
            </w:r>
            <w:r w:rsidR="00A724E0">
              <w:t xml:space="preserve"> by </w:t>
            </w:r>
            <w:r>
              <w:t>Table</w:t>
            </w:r>
          </w:p>
          <w:p w:rsidR="00350AD6" w:rsidRDefault="00350AD6" w:rsidP="00350AD6">
            <w:pPr>
              <w:pStyle w:val="Heading3"/>
              <w:outlineLvl w:val="2"/>
            </w:pPr>
            <w:r>
              <w:t>Recommended Stored Procedures:</w:t>
            </w:r>
          </w:p>
          <w:p w:rsidR="00350AD6" w:rsidRDefault="006A5F5C" w:rsidP="00350AD6">
            <w:r>
              <w:t>T</w:t>
            </w:r>
            <w:r w:rsidR="00350AD6">
              <w:t>he following specialty stored procedures are available:</w:t>
            </w:r>
          </w:p>
          <w:p w:rsidR="00E50B95" w:rsidRPr="00A90554" w:rsidRDefault="00D6699C" w:rsidP="00350AD6">
            <w:pPr>
              <w:pStyle w:val="ListParagraph"/>
              <w:numPr>
                <w:ilvl w:val="0"/>
                <w:numId w:val="1"/>
              </w:numPr>
              <w:rPr>
                <w:b/>
              </w:rPr>
            </w:pPr>
            <w:r>
              <w:rPr>
                <w:b/>
              </w:rPr>
              <w:t>Sproc</w:t>
            </w:r>
          </w:p>
          <w:p w:rsidR="000941A6" w:rsidRDefault="000941A6" w:rsidP="000941A6">
            <w:pPr>
              <w:pStyle w:val="Heading3"/>
              <w:outlineLvl w:val="2"/>
            </w:pPr>
            <w:r>
              <w:t>Important Notes:</w:t>
            </w:r>
          </w:p>
          <w:p w:rsidR="003E61F4" w:rsidRPr="00E50B95" w:rsidRDefault="000941A6" w:rsidP="00D6699C">
            <w:pPr>
              <w:pStyle w:val="ListParagraph"/>
              <w:numPr>
                <w:ilvl w:val="0"/>
                <w:numId w:val="1"/>
              </w:numPr>
            </w:pPr>
            <w:r>
              <w:rPr>
                <w:b/>
              </w:rPr>
              <w:t>Employee</w:t>
            </w:r>
            <w:r w:rsidRPr="000941A6">
              <w:rPr>
                <w:b/>
              </w:rPr>
              <w:t>_Delete</w:t>
            </w:r>
            <w:r>
              <w:t xml:space="preserve"> is not available, because employees can only be marked as “current” or “not current” (</w:t>
            </w:r>
            <w:r>
              <w:rPr>
                <w:b/>
              </w:rPr>
              <w:t>Current</w:t>
            </w:r>
            <w:r w:rsidRPr="000941A6">
              <w:rPr>
                <w:b/>
              </w:rPr>
              <w:t>Flag</w:t>
            </w:r>
            <w:r>
              <w:t>).</w:t>
            </w:r>
          </w:p>
        </w:tc>
      </w:tr>
      <w:tr w:rsidR="00D6699C" w:rsidRPr="00E859FB" w:rsidTr="005118CB">
        <w:tc>
          <w:tcPr>
            <w:tcW w:w="8316" w:type="dxa"/>
          </w:tcPr>
          <w:p w:rsidR="00D6699C" w:rsidRPr="00E859FB" w:rsidRDefault="00D6699C" w:rsidP="00C822F8"/>
        </w:tc>
        <w:tc>
          <w:tcPr>
            <w:tcW w:w="6300" w:type="dxa"/>
          </w:tcPr>
          <w:p w:rsidR="00D6699C" w:rsidRDefault="00D6699C" w:rsidP="002500B4">
            <w:pPr>
              <w:pStyle w:val="Heading1"/>
              <w:outlineLvl w:val="0"/>
            </w:pPr>
          </w:p>
        </w:tc>
      </w:tr>
      <w:tr w:rsidR="00D6699C" w:rsidRPr="00E859FB" w:rsidTr="005118CB">
        <w:tc>
          <w:tcPr>
            <w:tcW w:w="8316" w:type="dxa"/>
          </w:tcPr>
          <w:p w:rsidR="00D6699C" w:rsidRPr="00E859FB" w:rsidRDefault="00D6699C" w:rsidP="00C822F8"/>
        </w:tc>
        <w:tc>
          <w:tcPr>
            <w:tcW w:w="6300" w:type="dxa"/>
          </w:tcPr>
          <w:p w:rsidR="00D6699C" w:rsidRDefault="00D6699C" w:rsidP="002500B4">
            <w:pPr>
              <w:pStyle w:val="Heading1"/>
              <w:outlineLvl w:val="0"/>
            </w:pPr>
          </w:p>
        </w:tc>
      </w:tr>
      <w:tr w:rsidR="00D6699C" w:rsidRPr="00E859FB" w:rsidTr="005118CB">
        <w:tc>
          <w:tcPr>
            <w:tcW w:w="8316" w:type="dxa"/>
          </w:tcPr>
          <w:p w:rsidR="00D6699C" w:rsidRPr="00E859FB" w:rsidRDefault="00D6699C" w:rsidP="00C822F8"/>
        </w:tc>
        <w:tc>
          <w:tcPr>
            <w:tcW w:w="6300" w:type="dxa"/>
          </w:tcPr>
          <w:p w:rsidR="00D6699C" w:rsidRDefault="00D6699C" w:rsidP="002500B4">
            <w:pPr>
              <w:pStyle w:val="Heading1"/>
              <w:outlineLvl w:val="0"/>
            </w:pPr>
          </w:p>
        </w:tc>
      </w:tr>
      <w:tr w:rsidR="00D6699C" w:rsidRPr="00E859FB" w:rsidTr="005118CB">
        <w:tc>
          <w:tcPr>
            <w:tcW w:w="8316" w:type="dxa"/>
          </w:tcPr>
          <w:p w:rsidR="00D6699C" w:rsidRPr="00E859FB" w:rsidRDefault="00D6699C" w:rsidP="00C822F8"/>
        </w:tc>
        <w:tc>
          <w:tcPr>
            <w:tcW w:w="6300" w:type="dxa"/>
          </w:tcPr>
          <w:p w:rsidR="00D6699C" w:rsidRDefault="00D6699C" w:rsidP="002500B4">
            <w:pPr>
              <w:pStyle w:val="Heading1"/>
              <w:outlineLvl w:val="0"/>
            </w:pPr>
          </w:p>
        </w:tc>
      </w:tr>
      <w:tr w:rsidR="00D6699C" w:rsidRPr="00E859FB" w:rsidTr="005118CB">
        <w:tc>
          <w:tcPr>
            <w:tcW w:w="8316" w:type="dxa"/>
          </w:tcPr>
          <w:p w:rsidR="00D6699C" w:rsidRPr="00E859FB" w:rsidRDefault="00D6699C" w:rsidP="00C822F8"/>
        </w:tc>
        <w:tc>
          <w:tcPr>
            <w:tcW w:w="6300" w:type="dxa"/>
          </w:tcPr>
          <w:p w:rsidR="00D6699C" w:rsidRDefault="00D6699C" w:rsidP="002500B4">
            <w:pPr>
              <w:pStyle w:val="Heading1"/>
              <w:outlineLvl w:val="0"/>
            </w:pPr>
          </w:p>
        </w:tc>
      </w:tr>
      <w:tr w:rsidR="00D6699C" w:rsidRPr="00E859FB" w:rsidTr="005118CB">
        <w:tc>
          <w:tcPr>
            <w:tcW w:w="8316" w:type="dxa"/>
          </w:tcPr>
          <w:p w:rsidR="00D6699C" w:rsidRPr="00E859FB" w:rsidRDefault="00D6699C" w:rsidP="00C822F8"/>
        </w:tc>
        <w:tc>
          <w:tcPr>
            <w:tcW w:w="6300" w:type="dxa"/>
          </w:tcPr>
          <w:p w:rsidR="00D6699C" w:rsidRDefault="00D6699C" w:rsidP="002500B4">
            <w:pPr>
              <w:pStyle w:val="Heading1"/>
              <w:outlineLvl w:val="0"/>
            </w:pPr>
          </w:p>
        </w:tc>
      </w:tr>
      <w:tr w:rsidR="00D6699C" w:rsidRPr="00E859FB" w:rsidTr="005118CB">
        <w:tc>
          <w:tcPr>
            <w:tcW w:w="8316" w:type="dxa"/>
          </w:tcPr>
          <w:p w:rsidR="00D6699C" w:rsidRPr="00E859FB" w:rsidRDefault="00D6699C" w:rsidP="00C822F8"/>
        </w:tc>
        <w:tc>
          <w:tcPr>
            <w:tcW w:w="6300" w:type="dxa"/>
          </w:tcPr>
          <w:p w:rsidR="00D6699C" w:rsidRDefault="00D6699C" w:rsidP="002500B4">
            <w:pPr>
              <w:pStyle w:val="Heading1"/>
              <w:outlineLvl w:val="0"/>
            </w:pPr>
          </w:p>
        </w:tc>
      </w:tr>
      <w:tr w:rsidR="00D6699C" w:rsidRPr="00E859FB" w:rsidTr="005118CB">
        <w:tc>
          <w:tcPr>
            <w:tcW w:w="8316" w:type="dxa"/>
          </w:tcPr>
          <w:p w:rsidR="00D6699C" w:rsidRPr="00E859FB" w:rsidRDefault="00D6699C" w:rsidP="00C822F8"/>
        </w:tc>
        <w:tc>
          <w:tcPr>
            <w:tcW w:w="6300" w:type="dxa"/>
          </w:tcPr>
          <w:p w:rsidR="00D6699C" w:rsidRDefault="00D6699C" w:rsidP="002500B4">
            <w:pPr>
              <w:pStyle w:val="Heading1"/>
              <w:outlineLvl w:val="0"/>
            </w:pPr>
          </w:p>
        </w:tc>
      </w:tr>
      <w:tr w:rsidR="00D6699C" w:rsidRPr="00E859FB" w:rsidTr="005118CB">
        <w:tc>
          <w:tcPr>
            <w:tcW w:w="8316" w:type="dxa"/>
          </w:tcPr>
          <w:p w:rsidR="00D6699C" w:rsidRPr="00E859FB" w:rsidRDefault="00D6699C" w:rsidP="00C822F8"/>
        </w:tc>
        <w:tc>
          <w:tcPr>
            <w:tcW w:w="6300" w:type="dxa"/>
          </w:tcPr>
          <w:p w:rsidR="00D6699C" w:rsidRDefault="00D6699C" w:rsidP="002500B4">
            <w:pPr>
              <w:pStyle w:val="Heading1"/>
              <w:outlineLvl w:val="0"/>
            </w:pPr>
          </w:p>
        </w:tc>
      </w:tr>
      <w:tr w:rsidR="00D6699C" w:rsidRPr="00E859FB" w:rsidTr="005118CB">
        <w:tc>
          <w:tcPr>
            <w:tcW w:w="8316" w:type="dxa"/>
          </w:tcPr>
          <w:p w:rsidR="00D6699C" w:rsidRPr="00E859FB" w:rsidRDefault="00D6699C" w:rsidP="00C822F8"/>
        </w:tc>
        <w:tc>
          <w:tcPr>
            <w:tcW w:w="6300" w:type="dxa"/>
          </w:tcPr>
          <w:p w:rsidR="00D6699C" w:rsidRDefault="00D6699C" w:rsidP="002500B4">
            <w:pPr>
              <w:pStyle w:val="Heading1"/>
              <w:outlineLvl w:val="0"/>
            </w:pPr>
          </w:p>
        </w:tc>
      </w:tr>
      <w:tr w:rsidR="00D6699C" w:rsidRPr="00E859FB" w:rsidTr="005118CB">
        <w:tc>
          <w:tcPr>
            <w:tcW w:w="8316" w:type="dxa"/>
          </w:tcPr>
          <w:p w:rsidR="00D6699C" w:rsidRPr="00E859FB" w:rsidRDefault="00D6699C" w:rsidP="00C822F8"/>
        </w:tc>
        <w:tc>
          <w:tcPr>
            <w:tcW w:w="6300" w:type="dxa"/>
          </w:tcPr>
          <w:p w:rsidR="00D6699C" w:rsidRDefault="00D6699C" w:rsidP="002500B4">
            <w:pPr>
              <w:pStyle w:val="Heading1"/>
              <w:outlineLvl w:val="0"/>
            </w:pPr>
          </w:p>
        </w:tc>
      </w:tr>
      <w:tr w:rsidR="00D6699C" w:rsidRPr="00E859FB" w:rsidTr="005118CB">
        <w:tc>
          <w:tcPr>
            <w:tcW w:w="8316" w:type="dxa"/>
          </w:tcPr>
          <w:p w:rsidR="00D6699C" w:rsidRPr="00E859FB" w:rsidRDefault="00D6699C" w:rsidP="00C822F8"/>
        </w:tc>
        <w:tc>
          <w:tcPr>
            <w:tcW w:w="6300" w:type="dxa"/>
          </w:tcPr>
          <w:p w:rsidR="00D6699C" w:rsidRDefault="00D6699C" w:rsidP="002500B4">
            <w:pPr>
              <w:pStyle w:val="Heading1"/>
              <w:outlineLvl w:val="0"/>
            </w:pPr>
          </w:p>
        </w:tc>
      </w:tr>
      <w:tr w:rsidR="00D6699C" w:rsidRPr="00E859FB" w:rsidTr="005118CB">
        <w:tc>
          <w:tcPr>
            <w:tcW w:w="8316" w:type="dxa"/>
          </w:tcPr>
          <w:p w:rsidR="00D6699C" w:rsidRPr="00E859FB" w:rsidRDefault="00D6699C" w:rsidP="00C822F8"/>
        </w:tc>
        <w:tc>
          <w:tcPr>
            <w:tcW w:w="6300" w:type="dxa"/>
          </w:tcPr>
          <w:p w:rsidR="00D6699C" w:rsidRDefault="00D6699C" w:rsidP="002500B4">
            <w:pPr>
              <w:pStyle w:val="Heading1"/>
              <w:outlineLvl w:val="0"/>
            </w:pPr>
          </w:p>
        </w:tc>
      </w:tr>
    </w:tbl>
    <w:p w:rsidR="00D6699C" w:rsidRPr="00E859FB" w:rsidRDefault="00D6699C" w:rsidP="00D6699C">
      <w:pPr>
        <w:pStyle w:val="ListParagraph"/>
        <w:numPr>
          <w:ilvl w:val="0"/>
          <w:numId w:val="1"/>
        </w:numPr>
        <w:tabs>
          <w:tab w:val="left" w:pos="8271"/>
        </w:tabs>
        <w:ind w:left="0"/>
      </w:pPr>
      <w:r w:rsidRPr="00E859FB">
        <w:tab/>
      </w:r>
    </w:p>
    <w:p w:rsidR="00CE598D" w:rsidRDefault="00F26A90" w:rsidP="00CE598D">
      <w:pPr>
        <w:pStyle w:val="Title"/>
      </w:pPr>
      <w:r>
        <w:t xml:space="preserve">Course Project </w:t>
      </w:r>
      <w:r w:rsidR="00CE598D">
        <w:t>Selection</w:t>
      </w:r>
    </w:p>
    <w:p w:rsidR="00CE598D" w:rsidRDefault="00CE598D" w:rsidP="00CE598D">
      <w:pPr>
        <w:pStyle w:val="Subtitle"/>
      </w:pPr>
      <w:r>
        <w:t>Signup Sheet</w:t>
      </w:r>
    </w:p>
    <w:tbl>
      <w:tblPr>
        <w:tblStyle w:val="TableGrid"/>
        <w:tblW w:w="14727" w:type="dxa"/>
        <w:tblLook w:val="04A0" w:firstRow="1" w:lastRow="0" w:firstColumn="1" w:lastColumn="0" w:noHBand="0" w:noVBand="1"/>
      </w:tblPr>
      <w:tblGrid>
        <w:gridCol w:w="817"/>
        <w:gridCol w:w="6366"/>
        <w:gridCol w:w="236"/>
        <w:gridCol w:w="738"/>
        <w:gridCol w:w="6570"/>
      </w:tblGrid>
      <w:tr w:rsidR="00CE598D" w:rsidRPr="00CE598D" w:rsidTr="00CE598D">
        <w:trPr>
          <w:trHeight w:val="397"/>
        </w:trPr>
        <w:tc>
          <w:tcPr>
            <w:tcW w:w="7183" w:type="dxa"/>
            <w:gridSpan w:val="2"/>
            <w:tcBorders>
              <w:right w:val="single" w:sz="4" w:space="0" w:color="auto"/>
            </w:tcBorders>
            <w:shd w:val="clear" w:color="auto" w:fill="FBD4B4" w:themeFill="accent6" w:themeFillTint="66"/>
            <w:vAlign w:val="center"/>
          </w:tcPr>
          <w:p w:rsidR="00CE598D" w:rsidRPr="00CE598D" w:rsidRDefault="00CE598D" w:rsidP="00CE598D">
            <w:pPr>
              <w:rPr>
                <w:b/>
              </w:rPr>
            </w:pPr>
            <w:r w:rsidRPr="00CE598D">
              <w:rPr>
                <w:b/>
              </w:rPr>
              <w:t>Human Resources</w:t>
            </w:r>
          </w:p>
        </w:tc>
        <w:tc>
          <w:tcPr>
            <w:tcW w:w="236" w:type="dxa"/>
            <w:vMerge w:val="restart"/>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08" w:type="dxa"/>
            <w:gridSpan w:val="2"/>
            <w:shd w:val="clear" w:color="auto" w:fill="B6DDE8" w:themeFill="accent5" w:themeFillTint="66"/>
            <w:vAlign w:val="center"/>
          </w:tcPr>
          <w:p w:rsidR="00CE598D" w:rsidRPr="00CE598D" w:rsidRDefault="00CE598D" w:rsidP="00CE598D">
            <w:pPr>
              <w:rPr>
                <w:b/>
              </w:rPr>
            </w:pPr>
            <w:r w:rsidRPr="00CE598D">
              <w:rPr>
                <w:b/>
              </w:rPr>
              <w:t>Production</w:t>
            </w: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H1</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P1</w:t>
            </w:r>
          </w:p>
        </w:tc>
        <w:tc>
          <w:tcPr>
            <w:tcW w:w="6570" w:type="dxa"/>
            <w:vAlign w:val="center"/>
          </w:tcPr>
          <w:p w:rsidR="00CE598D" w:rsidRPr="00CE598D" w:rsidRDefault="00CE598D" w:rsidP="00CE598D">
            <w:pPr>
              <w:rPr>
                <w:b/>
              </w:rPr>
            </w:pP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H2</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P2</w:t>
            </w:r>
          </w:p>
        </w:tc>
        <w:tc>
          <w:tcPr>
            <w:tcW w:w="6570" w:type="dxa"/>
            <w:vAlign w:val="center"/>
          </w:tcPr>
          <w:p w:rsidR="00CE598D" w:rsidRPr="00CE598D" w:rsidRDefault="00CE598D" w:rsidP="00CE598D">
            <w:pPr>
              <w:rPr>
                <w:b/>
              </w:rPr>
            </w:pP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H3</w:t>
            </w:r>
          </w:p>
        </w:tc>
        <w:tc>
          <w:tcPr>
            <w:tcW w:w="6366" w:type="dxa"/>
            <w:tcBorders>
              <w:right w:val="single" w:sz="4" w:space="0" w:color="auto"/>
            </w:tcBorders>
            <w:vAlign w:val="center"/>
          </w:tcPr>
          <w:p w:rsidR="00CE598D" w:rsidRPr="00CE598D" w:rsidRDefault="00BD2821" w:rsidP="00CE598D">
            <w:pPr>
              <w:rPr>
                <w:b/>
              </w:rPr>
            </w:pPr>
            <w:r>
              <w:rPr>
                <w:b/>
              </w:rPr>
              <w:t>Not Available</w:t>
            </w: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P3</w:t>
            </w:r>
          </w:p>
        </w:tc>
        <w:tc>
          <w:tcPr>
            <w:tcW w:w="6570" w:type="dxa"/>
            <w:vAlign w:val="center"/>
          </w:tcPr>
          <w:p w:rsidR="00CE598D" w:rsidRPr="00CE598D" w:rsidRDefault="00CE598D" w:rsidP="00CE598D">
            <w:pPr>
              <w:rPr>
                <w:b/>
              </w:rPr>
            </w:pP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H4</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P4</w:t>
            </w:r>
          </w:p>
        </w:tc>
        <w:tc>
          <w:tcPr>
            <w:tcW w:w="6570" w:type="dxa"/>
            <w:vAlign w:val="center"/>
          </w:tcPr>
          <w:p w:rsidR="00CE598D" w:rsidRPr="00CE598D" w:rsidRDefault="00CE598D" w:rsidP="00CE598D">
            <w:pPr>
              <w:rPr>
                <w:b/>
              </w:rPr>
            </w:pP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H5</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P5</w:t>
            </w:r>
          </w:p>
        </w:tc>
        <w:tc>
          <w:tcPr>
            <w:tcW w:w="6570" w:type="dxa"/>
            <w:vAlign w:val="center"/>
          </w:tcPr>
          <w:p w:rsidR="00CE598D" w:rsidRPr="00CE598D" w:rsidRDefault="00CE598D" w:rsidP="00CE598D">
            <w:pPr>
              <w:rPr>
                <w:b/>
              </w:rPr>
            </w:pP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H6</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P6</w:t>
            </w:r>
          </w:p>
        </w:tc>
        <w:tc>
          <w:tcPr>
            <w:tcW w:w="6570" w:type="dxa"/>
            <w:vAlign w:val="center"/>
          </w:tcPr>
          <w:p w:rsidR="00CE598D" w:rsidRPr="00CE598D" w:rsidRDefault="00CE598D" w:rsidP="00CE598D">
            <w:pPr>
              <w:rPr>
                <w:b/>
              </w:rPr>
            </w:pPr>
          </w:p>
        </w:tc>
      </w:tr>
      <w:tr w:rsidR="00CE598D" w:rsidRPr="00CE598D" w:rsidTr="00CE598D">
        <w:trPr>
          <w:trHeight w:val="397"/>
        </w:trPr>
        <w:tc>
          <w:tcPr>
            <w:tcW w:w="7183" w:type="dxa"/>
            <w:gridSpan w:val="2"/>
            <w:tcBorders>
              <w:right w:val="single" w:sz="4" w:space="0" w:color="auto"/>
            </w:tcBorders>
            <w:shd w:val="clear" w:color="auto" w:fill="D6E3BC" w:themeFill="accent3" w:themeFillTint="66"/>
            <w:vAlign w:val="center"/>
          </w:tcPr>
          <w:p w:rsidR="00CE598D" w:rsidRPr="00CE598D" w:rsidRDefault="00CE598D" w:rsidP="00CE598D">
            <w:pPr>
              <w:rPr>
                <w:b/>
              </w:rPr>
            </w:pPr>
            <w:r w:rsidRPr="00CE598D">
              <w:rPr>
                <w:b/>
              </w:rPr>
              <w:t>Sales</w:t>
            </w: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P7</w:t>
            </w:r>
            <w:r w:rsidR="00C234F8">
              <w:rPr>
                <w:b/>
              </w:rPr>
              <w:t xml:space="preserve"> *</w:t>
            </w:r>
          </w:p>
        </w:tc>
        <w:tc>
          <w:tcPr>
            <w:tcW w:w="6570" w:type="dxa"/>
            <w:vAlign w:val="center"/>
          </w:tcPr>
          <w:p w:rsidR="00CE598D" w:rsidRPr="00CE598D" w:rsidRDefault="00CE598D" w:rsidP="00CE598D">
            <w:pPr>
              <w:rPr>
                <w:b/>
              </w:rPr>
            </w:pP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S1</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P8</w:t>
            </w:r>
            <w:r w:rsidR="00975F35">
              <w:rPr>
                <w:b/>
              </w:rPr>
              <w:t xml:space="preserve"> *</w:t>
            </w:r>
          </w:p>
        </w:tc>
        <w:tc>
          <w:tcPr>
            <w:tcW w:w="6570" w:type="dxa"/>
            <w:vAlign w:val="center"/>
          </w:tcPr>
          <w:p w:rsidR="00CE598D" w:rsidRPr="00CE598D" w:rsidRDefault="00CE598D" w:rsidP="00CE598D">
            <w:pPr>
              <w:rPr>
                <w:b/>
              </w:rPr>
            </w:pP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S2</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P9</w:t>
            </w:r>
          </w:p>
        </w:tc>
        <w:tc>
          <w:tcPr>
            <w:tcW w:w="6570" w:type="dxa"/>
            <w:vAlign w:val="center"/>
          </w:tcPr>
          <w:p w:rsidR="00CE598D" w:rsidRPr="00CE598D" w:rsidRDefault="00CE598D" w:rsidP="00CE598D">
            <w:pPr>
              <w:rPr>
                <w:b/>
              </w:rPr>
            </w:pP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S3</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P10</w:t>
            </w:r>
          </w:p>
        </w:tc>
        <w:tc>
          <w:tcPr>
            <w:tcW w:w="6570" w:type="dxa"/>
            <w:vAlign w:val="center"/>
          </w:tcPr>
          <w:p w:rsidR="00CE598D" w:rsidRPr="00CE598D" w:rsidRDefault="00CE598D" w:rsidP="00CE598D">
            <w:pPr>
              <w:rPr>
                <w:b/>
              </w:rPr>
            </w:pP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S4</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08" w:type="dxa"/>
            <w:gridSpan w:val="2"/>
            <w:shd w:val="clear" w:color="auto" w:fill="CCC0D9" w:themeFill="accent4" w:themeFillTint="66"/>
            <w:vAlign w:val="center"/>
          </w:tcPr>
          <w:p w:rsidR="00CE598D" w:rsidRPr="00CE598D" w:rsidRDefault="00CE598D" w:rsidP="00CE598D">
            <w:pPr>
              <w:rPr>
                <w:b/>
              </w:rPr>
            </w:pPr>
            <w:r w:rsidRPr="00CE598D">
              <w:rPr>
                <w:b/>
              </w:rPr>
              <w:t>Purchasing</w:t>
            </w: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S5</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R1</w:t>
            </w:r>
          </w:p>
        </w:tc>
        <w:tc>
          <w:tcPr>
            <w:tcW w:w="6570" w:type="dxa"/>
            <w:vAlign w:val="center"/>
          </w:tcPr>
          <w:p w:rsidR="00CE598D" w:rsidRPr="00CE598D" w:rsidRDefault="00CE598D" w:rsidP="00CE598D">
            <w:pPr>
              <w:rPr>
                <w:b/>
              </w:rPr>
            </w:pP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S6</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R2</w:t>
            </w:r>
          </w:p>
        </w:tc>
        <w:tc>
          <w:tcPr>
            <w:tcW w:w="6570" w:type="dxa"/>
            <w:vAlign w:val="center"/>
          </w:tcPr>
          <w:p w:rsidR="00CE598D" w:rsidRPr="00CE598D" w:rsidRDefault="00CE598D" w:rsidP="00CE598D">
            <w:pPr>
              <w:rPr>
                <w:b/>
              </w:rPr>
            </w:pP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S7</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R3</w:t>
            </w:r>
          </w:p>
        </w:tc>
        <w:tc>
          <w:tcPr>
            <w:tcW w:w="6570" w:type="dxa"/>
            <w:vAlign w:val="center"/>
          </w:tcPr>
          <w:p w:rsidR="00CE598D" w:rsidRPr="00CE598D" w:rsidRDefault="00CE598D" w:rsidP="00CE598D">
            <w:pPr>
              <w:rPr>
                <w:b/>
              </w:rPr>
            </w:pP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S8</w:t>
            </w:r>
            <w:r w:rsidR="00975F35">
              <w:rPr>
                <w:b/>
              </w:rPr>
              <w:t xml:space="preserve"> *</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R4</w:t>
            </w:r>
          </w:p>
        </w:tc>
        <w:tc>
          <w:tcPr>
            <w:tcW w:w="6570" w:type="dxa"/>
            <w:vAlign w:val="center"/>
          </w:tcPr>
          <w:p w:rsidR="00CE598D" w:rsidRPr="00CE598D" w:rsidRDefault="00CE598D" w:rsidP="00CE598D">
            <w:pPr>
              <w:rPr>
                <w:b/>
              </w:rPr>
            </w:pP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S9</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R5</w:t>
            </w:r>
          </w:p>
        </w:tc>
        <w:tc>
          <w:tcPr>
            <w:tcW w:w="6570" w:type="dxa"/>
            <w:vAlign w:val="center"/>
          </w:tcPr>
          <w:p w:rsidR="00CE598D" w:rsidRPr="00CE598D" w:rsidRDefault="00CE598D" w:rsidP="00CE598D">
            <w:pPr>
              <w:rPr>
                <w:b/>
              </w:rPr>
            </w:pPr>
          </w:p>
        </w:tc>
      </w:tr>
      <w:tr w:rsidR="00CE598D" w:rsidRPr="00CE598D" w:rsidTr="00CE598D">
        <w:trPr>
          <w:trHeight w:val="397"/>
        </w:trPr>
        <w:tc>
          <w:tcPr>
            <w:tcW w:w="817" w:type="dxa"/>
            <w:vAlign w:val="center"/>
          </w:tcPr>
          <w:p w:rsidR="00CE598D" w:rsidRPr="00CE598D" w:rsidRDefault="00CE598D" w:rsidP="00CE598D">
            <w:pPr>
              <w:rPr>
                <w:b/>
              </w:rPr>
            </w:pPr>
            <w:r w:rsidRPr="00CE598D">
              <w:rPr>
                <w:b/>
              </w:rPr>
              <w:t>S10</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vAlign w:val="center"/>
          </w:tcPr>
          <w:p w:rsidR="00CE598D" w:rsidRPr="00CE598D" w:rsidRDefault="00CE598D" w:rsidP="00CE598D">
            <w:pPr>
              <w:rPr>
                <w:b/>
              </w:rPr>
            </w:pPr>
            <w:r w:rsidRPr="00CE598D">
              <w:rPr>
                <w:b/>
              </w:rPr>
              <w:t>R6</w:t>
            </w:r>
          </w:p>
        </w:tc>
        <w:tc>
          <w:tcPr>
            <w:tcW w:w="6570" w:type="dxa"/>
            <w:vAlign w:val="center"/>
          </w:tcPr>
          <w:p w:rsidR="00CE598D" w:rsidRPr="00CE598D" w:rsidRDefault="00CE598D" w:rsidP="00CE598D">
            <w:pPr>
              <w:rPr>
                <w:b/>
              </w:rPr>
            </w:pPr>
          </w:p>
        </w:tc>
      </w:tr>
      <w:tr w:rsidR="00CE598D" w:rsidRPr="00CE598D" w:rsidTr="00D22347">
        <w:trPr>
          <w:trHeight w:val="397"/>
        </w:trPr>
        <w:tc>
          <w:tcPr>
            <w:tcW w:w="817" w:type="dxa"/>
            <w:vAlign w:val="center"/>
          </w:tcPr>
          <w:p w:rsidR="00CE598D" w:rsidRPr="00CE598D" w:rsidRDefault="00CE598D" w:rsidP="00CE598D">
            <w:pPr>
              <w:rPr>
                <w:b/>
              </w:rPr>
            </w:pPr>
            <w:r w:rsidRPr="00CE598D">
              <w:rPr>
                <w:b/>
              </w:rPr>
              <w:t>S11</w:t>
            </w:r>
          </w:p>
        </w:tc>
        <w:tc>
          <w:tcPr>
            <w:tcW w:w="6366" w:type="dxa"/>
            <w:tcBorders>
              <w:right w:val="single" w:sz="4" w:space="0" w:color="auto"/>
            </w:tcBorders>
            <w:vAlign w:val="center"/>
          </w:tcPr>
          <w:p w:rsidR="00CE598D" w:rsidRPr="00CE598D" w:rsidRDefault="00CE598D" w:rsidP="00CE598D">
            <w:pPr>
              <w:rPr>
                <w:b/>
              </w:rPr>
            </w:pPr>
          </w:p>
        </w:tc>
        <w:tc>
          <w:tcPr>
            <w:tcW w:w="236" w:type="dxa"/>
            <w:vMerge/>
            <w:tcBorders>
              <w:left w:val="single" w:sz="4" w:space="0" w:color="auto"/>
            </w:tcBorders>
            <w:shd w:val="clear" w:color="auto" w:fill="D9D9D9" w:themeFill="background1" w:themeFillShade="D9"/>
            <w:vAlign w:val="center"/>
          </w:tcPr>
          <w:p w:rsidR="00CE598D" w:rsidRPr="00CE598D" w:rsidRDefault="00CE598D" w:rsidP="00CE598D">
            <w:pPr>
              <w:rPr>
                <w:b/>
              </w:rPr>
            </w:pPr>
          </w:p>
        </w:tc>
        <w:tc>
          <w:tcPr>
            <w:tcW w:w="738" w:type="dxa"/>
            <w:shd w:val="clear" w:color="auto" w:fill="D9D9D9" w:themeFill="background1" w:themeFillShade="D9"/>
            <w:vAlign w:val="center"/>
          </w:tcPr>
          <w:p w:rsidR="00CE598D" w:rsidRPr="00CE598D" w:rsidRDefault="00CE598D" w:rsidP="00CE598D">
            <w:pPr>
              <w:rPr>
                <w:b/>
              </w:rPr>
            </w:pPr>
          </w:p>
        </w:tc>
        <w:tc>
          <w:tcPr>
            <w:tcW w:w="6570" w:type="dxa"/>
            <w:shd w:val="clear" w:color="auto" w:fill="D9D9D9" w:themeFill="background1" w:themeFillShade="D9"/>
            <w:vAlign w:val="center"/>
          </w:tcPr>
          <w:p w:rsidR="00CE598D" w:rsidRPr="00CE598D" w:rsidRDefault="00CE598D" w:rsidP="00CE598D">
            <w:pPr>
              <w:rPr>
                <w:b/>
              </w:rPr>
            </w:pPr>
          </w:p>
        </w:tc>
      </w:tr>
    </w:tbl>
    <w:p w:rsidR="00C234F8" w:rsidRDefault="00C234F8" w:rsidP="00C234F8">
      <w:r>
        <w:lastRenderedPageBreak/>
        <w:t>* This selection is rated Difficult and should only be attempted if approved by your instructor</w:t>
      </w:r>
    </w:p>
    <w:p w:rsidR="00DB62DD" w:rsidRPr="00F26A90" w:rsidRDefault="00DB62DD" w:rsidP="00F26A90">
      <w:pPr>
        <w:rPr>
          <w:rFonts w:asciiTheme="majorHAnsi" w:eastAsiaTheme="majorEastAsia" w:hAnsiTheme="majorHAnsi" w:cstheme="majorBidi"/>
          <w:b/>
          <w:bCs/>
          <w:color w:val="365F91" w:themeColor="accent1" w:themeShade="BF"/>
          <w:sz w:val="28"/>
          <w:szCs w:val="28"/>
          <w:u w:val="single"/>
        </w:rPr>
      </w:pPr>
    </w:p>
    <w:sectPr w:rsidR="00DB62DD" w:rsidRPr="00F26A90" w:rsidSect="00F73D16">
      <w:headerReference w:type="even" r:id="rId11"/>
      <w:headerReference w:type="default" r:id="rId12"/>
      <w:footerReference w:type="even" r:id="rId13"/>
      <w:footerReference w:type="default" r:id="rId14"/>
      <w:headerReference w:type="first" r:id="rId15"/>
      <w:footerReference w:type="first" r:id="rId16"/>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5CD" w:rsidRDefault="00ED35CD" w:rsidP="00DC1A4F">
      <w:pPr>
        <w:spacing w:after="0" w:line="240" w:lineRule="auto"/>
      </w:pPr>
      <w:r>
        <w:separator/>
      </w:r>
    </w:p>
  </w:endnote>
  <w:endnote w:type="continuationSeparator" w:id="0">
    <w:p w:rsidR="00ED35CD" w:rsidRDefault="00ED35CD" w:rsidP="00DC1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01A" w:rsidRDefault="00654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01A" w:rsidRDefault="006540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01A" w:rsidRDefault="00654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5CD" w:rsidRDefault="00ED35CD" w:rsidP="00DC1A4F">
      <w:pPr>
        <w:spacing w:after="0" w:line="240" w:lineRule="auto"/>
      </w:pPr>
      <w:r>
        <w:separator/>
      </w:r>
    </w:p>
  </w:footnote>
  <w:footnote w:type="continuationSeparator" w:id="0">
    <w:p w:rsidR="00ED35CD" w:rsidRDefault="00ED35CD" w:rsidP="00DC1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01A" w:rsidRDefault="006540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01A" w:rsidRDefault="006540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01A" w:rsidRDefault="00654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5564"/>
    <w:multiLevelType w:val="hybridMultilevel"/>
    <w:tmpl w:val="BD2CEB74"/>
    <w:lvl w:ilvl="0" w:tplc="0162685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8206E"/>
    <w:multiLevelType w:val="hybridMultilevel"/>
    <w:tmpl w:val="A984D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D27"/>
    <w:rsid w:val="00004BDE"/>
    <w:rsid w:val="00011B4F"/>
    <w:rsid w:val="00011E4A"/>
    <w:rsid w:val="00026F02"/>
    <w:rsid w:val="00034393"/>
    <w:rsid w:val="00047101"/>
    <w:rsid w:val="00054B81"/>
    <w:rsid w:val="00056764"/>
    <w:rsid w:val="00056F75"/>
    <w:rsid w:val="00061DEA"/>
    <w:rsid w:val="00062225"/>
    <w:rsid w:val="00063B76"/>
    <w:rsid w:val="000801EB"/>
    <w:rsid w:val="00080AED"/>
    <w:rsid w:val="000941A6"/>
    <w:rsid w:val="00097D29"/>
    <w:rsid w:val="000D2F0C"/>
    <w:rsid w:val="000D4D15"/>
    <w:rsid w:val="000D555B"/>
    <w:rsid w:val="000E2013"/>
    <w:rsid w:val="000F3BEB"/>
    <w:rsid w:val="000F7A9C"/>
    <w:rsid w:val="00112E85"/>
    <w:rsid w:val="001161A0"/>
    <w:rsid w:val="00121A3F"/>
    <w:rsid w:val="00124C5F"/>
    <w:rsid w:val="001718D7"/>
    <w:rsid w:val="0017194E"/>
    <w:rsid w:val="001759E0"/>
    <w:rsid w:val="001817A8"/>
    <w:rsid w:val="0018200B"/>
    <w:rsid w:val="00183EF7"/>
    <w:rsid w:val="0018427A"/>
    <w:rsid w:val="00186580"/>
    <w:rsid w:val="00193510"/>
    <w:rsid w:val="00195897"/>
    <w:rsid w:val="00197DBE"/>
    <w:rsid w:val="001B4D85"/>
    <w:rsid w:val="001B724A"/>
    <w:rsid w:val="001E677E"/>
    <w:rsid w:val="001E6F7D"/>
    <w:rsid w:val="0020489E"/>
    <w:rsid w:val="0020520A"/>
    <w:rsid w:val="00207541"/>
    <w:rsid w:val="00213DD4"/>
    <w:rsid w:val="002204DF"/>
    <w:rsid w:val="002500B4"/>
    <w:rsid w:val="00257365"/>
    <w:rsid w:val="00262D4D"/>
    <w:rsid w:val="00274928"/>
    <w:rsid w:val="00276091"/>
    <w:rsid w:val="002831FD"/>
    <w:rsid w:val="00286A61"/>
    <w:rsid w:val="00290DF4"/>
    <w:rsid w:val="002925E9"/>
    <w:rsid w:val="002A5534"/>
    <w:rsid w:val="002B0334"/>
    <w:rsid w:val="002B6E44"/>
    <w:rsid w:val="002B74D9"/>
    <w:rsid w:val="002C16C2"/>
    <w:rsid w:val="002C57D5"/>
    <w:rsid w:val="002D21F5"/>
    <w:rsid w:val="002E2935"/>
    <w:rsid w:val="002F0C40"/>
    <w:rsid w:val="002F30F0"/>
    <w:rsid w:val="00303208"/>
    <w:rsid w:val="00306FD0"/>
    <w:rsid w:val="00310E8A"/>
    <w:rsid w:val="00317B75"/>
    <w:rsid w:val="003214D7"/>
    <w:rsid w:val="003271FD"/>
    <w:rsid w:val="00331A34"/>
    <w:rsid w:val="00341A1A"/>
    <w:rsid w:val="00341EEE"/>
    <w:rsid w:val="003431C0"/>
    <w:rsid w:val="00343CB0"/>
    <w:rsid w:val="00350AD6"/>
    <w:rsid w:val="003536DE"/>
    <w:rsid w:val="00354C0A"/>
    <w:rsid w:val="0035637A"/>
    <w:rsid w:val="003571B9"/>
    <w:rsid w:val="00361818"/>
    <w:rsid w:val="00371FA0"/>
    <w:rsid w:val="00372A32"/>
    <w:rsid w:val="00373E36"/>
    <w:rsid w:val="00385253"/>
    <w:rsid w:val="003866B7"/>
    <w:rsid w:val="003925FB"/>
    <w:rsid w:val="003A5D44"/>
    <w:rsid w:val="003A77F0"/>
    <w:rsid w:val="003B2D3A"/>
    <w:rsid w:val="003C1288"/>
    <w:rsid w:val="003C25BD"/>
    <w:rsid w:val="003C7293"/>
    <w:rsid w:val="003D2F15"/>
    <w:rsid w:val="003E129D"/>
    <w:rsid w:val="003E61F4"/>
    <w:rsid w:val="003E68F4"/>
    <w:rsid w:val="0040381C"/>
    <w:rsid w:val="00404299"/>
    <w:rsid w:val="00405369"/>
    <w:rsid w:val="0041059D"/>
    <w:rsid w:val="0041260F"/>
    <w:rsid w:val="00420146"/>
    <w:rsid w:val="0042286B"/>
    <w:rsid w:val="00427B77"/>
    <w:rsid w:val="00431705"/>
    <w:rsid w:val="00432029"/>
    <w:rsid w:val="0043292D"/>
    <w:rsid w:val="00433D11"/>
    <w:rsid w:val="004353C1"/>
    <w:rsid w:val="00437D35"/>
    <w:rsid w:val="00444139"/>
    <w:rsid w:val="00445604"/>
    <w:rsid w:val="004662F9"/>
    <w:rsid w:val="00482465"/>
    <w:rsid w:val="00492A56"/>
    <w:rsid w:val="00495F54"/>
    <w:rsid w:val="004A0E82"/>
    <w:rsid w:val="004A648B"/>
    <w:rsid w:val="004B4ED1"/>
    <w:rsid w:val="004D4DAB"/>
    <w:rsid w:val="004E4155"/>
    <w:rsid w:val="004E4369"/>
    <w:rsid w:val="004F2FC1"/>
    <w:rsid w:val="004F4060"/>
    <w:rsid w:val="004F4A5C"/>
    <w:rsid w:val="004F5AA1"/>
    <w:rsid w:val="004F5C38"/>
    <w:rsid w:val="0050305B"/>
    <w:rsid w:val="0051066D"/>
    <w:rsid w:val="005116F2"/>
    <w:rsid w:val="005118CB"/>
    <w:rsid w:val="005148DD"/>
    <w:rsid w:val="005166E4"/>
    <w:rsid w:val="0052745B"/>
    <w:rsid w:val="00532895"/>
    <w:rsid w:val="00532B0C"/>
    <w:rsid w:val="0054281E"/>
    <w:rsid w:val="00543BCD"/>
    <w:rsid w:val="00547475"/>
    <w:rsid w:val="00547C05"/>
    <w:rsid w:val="005630EF"/>
    <w:rsid w:val="00563BF5"/>
    <w:rsid w:val="00581E81"/>
    <w:rsid w:val="005851CB"/>
    <w:rsid w:val="00593DB3"/>
    <w:rsid w:val="005A0765"/>
    <w:rsid w:val="005B1D1A"/>
    <w:rsid w:val="005B1E71"/>
    <w:rsid w:val="005B2693"/>
    <w:rsid w:val="005B54CB"/>
    <w:rsid w:val="005B782F"/>
    <w:rsid w:val="005D2F91"/>
    <w:rsid w:val="005D37B9"/>
    <w:rsid w:val="005D4144"/>
    <w:rsid w:val="005D53B1"/>
    <w:rsid w:val="005D6082"/>
    <w:rsid w:val="005E020D"/>
    <w:rsid w:val="00602FD2"/>
    <w:rsid w:val="00622428"/>
    <w:rsid w:val="006315B0"/>
    <w:rsid w:val="0064515F"/>
    <w:rsid w:val="00645C41"/>
    <w:rsid w:val="00653563"/>
    <w:rsid w:val="0065401A"/>
    <w:rsid w:val="00660D8E"/>
    <w:rsid w:val="00660EDD"/>
    <w:rsid w:val="006640A7"/>
    <w:rsid w:val="00665189"/>
    <w:rsid w:val="00676E9E"/>
    <w:rsid w:val="006860B6"/>
    <w:rsid w:val="00690C27"/>
    <w:rsid w:val="00690E5D"/>
    <w:rsid w:val="00693C43"/>
    <w:rsid w:val="006A5B2E"/>
    <w:rsid w:val="006A5F5C"/>
    <w:rsid w:val="006A7EF3"/>
    <w:rsid w:val="006C164B"/>
    <w:rsid w:val="006C7389"/>
    <w:rsid w:val="006D06C7"/>
    <w:rsid w:val="006E1F55"/>
    <w:rsid w:val="006E2D19"/>
    <w:rsid w:val="006E533C"/>
    <w:rsid w:val="006E7736"/>
    <w:rsid w:val="006F2C90"/>
    <w:rsid w:val="006F7309"/>
    <w:rsid w:val="0070491B"/>
    <w:rsid w:val="00714EA5"/>
    <w:rsid w:val="00714EB1"/>
    <w:rsid w:val="00715798"/>
    <w:rsid w:val="00715B8C"/>
    <w:rsid w:val="00717B30"/>
    <w:rsid w:val="0072397B"/>
    <w:rsid w:val="00731BB5"/>
    <w:rsid w:val="0074101F"/>
    <w:rsid w:val="007448B3"/>
    <w:rsid w:val="00750BA8"/>
    <w:rsid w:val="0076150E"/>
    <w:rsid w:val="00764388"/>
    <w:rsid w:val="00780476"/>
    <w:rsid w:val="007817EA"/>
    <w:rsid w:val="007822A2"/>
    <w:rsid w:val="0078258F"/>
    <w:rsid w:val="0078439A"/>
    <w:rsid w:val="00786A23"/>
    <w:rsid w:val="00786F90"/>
    <w:rsid w:val="00790E42"/>
    <w:rsid w:val="00794296"/>
    <w:rsid w:val="007957B2"/>
    <w:rsid w:val="007969D8"/>
    <w:rsid w:val="007A440C"/>
    <w:rsid w:val="007A6527"/>
    <w:rsid w:val="007B7F2E"/>
    <w:rsid w:val="007C14C8"/>
    <w:rsid w:val="007C2CFC"/>
    <w:rsid w:val="007C30FA"/>
    <w:rsid w:val="007D1900"/>
    <w:rsid w:val="007D1A98"/>
    <w:rsid w:val="007E6AC7"/>
    <w:rsid w:val="00802597"/>
    <w:rsid w:val="008070EA"/>
    <w:rsid w:val="00812EDD"/>
    <w:rsid w:val="008154CB"/>
    <w:rsid w:val="00824BF2"/>
    <w:rsid w:val="00825E6E"/>
    <w:rsid w:val="0084425D"/>
    <w:rsid w:val="008500B2"/>
    <w:rsid w:val="00865860"/>
    <w:rsid w:val="00887415"/>
    <w:rsid w:val="00890E7E"/>
    <w:rsid w:val="00892850"/>
    <w:rsid w:val="00892B01"/>
    <w:rsid w:val="008B04E9"/>
    <w:rsid w:val="008B0CEC"/>
    <w:rsid w:val="008B349B"/>
    <w:rsid w:val="008C1282"/>
    <w:rsid w:val="008C5F29"/>
    <w:rsid w:val="008C7CE8"/>
    <w:rsid w:val="008D4F2F"/>
    <w:rsid w:val="008E2F70"/>
    <w:rsid w:val="008E6CBD"/>
    <w:rsid w:val="008E7FE2"/>
    <w:rsid w:val="00906B50"/>
    <w:rsid w:val="00912CBF"/>
    <w:rsid w:val="00922CBE"/>
    <w:rsid w:val="00926D67"/>
    <w:rsid w:val="0093283B"/>
    <w:rsid w:val="00933464"/>
    <w:rsid w:val="00944A97"/>
    <w:rsid w:val="00946665"/>
    <w:rsid w:val="009528D9"/>
    <w:rsid w:val="00975F35"/>
    <w:rsid w:val="00987837"/>
    <w:rsid w:val="00997A0F"/>
    <w:rsid w:val="009A6C0A"/>
    <w:rsid w:val="009C03F1"/>
    <w:rsid w:val="009C6227"/>
    <w:rsid w:val="009E7DB0"/>
    <w:rsid w:val="009F3B52"/>
    <w:rsid w:val="009F62A7"/>
    <w:rsid w:val="00A11A35"/>
    <w:rsid w:val="00A17037"/>
    <w:rsid w:val="00A2249C"/>
    <w:rsid w:val="00A2557D"/>
    <w:rsid w:val="00A27AEE"/>
    <w:rsid w:val="00A30018"/>
    <w:rsid w:val="00A34F7A"/>
    <w:rsid w:val="00A3520A"/>
    <w:rsid w:val="00A41671"/>
    <w:rsid w:val="00A503C0"/>
    <w:rsid w:val="00A54158"/>
    <w:rsid w:val="00A5745D"/>
    <w:rsid w:val="00A6026D"/>
    <w:rsid w:val="00A63138"/>
    <w:rsid w:val="00A64217"/>
    <w:rsid w:val="00A724E0"/>
    <w:rsid w:val="00A8266C"/>
    <w:rsid w:val="00A82E6A"/>
    <w:rsid w:val="00A8301F"/>
    <w:rsid w:val="00A8403C"/>
    <w:rsid w:val="00A90554"/>
    <w:rsid w:val="00A9250A"/>
    <w:rsid w:val="00A93696"/>
    <w:rsid w:val="00A93F52"/>
    <w:rsid w:val="00A95556"/>
    <w:rsid w:val="00A9658C"/>
    <w:rsid w:val="00AA673D"/>
    <w:rsid w:val="00AA6E23"/>
    <w:rsid w:val="00AB1F67"/>
    <w:rsid w:val="00AC761F"/>
    <w:rsid w:val="00AD1B68"/>
    <w:rsid w:val="00AD6D27"/>
    <w:rsid w:val="00AE445B"/>
    <w:rsid w:val="00AF469A"/>
    <w:rsid w:val="00B00062"/>
    <w:rsid w:val="00B017EB"/>
    <w:rsid w:val="00B02D61"/>
    <w:rsid w:val="00B02DC8"/>
    <w:rsid w:val="00B0605B"/>
    <w:rsid w:val="00B1414F"/>
    <w:rsid w:val="00B24C91"/>
    <w:rsid w:val="00B24ECF"/>
    <w:rsid w:val="00B4254D"/>
    <w:rsid w:val="00B44C05"/>
    <w:rsid w:val="00B44C80"/>
    <w:rsid w:val="00B46256"/>
    <w:rsid w:val="00B53CD5"/>
    <w:rsid w:val="00B54CE6"/>
    <w:rsid w:val="00B649B2"/>
    <w:rsid w:val="00B713FE"/>
    <w:rsid w:val="00B72075"/>
    <w:rsid w:val="00B75504"/>
    <w:rsid w:val="00B7732A"/>
    <w:rsid w:val="00B77BCA"/>
    <w:rsid w:val="00B937A5"/>
    <w:rsid w:val="00BB03EB"/>
    <w:rsid w:val="00BB1347"/>
    <w:rsid w:val="00BB65B7"/>
    <w:rsid w:val="00BB7618"/>
    <w:rsid w:val="00BB770C"/>
    <w:rsid w:val="00BC72AC"/>
    <w:rsid w:val="00BD2821"/>
    <w:rsid w:val="00BD6762"/>
    <w:rsid w:val="00BD7E33"/>
    <w:rsid w:val="00BE281C"/>
    <w:rsid w:val="00BE335B"/>
    <w:rsid w:val="00BF1CAF"/>
    <w:rsid w:val="00BF598B"/>
    <w:rsid w:val="00C00C9D"/>
    <w:rsid w:val="00C0542B"/>
    <w:rsid w:val="00C16A14"/>
    <w:rsid w:val="00C234F8"/>
    <w:rsid w:val="00C249CE"/>
    <w:rsid w:val="00C300DF"/>
    <w:rsid w:val="00C300E6"/>
    <w:rsid w:val="00C37428"/>
    <w:rsid w:val="00C4014F"/>
    <w:rsid w:val="00C63CA5"/>
    <w:rsid w:val="00C76A1B"/>
    <w:rsid w:val="00C822F8"/>
    <w:rsid w:val="00C829E1"/>
    <w:rsid w:val="00C92693"/>
    <w:rsid w:val="00CA2AA9"/>
    <w:rsid w:val="00CA58AA"/>
    <w:rsid w:val="00CB2FA3"/>
    <w:rsid w:val="00CB6E1D"/>
    <w:rsid w:val="00CC07A2"/>
    <w:rsid w:val="00CC2E7D"/>
    <w:rsid w:val="00CD0EEA"/>
    <w:rsid w:val="00CD1E29"/>
    <w:rsid w:val="00CD5C4D"/>
    <w:rsid w:val="00CD6555"/>
    <w:rsid w:val="00CE2E94"/>
    <w:rsid w:val="00CE598D"/>
    <w:rsid w:val="00CE6A7B"/>
    <w:rsid w:val="00CF3A5C"/>
    <w:rsid w:val="00D023FC"/>
    <w:rsid w:val="00D0311A"/>
    <w:rsid w:val="00D10276"/>
    <w:rsid w:val="00D216B5"/>
    <w:rsid w:val="00D22347"/>
    <w:rsid w:val="00D22559"/>
    <w:rsid w:val="00D24B20"/>
    <w:rsid w:val="00D26EB8"/>
    <w:rsid w:val="00D27C67"/>
    <w:rsid w:val="00D27FF2"/>
    <w:rsid w:val="00D328CE"/>
    <w:rsid w:val="00D36D72"/>
    <w:rsid w:val="00D56063"/>
    <w:rsid w:val="00D61A91"/>
    <w:rsid w:val="00D64B41"/>
    <w:rsid w:val="00D6699C"/>
    <w:rsid w:val="00D722D2"/>
    <w:rsid w:val="00D82A70"/>
    <w:rsid w:val="00D84F60"/>
    <w:rsid w:val="00D91F03"/>
    <w:rsid w:val="00D92FE8"/>
    <w:rsid w:val="00DA3EA7"/>
    <w:rsid w:val="00DA4005"/>
    <w:rsid w:val="00DA4969"/>
    <w:rsid w:val="00DA5519"/>
    <w:rsid w:val="00DB470E"/>
    <w:rsid w:val="00DB62DD"/>
    <w:rsid w:val="00DC1A4F"/>
    <w:rsid w:val="00DD067F"/>
    <w:rsid w:val="00DF0E11"/>
    <w:rsid w:val="00DF3517"/>
    <w:rsid w:val="00DF5DC8"/>
    <w:rsid w:val="00E0602F"/>
    <w:rsid w:val="00E11394"/>
    <w:rsid w:val="00E2044D"/>
    <w:rsid w:val="00E2126B"/>
    <w:rsid w:val="00E23E33"/>
    <w:rsid w:val="00E32186"/>
    <w:rsid w:val="00E50B95"/>
    <w:rsid w:val="00E5243A"/>
    <w:rsid w:val="00E63197"/>
    <w:rsid w:val="00E63E48"/>
    <w:rsid w:val="00E63EED"/>
    <w:rsid w:val="00E67417"/>
    <w:rsid w:val="00E76447"/>
    <w:rsid w:val="00E77646"/>
    <w:rsid w:val="00E859FB"/>
    <w:rsid w:val="00E94A63"/>
    <w:rsid w:val="00E97886"/>
    <w:rsid w:val="00EA1F81"/>
    <w:rsid w:val="00EB0B5B"/>
    <w:rsid w:val="00EB4FCA"/>
    <w:rsid w:val="00EC0C2C"/>
    <w:rsid w:val="00EC1819"/>
    <w:rsid w:val="00EC5C00"/>
    <w:rsid w:val="00ED35CD"/>
    <w:rsid w:val="00EE5023"/>
    <w:rsid w:val="00EF2757"/>
    <w:rsid w:val="00F02D40"/>
    <w:rsid w:val="00F03179"/>
    <w:rsid w:val="00F16111"/>
    <w:rsid w:val="00F26A90"/>
    <w:rsid w:val="00F31A9A"/>
    <w:rsid w:val="00F470C2"/>
    <w:rsid w:val="00F549C2"/>
    <w:rsid w:val="00F70380"/>
    <w:rsid w:val="00F70A31"/>
    <w:rsid w:val="00F73D16"/>
    <w:rsid w:val="00F7649A"/>
    <w:rsid w:val="00F84A47"/>
    <w:rsid w:val="00F853F6"/>
    <w:rsid w:val="00F870FA"/>
    <w:rsid w:val="00F87A99"/>
    <w:rsid w:val="00F87D5B"/>
    <w:rsid w:val="00F93094"/>
    <w:rsid w:val="00FB0F74"/>
    <w:rsid w:val="00FD06C6"/>
    <w:rsid w:val="00FD4823"/>
    <w:rsid w:val="00FE79B8"/>
    <w:rsid w:val="00FF15E3"/>
    <w:rsid w:val="00FF1F5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769E5"/>
  <w15:docId w15:val="{E2368585-E8B6-4754-8354-F843EACA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00B4"/>
    <w:pPr>
      <w:keepNext/>
      <w:keepLines/>
      <w:spacing w:before="120" w:after="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B713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3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13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D27"/>
    <w:rPr>
      <w:rFonts w:ascii="Tahoma" w:hAnsi="Tahoma" w:cs="Tahoma"/>
      <w:sz w:val="16"/>
      <w:szCs w:val="16"/>
    </w:rPr>
  </w:style>
  <w:style w:type="table" w:styleId="TableGrid">
    <w:name w:val="Table Grid"/>
    <w:basedOn w:val="TableNormal"/>
    <w:uiPriority w:val="59"/>
    <w:rsid w:val="00E859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4515F"/>
    <w:pPr>
      <w:ind w:left="720"/>
      <w:contextualSpacing/>
    </w:pPr>
  </w:style>
  <w:style w:type="character" w:customStyle="1" w:styleId="Heading2Char">
    <w:name w:val="Heading 2 Char"/>
    <w:basedOn w:val="DefaultParagraphFont"/>
    <w:link w:val="Heading2"/>
    <w:uiPriority w:val="9"/>
    <w:rsid w:val="00B713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13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13FE"/>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CE59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98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E59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E598D"/>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DC1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A4F"/>
  </w:style>
  <w:style w:type="paragraph" w:styleId="Footer">
    <w:name w:val="footer"/>
    <w:basedOn w:val="Normal"/>
    <w:link w:val="FooterChar"/>
    <w:uiPriority w:val="99"/>
    <w:unhideWhenUsed/>
    <w:rsid w:val="00DC1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A4F"/>
  </w:style>
  <w:style w:type="character" w:customStyle="1" w:styleId="Heading1Char">
    <w:name w:val="Heading 1 Char"/>
    <w:basedOn w:val="DefaultParagraphFont"/>
    <w:link w:val="Heading1"/>
    <w:uiPriority w:val="9"/>
    <w:rsid w:val="002500B4"/>
    <w:rPr>
      <w:rFonts w:asciiTheme="majorHAnsi" w:eastAsiaTheme="majorEastAsia" w:hAnsiTheme="majorHAnsi" w:cstheme="majorBidi"/>
      <w:b/>
      <w:bCs/>
      <w:color w:val="365F91" w:themeColor="accent1" w:themeShade="BF"/>
      <w:sz w:val="28"/>
      <w:szCs w:val="28"/>
      <w:u w:val="single"/>
    </w:rPr>
  </w:style>
  <w:style w:type="character" w:styleId="Hyperlink">
    <w:name w:val="Hyperlink"/>
    <w:basedOn w:val="DefaultParagraphFont"/>
    <w:uiPriority w:val="99"/>
    <w:unhideWhenUsed/>
    <w:rsid w:val="006A7E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uget.org/packages/AWSystem.FreeCod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2438</TotalTime>
  <Pages>1</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Dan Gilleland</cp:lastModifiedBy>
  <cp:revision>58</cp:revision>
  <cp:lastPrinted>2016-03-21T13:09:00Z</cp:lastPrinted>
  <dcterms:created xsi:type="dcterms:W3CDTF">2016-06-24T20:49:00Z</dcterms:created>
  <dcterms:modified xsi:type="dcterms:W3CDTF">2017-06-01T17:34:00Z</dcterms:modified>
</cp:coreProperties>
</file>