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644" w:lineRule="exact"/>
        <w:rPr>
          <w:sz w:val="20"/>
          <w:szCs w:val="20"/>
          <w:color w:val="auto"/>
        </w:rPr>
      </w:pPr>
      <w:r>
        <w:rPr>
          <w:rFonts w:ascii="Arial Unicode MS" w:cs="Arial Unicode MS" w:eastAsia="Arial Unicode MS" w:hAnsi="Arial Unicode MS"/>
          <w:sz w:val="48"/>
          <w:szCs w:val="48"/>
          <w:color w:val="auto"/>
        </w:rPr>
        <w:t>Alexey Shmykov</w:t>
      </w:r>
    </w:p>
    <w:p>
      <w:pPr>
        <w:spacing w:after="0" w:line="26"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color w:val="auto"/>
        </w:rPr>
        <w:t>Tbilisi, Georgia</w:t>
      </w:r>
    </w:p>
    <w:p>
      <w:pPr>
        <w:spacing w:after="0" w:line="240" w:lineRule="exact"/>
        <w:rPr>
          <w:sz w:val="24"/>
          <w:szCs w:val="24"/>
          <w:color w:val="auto"/>
        </w:rPr>
      </w:pPr>
    </w:p>
    <w:p>
      <w:pPr>
        <w:ind w:left="500"/>
        <w:spacing w:after="0" w:line="268" w:lineRule="exact"/>
        <w:rPr>
          <w:sz w:val="20"/>
          <w:szCs w:val="20"/>
          <w:color w:val="auto"/>
        </w:rPr>
      </w:pPr>
      <w:r>
        <w:rPr>
          <w:rFonts w:ascii="Arial Unicode MS" w:cs="Arial Unicode MS" w:eastAsia="Arial Unicode MS" w:hAnsi="Arial Unicode MS"/>
          <w:sz w:val="20"/>
          <w:szCs w:val="20"/>
          <w:color w:val="auto"/>
        </w:rPr>
        <w:t>cptmutchell@gmail.com</w:t>
      </w:r>
    </w:p>
    <w:p>
      <w:pPr>
        <w:spacing w:after="0" w:line="148" w:lineRule="exact"/>
        <w:rPr>
          <w:sz w:val="24"/>
          <w:szCs w:val="24"/>
          <w:color w:val="auto"/>
        </w:rPr>
      </w:pPr>
    </w:p>
    <w:p>
      <w:pPr>
        <w:ind w:left="500"/>
        <w:spacing w:after="0" w:line="268" w:lineRule="exact"/>
        <w:rPr>
          <w:rFonts w:ascii="Arial Unicode MS" w:cs="Arial Unicode MS" w:eastAsia="Arial Unicode MS" w:hAnsi="Arial Unicode MS"/>
          <w:sz w:val="20"/>
          <w:szCs w:val="20"/>
          <w:color w:val="0073B1"/>
        </w:rPr>
      </w:pPr>
      <w:hyperlink r:id="rId12">
        <w:r>
          <w:rPr>
            <w:rFonts w:ascii="Arial Unicode MS" w:cs="Arial Unicode MS" w:eastAsia="Arial Unicode MS" w:hAnsi="Arial Unicode MS"/>
            <w:sz w:val="20"/>
            <w:szCs w:val="20"/>
            <w:color w:val="0073B1"/>
          </w:rPr>
          <w:t>linkedin.com/in/cptmutchell</w:t>
        </w:r>
      </w:hyperlink>
    </w:p>
    <w:p>
      <w:pPr>
        <w:spacing w:after="0" w:line="233" w:lineRule="exact"/>
        <w:rPr>
          <w:sz w:val="24"/>
          <w:szCs w:val="24"/>
          <w:color w:val="auto"/>
        </w:rPr>
      </w:pPr>
    </w:p>
    <w:p>
      <w:pPr>
        <w:spacing w:after="0"/>
        <w:rPr>
          <w:sz w:val="20"/>
          <w:szCs w:val="20"/>
          <w:color w:val="auto"/>
        </w:rPr>
      </w:pPr>
      <w:r>
        <w:rPr>
          <w:rFonts w:ascii="Arial" w:cs="Arial" w:eastAsia="Arial" w:hAnsi="Arial"/>
          <w:sz w:val="28"/>
          <w:szCs w:val="28"/>
          <w:b w:val="1"/>
          <w:bCs w:val="1"/>
          <w:color w:val="auto"/>
        </w:rPr>
        <w:t>Summary</w:t>
      </w:r>
    </w:p>
    <w:p>
      <w:pPr>
        <w:spacing w:after="0" w:line="65"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color w:val="auto"/>
        </w:rPr>
        <w:t>Continuously studying software developer since summer of 2019.</w:t>
      </w:r>
    </w:p>
    <w:p>
      <w:pPr>
        <w:spacing w:after="0" w:line="12"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color w:val="auto"/>
        </w:rPr>
        <w:t>During university studying I created:</w:t>
      </w:r>
    </w:p>
    <w:p>
      <w:pPr>
        <w:spacing w:after="0" w:line="12" w:lineRule="exact"/>
        <w:rPr>
          <w:sz w:val="24"/>
          <w:szCs w:val="24"/>
          <w:color w:val="auto"/>
        </w:rPr>
      </w:pPr>
    </w:p>
    <w:p>
      <w:pPr>
        <w:ind w:right="460"/>
        <w:spacing w:after="0" w:line="280" w:lineRule="exact"/>
        <w:tabs>
          <w:tab w:leader="none" w:pos="222" w:val="left"/>
        </w:tabs>
        <w:numPr>
          <w:ilvl w:val="0"/>
          <w:numId w:val="1"/>
        </w:numPr>
        <w:rPr>
          <w:rFonts w:ascii="Arial Unicode MS" w:cs="Arial Unicode MS" w:eastAsia="Arial Unicode MS" w:hAnsi="Arial Unicode MS"/>
          <w:sz w:val="20"/>
          <w:szCs w:val="20"/>
          <w:color w:val="auto"/>
        </w:rPr>
      </w:pPr>
      <w:r>
        <w:rPr>
          <w:rFonts w:ascii="Arial Unicode MS" w:cs="Arial Unicode MS" w:eastAsia="Arial Unicode MS" w:hAnsi="Arial Unicode MS"/>
          <w:sz w:val="20"/>
          <w:szCs w:val="20"/>
          <w:color w:val="auto"/>
        </w:rPr>
        <w:t>Java GOOSE-messages parser. It reads traffic from network card like Wireshark and shows on JavaFx gui (https://github.com/CPTMUTCHELL/GOOSE_Parser)</w:t>
      </w:r>
    </w:p>
    <w:p>
      <w:pPr>
        <w:spacing w:after="0" w:line="1" w:lineRule="exact"/>
        <w:rPr>
          <w:rFonts w:ascii="Arial Unicode MS" w:cs="Arial Unicode MS" w:eastAsia="Arial Unicode MS" w:hAnsi="Arial Unicode MS"/>
          <w:sz w:val="20"/>
          <w:szCs w:val="20"/>
          <w:color w:val="auto"/>
        </w:rPr>
      </w:pPr>
    </w:p>
    <w:p>
      <w:pPr>
        <w:ind w:right="1000"/>
        <w:spacing w:after="0" w:line="280" w:lineRule="exact"/>
        <w:tabs>
          <w:tab w:leader="none" w:pos="222" w:val="left"/>
        </w:tabs>
        <w:numPr>
          <w:ilvl w:val="0"/>
          <w:numId w:val="1"/>
        </w:numPr>
        <w:rPr>
          <w:rFonts w:ascii="Arial Unicode MS" w:cs="Arial Unicode MS" w:eastAsia="Arial Unicode MS" w:hAnsi="Arial Unicode MS"/>
          <w:sz w:val="20"/>
          <w:szCs w:val="20"/>
          <w:color w:val="auto"/>
        </w:rPr>
      </w:pPr>
      <w:r>
        <w:rPr>
          <w:rFonts w:ascii="Arial Unicode MS" w:cs="Arial Unicode MS" w:eastAsia="Arial Unicode MS" w:hAnsi="Arial Unicode MS"/>
          <w:sz w:val="20"/>
          <w:szCs w:val="20"/>
          <w:color w:val="auto"/>
        </w:rPr>
        <w:t>Relay-protection algorithm on Java (https://github.com/CPTMUTCHELL/Relay-protection-algorithms) During my free time I'm used to study new technologies and implement them to my project:</w:t>
      </w:r>
    </w:p>
    <w:p>
      <w:pPr>
        <w:spacing w:after="0" w:line="1" w:lineRule="exact"/>
        <w:rPr>
          <w:rFonts w:ascii="Arial Unicode MS" w:cs="Arial Unicode MS" w:eastAsia="Arial Unicode MS" w:hAnsi="Arial Unicode MS"/>
          <w:sz w:val="20"/>
          <w:szCs w:val="20"/>
          <w:color w:val="auto"/>
        </w:rPr>
      </w:pPr>
    </w:p>
    <w:p>
      <w:pPr>
        <w:ind w:right="100"/>
        <w:spacing w:after="0" w:line="280" w:lineRule="exact"/>
        <w:tabs>
          <w:tab w:leader="none" w:pos="222" w:val="left"/>
        </w:tabs>
        <w:numPr>
          <w:ilvl w:val="0"/>
          <w:numId w:val="2"/>
        </w:numPr>
        <w:rPr>
          <w:rFonts w:ascii="Arial Unicode MS" w:cs="Arial Unicode MS" w:eastAsia="Arial Unicode MS" w:hAnsi="Arial Unicode MS"/>
          <w:sz w:val="20"/>
          <w:szCs w:val="20"/>
          <w:color w:val="auto"/>
        </w:rPr>
      </w:pPr>
      <w:r>
        <w:rPr>
          <w:rFonts w:ascii="Arial Unicode MS" w:cs="Arial Unicode MS" w:eastAsia="Arial Unicode MS" w:hAnsi="Arial Unicode MS"/>
          <w:sz w:val="20"/>
          <w:szCs w:val="20"/>
          <w:color w:val="auto"/>
        </w:rPr>
        <w:t>Currency converter. Converts currencies according to Russian Central Bank rates, stores the history and supports JWT role-based authentication and authorization. The service communication is configurable: either rest or rabbitmq. The application can be run in docker-compose, in local k8s cluster or on a cloud provider (https:// github.com/CPTMUTCHELL/cbr-currency-converter/tree/k8s)</w:t>
      </w:r>
    </w:p>
    <w:p>
      <w:pPr>
        <w:spacing w:after="0" w:line="3" w:lineRule="exact"/>
        <w:rPr>
          <w:rFonts w:ascii="Arial Unicode MS" w:cs="Arial Unicode MS" w:eastAsia="Arial Unicode MS" w:hAnsi="Arial Unicode MS"/>
          <w:sz w:val="20"/>
          <w:szCs w:val="20"/>
          <w:color w:val="auto"/>
        </w:rPr>
      </w:pPr>
    </w:p>
    <w:p>
      <w:pPr>
        <w:ind w:right="540"/>
        <w:spacing w:after="0" w:line="280" w:lineRule="exact"/>
        <w:rPr>
          <w:rFonts w:ascii="Arial Unicode MS" w:cs="Arial Unicode MS" w:eastAsia="Arial Unicode MS" w:hAnsi="Arial Unicode MS"/>
          <w:sz w:val="20"/>
          <w:szCs w:val="20"/>
          <w:color w:val="auto"/>
        </w:rPr>
      </w:pPr>
      <w:r>
        <w:rPr>
          <w:rFonts w:ascii="Arial Unicode MS" w:cs="Arial Unicode MS" w:eastAsia="Arial Unicode MS" w:hAnsi="Arial Unicode MS"/>
          <w:sz w:val="20"/>
          <w:szCs w:val="20"/>
          <w:color w:val="auto"/>
        </w:rPr>
        <w:t>For example, Swagger for auth-service is available here: (https://cbr.cptmutchell.xyz/backend/auth/swagger-ui.html#/)</w:t>
      </w:r>
    </w:p>
    <w:p>
      <w:pPr>
        <w:spacing w:after="0" w:line="1" w:lineRule="exact"/>
        <w:rPr>
          <w:rFonts w:ascii="Arial Unicode MS" w:cs="Arial Unicode MS" w:eastAsia="Arial Unicode MS" w:hAnsi="Arial Unicode MS"/>
          <w:sz w:val="20"/>
          <w:szCs w:val="20"/>
          <w:color w:val="auto"/>
        </w:rPr>
      </w:pPr>
    </w:p>
    <w:p>
      <w:pPr>
        <w:spacing w:after="0" w:line="280" w:lineRule="exact"/>
        <w:tabs>
          <w:tab w:leader="none" w:pos="222" w:val="left"/>
        </w:tabs>
        <w:numPr>
          <w:ilvl w:val="0"/>
          <w:numId w:val="2"/>
        </w:numPr>
        <w:rPr>
          <w:rFonts w:ascii="Arial Unicode MS" w:cs="Arial Unicode MS" w:eastAsia="Arial Unicode MS" w:hAnsi="Arial Unicode MS"/>
          <w:sz w:val="20"/>
          <w:szCs w:val="20"/>
          <w:color w:val="auto"/>
        </w:rPr>
      </w:pPr>
      <w:r>
        <w:rPr>
          <w:rFonts w:ascii="Arial Unicode MS" w:cs="Arial Unicode MS" w:eastAsia="Arial Unicode MS" w:hAnsi="Arial Unicode MS"/>
          <w:sz w:val="20"/>
          <w:szCs w:val="20"/>
          <w:color w:val="auto"/>
        </w:rPr>
        <w:t>UI for Currency converter is built with React TS. I tried not to use libraries, but to write my own styles and components. (https://github.com/CPTMUTCHELL/cbr-currency-converter-ui). The result can be seen here: (https:// cbr-frontend.cptmutchell.xyz/)</w:t>
      </w:r>
    </w:p>
    <w:p>
      <w:pPr>
        <w:spacing w:after="0" w:line="2" w:lineRule="exact"/>
        <w:rPr>
          <w:rFonts w:ascii="Arial Unicode MS" w:cs="Arial Unicode MS" w:eastAsia="Arial Unicode MS" w:hAnsi="Arial Unicode MS"/>
          <w:sz w:val="20"/>
          <w:szCs w:val="20"/>
          <w:color w:val="auto"/>
        </w:rPr>
      </w:pPr>
    </w:p>
    <w:p>
      <w:pPr>
        <w:ind w:right="40"/>
        <w:spacing w:after="0" w:line="280" w:lineRule="exact"/>
        <w:rPr>
          <w:rFonts w:ascii="Arial Unicode MS" w:cs="Arial Unicode MS" w:eastAsia="Arial Unicode MS" w:hAnsi="Arial Unicode MS"/>
          <w:sz w:val="20"/>
          <w:szCs w:val="20"/>
          <w:color w:val="auto"/>
        </w:rPr>
      </w:pPr>
      <w:r>
        <w:rPr>
          <w:rFonts w:ascii="Arial Unicode MS" w:cs="Arial Unicode MS" w:eastAsia="Arial Unicode MS" w:hAnsi="Arial Unicode MS"/>
          <w:sz w:val="20"/>
          <w:szCs w:val="20"/>
          <w:color w:val="auto"/>
        </w:rPr>
        <w:t>For this project I managed an automatic infrastructure bulid of a k3s cluster and application of required yaml manifests, kubeconfig creation for Jenkins user, restricted to a specific namespace for the security, on one VM and Jenkins with pre-created pipelines and github web-hooks on another with Ansible. Both apps are deployed to the k3s cluster by Helm on Digital Ocean, however I have little experience with GCP, creating Service Accounts and configuring IAM</w:t>
      </w:r>
    </w:p>
    <w:p>
      <w:pPr>
        <w:spacing w:after="0" w:line="178" w:lineRule="exact"/>
        <w:rPr>
          <w:sz w:val="24"/>
          <w:szCs w:val="24"/>
          <w:color w:val="auto"/>
        </w:rPr>
      </w:pPr>
    </w:p>
    <w:p>
      <w:pPr>
        <w:spacing w:after="0"/>
        <w:rPr>
          <w:sz w:val="20"/>
          <w:szCs w:val="20"/>
          <w:color w:val="auto"/>
        </w:rPr>
      </w:pPr>
      <w:r>
        <w:rPr>
          <w:rFonts w:ascii="Arial" w:cs="Arial" w:eastAsia="Arial" w:hAnsi="Arial"/>
          <w:sz w:val="28"/>
          <w:szCs w:val="28"/>
          <w:b w:val="1"/>
          <w:bCs w:val="1"/>
          <w:color w:val="auto"/>
        </w:rPr>
        <w:t>Experience</w:t>
      </w:r>
    </w:p>
    <w:p>
      <w:pPr>
        <w:spacing w:after="0" w:line="156" w:lineRule="exact"/>
        <w:rPr>
          <w:sz w:val="24"/>
          <w:szCs w:val="24"/>
          <w:color w:val="auto"/>
        </w:rPr>
      </w:pPr>
    </w:p>
    <w:p>
      <w:pPr>
        <w:ind w:left="440"/>
        <w:spacing w:after="0"/>
        <w:rPr>
          <w:sz w:val="20"/>
          <w:szCs w:val="20"/>
          <w:color w:val="auto"/>
        </w:rPr>
      </w:pPr>
      <w:r>
        <w:rPr>
          <w:rFonts w:ascii="Arial" w:cs="Arial" w:eastAsia="Arial" w:hAnsi="Arial"/>
          <w:sz w:val="24"/>
          <w:szCs w:val="24"/>
          <w:b w:val="1"/>
          <w:bCs w:val="1"/>
          <w:color w:val="auto"/>
        </w:rPr>
        <w:t>Java Developer</w:t>
      </w:r>
    </w:p>
    <w:p>
      <w:pPr>
        <w:spacing w:after="0" w:line="44" w:lineRule="exact"/>
        <w:rPr>
          <w:sz w:val="24"/>
          <w:szCs w:val="24"/>
          <w:color w:val="auto"/>
        </w:rPr>
      </w:pPr>
    </w:p>
    <w:p>
      <w:pPr>
        <w:ind w:left="440"/>
        <w:spacing w:after="0" w:line="322" w:lineRule="exact"/>
        <w:rPr>
          <w:sz w:val="20"/>
          <w:szCs w:val="20"/>
          <w:color w:val="auto"/>
        </w:rPr>
      </w:pPr>
      <w:r>
        <w:rPr>
          <w:rFonts w:ascii="Arial Unicode MS" w:cs="Arial Unicode MS" w:eastAsia="Arial Unicode MS" w:hAnsi="Arial Unicode MS"/>
          <w:sz w:val="24"/>
          <w:szCs w:val="24"/>
          <w:color w:val="auto"/>
        </w:rPr>
        <w:t>Smartsoft</w:t>
      </w:r>
    </w:p>
    <w:p>
      <w:pPr>
        <w:spacing w:after="0" w:line="19" w:lineRule="exact"/>
        <w:rPr>
          <w:sz w:val="24"/>
          <w:szCs w:val="24"/>
          <w:color w:val="auto"/>
        </w:rPr>
      </w:pPr>
    </w:p>
    <w:p>
      <w:pPr>
        <w:ind w:left="440"/>
        <w:spacing w:after="0" w:line="268" w:lineRule="exact"/>
        <w:rPr>
          <w:sz w:val="20"/>
          <w:szCs w:val="20"/>
          <w:color w:val="auto"/>
        </w:rPr>
      </w:pPr>
      <w:r>
        <w:rPr>
          <w:rFonts w:ascii="Arial Unicode MS" w:cs="Arial Unicode MS" w:eastAsia="Arial Unicode MS" w:hAnsi="Arial Unicode MS"/>
          <w:sz w:val="20"/>
          <w:szCs w:val="20"/>
          <w:color w:val="auto"/>
        </w:rPr>
        <w:t>Sep 2020 - Present (2 years 1 month +)</w:t>
      </w:r>
    </w:p>
    <w:p>
      <w:pPr>
        <w:spacing w:after="0" w:line="12" w:lineRule="exact"/>
        <w:rPr>
          <w:sz w:val="24"/>
          <w:szCs w:val="24"/>
          <w:color w:val="auto"/>
        </w:rPr>
      </w:pPr>
    </w:p>
    <w:p>
      <w:pPr>
        <w:ind w:left="440" w:right="1100"/>
        <w:spacing w:after="0" w:line="280" w:lineRule="exact"/>
        <w:rPr>
          <w:sz w:val="20"/>
          <w:szCs w:val="20"/>
          <w:color w:val="auto"/>
        </w:rPr>
      </w:pPr>
      <w:r>
        <w:rPr>
          <w:rFonts w:ascii="Arial Unicode MS" w:cs="Arial Unicode MS" w:eastAsia="Arial Unicode MS" w:hAnsi="Arial Unicode MS"/>
          <w:sz w:val="20"/>
          <w:szCs w:val="20"/>
          <w:color w:val="auto"/>
        </w:rPr>
        <w:t>As a Java developer I create Spring web services, write jenkinsfile, dockerize them and deploy to Openshift. Sometimes I do help with frontend apps (React) and drink coffee. The code quality is checked by Sonarqube's quality gates and test coverage.</w:t>
      </w:r>
    </w:p>
    <w:p>
      <w:pPr>
        <w:spacing w:after="0" w:line="3" w:lineRule="exact"/>
        <w:rPr>
          <w:sz w:val="24"/>
          <w:szCs w:val="24"/>
          <w:color w:val="auto"/>
        </w:rPr>
      </w:pPr>
    </w:p>
    <w:p>
      <w:pPr>
        <w:ind w:left="440" w:right="620"/>
        <w:spacing w:after="0" w:line="280" w:lineRule="exact"/>
        <w:rPr>
          <w:sz w:val="20"/>
          <w:szCs w:val="20"/>
          <w:color w:val="auto"/>
        </w:rPr>
      </w:pPr>
      <w:r>
        <w:rPr>
          <w:rFonts w:ascii="Arial Unicode MS" w:cs="Arial Unicode MS" w:eastAsia="Arial Unicode MS" w:hAnsi="Arial Unicode MS"/>
          <w:sz w:val="20"/>
          <w:szCs w:val="20"/>
          <w:color w:val="auto"/>
        </w:rPr>
        <w:t>One of the projects I have been working under with a collegue is repository parser. It retrieves different ( around 40 metrics ) data like paths, insides of sql scripts , e.t.c and builds JSON file with comprehensive information about a repo. Aside from writing parsing and data retrieval logic I helped to create sql views to group by the data for frontend team for further representation. My other noticable projects are:</w:t>
      </w:r>
    </w:p>
    <w:p>
      <w:pPr>
        <w:spacing w:after="0" w:line="4" w:lineRule="exact"/>
        <w:rPr>
          <w:sz w:val="24"/>
          <w:szCs w:val="24"/>
          <w:color w:val="auto"/>
        </w:rPr>
      </w:pPr>
    </w:p>
    <w:p>
      <w:pPr>
        <w:ind w:left="440" w:right="600"/>
        <w:spacing w:after="0" w:line="280" w:lineRule="exact"/>
        <w:tabs>
          <w:tab w:leader="none" w:pos="662" w:val="left"/>
        </w:tabs>
        <w:numPr>
          <w:ilvl w:val="0"/>
          <w:numId w:val="3"/>
        </w:numPr>
        <w:rPr>
          <w:rFonts w:ascii="Arial Unicode MS" w:cs="Arial Unicode MS" w:eastAsia="Arial Unicode MS" w:hAnsi="Arial Unicode MS"/>
          <w:sz w:val="20"/>
          <w:szCs w:val="20"/>
          <w:color w:val="auto"/>
        </w:rPr>
      </w:pPr>
      <w:r>
        <w:rPr>
          <w:rFonts w:ascii="Arial Unicode MS" w:cs="Arial Unicode MS" w:eastAsia="Arial Unicode MS" w:hAnsi="Arial Unicode MS"/>
          <w:sz w:val="20"/>
          <w:szCs w:val="20"/>
          <w:color w:val="auto"/>
        </w:rPr>
        <w:t>Admin ui, this service allows a customer to administrate a third party application. which is configured via PostgresDB, ui is a user friendly tool and backend side validates all the data, so no incorrect data goes to the configuration database. I do both frontend and backend on that project.</w:t>
      </w:r>
    </w:p>
    <w:p>
      <w:pPr>
        <w:spacing w:after="0" w:line="2" w:lineRule="exact"/>
        <w:rPr>
          <w:rFonts w:ascii="Arial Unicode MS" w:cs="Arial Unicode MS" w:eastAsia="Arial Unicode MS" w:hAnsi="Arial Unicode MS"/>
          <w:sz w:val="20"/>
          <w:szCs w:val="20"/>
          <w:color w:val="auto"/>
        </w:rPr>
      </w:pPr>
    </w:p>
    <w:p>
      <w:pPr>
        <w:ind w:left="440" w:right="600"/>
        <w:spacing w:after="0" w:line="280" w:lineRule="exact"/>
        <w:tabs>
          <w:tab w:leader="none" w:pos="662" w:val="left"/>
        </w:tabs>
        <w:numPr>
          <w:ilvl w:val="0"/>
          <w:numId w:val="3"/>
        </w:numPr>
        <w:rPr>
          <w:rFonts w:ascii="Arial Unicode MS" w:cs="Arial Unicode MS" w:eastAsia="Arial Unicode MS" w:hAnsi="Arial Unicode MS"/>
          <w:sz w:val="20"/>
          <w:szCs w:val="20"/>
          <w:color w:val="auto"/>
        </w:rPr>
      </w:pPr>
      <w:r>
        <w:rPr>
          <w:rFonts w:ascii="Arial Unicode MS" w:cs="Arial Unicode MS" w:eastAsia="Arial Unicode MS" w:hAnsi="Arial Unicode MS"/>
          <w:sz w:val="20"/>
          <w:szCs w:val="20"/>
          <w:color w:val="auto"/>
        </w:rPr>
        <w:t>Testing protocol document generator which saves time of the QA team. It retrieves data from the testing database and substitutes to .docx protocol, the testers don't have to manually perform SELECT queries</w:t>
      </w:r>
    </w:p>
    <w:p>
      <w:pPr>
        <w:spacing w:after="0" w:line="200" w:lineRule="exact"/>
        <w:rPr>
          <w:sz w:val="24"/>
          <w:szCs w:val="24"/>
          <w:color w:val="auto"/>
        </w:rPr>
      </w:pPr>
    </w:p>
    <w:p>
      <w:pPr>
        <w:spacing w:after="0" w:line="258" w:lineRule="exact"/>
        <w:rPr>
          <w:sz w:val="24"/>
          <w:szCs w:val="24"/>
          <w:color w:val="auto"/>
        </w:rPr>
      </w:pPr>
    </w:p>
    <w:p>
      <w:pPr>
        <w:jc w:val="center"/>
        <w:ind w:right="-219"/>
        <w:spacing w:after="0" w:line="268" w:lineRule="exact"/>
        <w:rPr>
          <w:sz w:val="20"/>
          <w:szCs w:val="20"/>
          <w:color w:val="auto"/>
        </w:rPr>
      </w:pPr>
      <w:r>
        <w:rPr>
          <w:rFonts w:ascii="Arial Unicode MS" w:cs="Arial Unicode MS" w:eastAsia="Arial Unicode MS" w:hAnsi="Arial Unicode MS"/>
          <w:sz w:val="20"/>
          <w:szCs w:val="20"/>
          <w:color w:val="727272"/>
        </w:rPr>
        <w:t>Alexey Shmykov - page 1</w:t>
      </w:r>
    </w:p>
    <w:p>
      <w:pPr>
        <w:sectPr>
          <w:pgSz w:w="12240" w:h="15840" w:orient="portrait"/>
          <w:cols w:equalWidth="0" w:num="1">
            <w:col w:w="10100"/>
          </w:cols>
          <w:pgMar w:left="960" w:top="1007" w:right="1180" w:bottom="0" w:gutter="0" w:footer="0" w:header="0"/>
        </w:sectPr>
      </w:pPr>
    </w:p>
    <w:bookmarkStart w:id="1" w:name="page2"/>
    <w:bookmarkEnd w:id="1"/>
    <w:p>
      <w:pPr>
        <w:spacing w:after="0"/>
        <w:rPr>
          <w:sz w:val="20"/>
          <w:szCs w:val="20"/>
          <w:color w:val="auto"/>
        </w:rPr>
      </w:pPr>
      <w:r>
        <w:rPr>
          <w:rFonts w:ascii="Arial" w:cs="Arial" w:eastAsia="Arial" w:hAnsi="Arial"/>
          <w:sz w:val="28"/>
          <w:szCs w:val="28"/>
          <w:b w:val="1"/>
          <w:bCs w:val="1"/>
          <w:color w:val="auto"/>
        </w:rPr>
        <w:t>Education</w:t>
      </w:r>
    </w:p>
    <w:p>
      <w:pPr>
        <w:spacing w:after="0" w:line="156" w:lineRule="exact"/>
        <w:rPr>
          <w:sz w:val="20"/>
          <w:szCs w:val="20"/>
          <w:color w:val="auto"/>
        </w:rPr>
      </w:pPr>
    </w:p>
    <w:p>
      <w:pPr>
        <w:ind w:left="440"/>
        <w:spacing w:after="0"/>
        <w:rPr>
          <w:sz w:val="20"/>
          <w:szCs w:val="20"/>
          <w:color w:val="auto"/>
        </w:rPr>
      </w:pPr>
      <w:r>
        <w:rPr>
          <w:rFonts w:ascii="Arial" w:cs="Arial" w:eastAsia="Arial" w:hAnsi="Arial"/>
          <w:sz w:val="24"/>
          <w:szCs w:val="24"/>
          <w:b w:val="1"/>
          <w:bCs w:val="1"/>
          <w:color w:val="auto"/>
        </w:rPr>
        <w:t>Moscow Power Engineering Institute (Technical University)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-171450</wp:posOffset>
            </wp:positionV>
            <wp:extent cx="228600" cy="2286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extLst>
                    </a:blip>
                    <a:srcRect/>
                    <a:stretch>
                      <a:fillRect/>
                    </a:stretch>
                  </pic:blipFill>
                  <pic:spPr bwMode="auto">
                    <a:xfrm>
                      <a:off x="0" y="0"/>
                      <a:ext cx="228600" cy="228600"/>
                    </a:xfrm>
                    <a:prstGeom prst="rect">
                      <a:avLst/>
                    </a:prstGeom>
                    <a:noFill/>
                  </pic:spPr>
                </pic:pic>
              </a:graphicData>
            </a:graphic>
          </wp:anchor>
        </w:drawing>
      </w:r>
    </w:p>
    <w:p>
      <w:pPr>
        <w:spacing w:after="0" w:line="24" w:lineRule="exact"/>
        <w:rPr>
          <w:sz w:val="20"/>
          <w:szCs w:val="20"/>
          <w:color w:val="auto"/>
        </w:rPr>
      </w:pPr>
    </w:p>
    <w:p>
      <w:pPr>
        <w:ind w:left="440" w:right="1340"/>
        <w:spacing w:after="0" w:line="310" w:lineRule="exact"/>
        <w:rPr>
          <w:sz w:val="20"/>
          <w:szCs w:val="20"/>
          <w:color w:val="auto"/>
        </w:rPr>
      </w:pPr>
      <w:r>
        <w:rPr>
          <w:rFonts w:ascii="Arial Unicode MS" w:cs="Arial Unicode MS" w:eastAsia="Arial Unicode MS" w:hAnsi="Arial Unicode MS"/>
          <w:sz w:val="24"/>
          <w:szCs w:val="24"/>
          <w:color w:val="auto"/>
        </w:rPr>
        <w:t xml:space="preserve">Master's degree, Energy Management and Systems Technology/Technician </w:t>
      </w:r>
      <w:r>
        <w:rPr>
          <w:rFonts w:ascii="Arial Unicode MS" w:cs="Arial Unicode MS" w:eastAsia="Arial Unicode MS" w:hAnsi="Arial Unicode MS"/>
          <w:sz w:val="20"/>
          <w:szCs w:val="20"/>
          <w:color w:val="auto"/>
        </w:rPr>
        <w:t>Sep 2019 - Jul 2021</w:t>
      </w:r>
    </w:p>
    <w:p>
      <w:pPr>
        <w:spacing w:after="0" w:line="200" w:lineRule="exact"/>
        <w:rPr>
          <w:sz w:val="20"/>
          <w:szCs w:val="20"/>
          <w:color w:val="auto"/>
        </w:rPr>
      </w:pPr>
    </w:p>
    <w:p>
      <w:pPr>
        <w:spacing w:after="0" w:line="213" w:lineRule="exact"/>
        <w:rPr>
          <w:sz w:val="20"/>
          <w:szCs w:val="20"/>
          <w:color w:val="auto"/>
        </w:rPr>
      </w:pPr>
    </w:p>
    <w:p>
      <w:pPr>
        <w:ind w:left="440"/>
        <w:spacing w:after="0"/>
        <w:rPr>
          <w:sz w:val="20"/>
          <w:szCs w:val="20"/>
          <w:color w:val="auto"/>
        </w:rPr>
      </w:pPr>
      <w:r>
        <w:rPr>
          <w:rFonts w:ascii="Arial" w:cs="Arial" w:eastAsia="Arial" w:hAnsi="Arial"/>
          <w:sz w:val="24"/>
          <w:szCs w:val="24"/>
          <w:b w:val="1"/>
          <w:bCs w:val="1"/>
          <w:color w:val="auto"/>
        </w:rPr>
        <w:t>Kazan State Energy University</w:t>
      </w:r>
    </w:p>
    <w:p>
      <w:pPr>
        <w:spacing w:after="0" w:line="44" w:lineRule="exact"/>
        <w:rPr>
          <w:sz w:val="20"/>
          <w:szCs w:val="20"/>
          <w:color w:val="auto"/>
        </w:rPr>
      </w:pPr>
    </w:p>
    <w:p>
      <w:pPr>
        <w:ind w:left="440" w:right="1400"/>
        <w:spacing w:after="0" w:line="310" w:lineRule="exact"/>
        <w:rPr>
          <w:sz w:val="20"/>
          <w:szCs w:val="20"/>
          <w:color w:val="auto"/>
        </w:rPr>
      </w:pPr>
      <w:r>
        <w:rPr>
          <w:rFonts w:ascii="Arial Unicode MS" w:cs="Arial Unicode MS" w:eastAsia="Arial Unicode MS" w:hAnsi="Arial Unicode MS"/>
          <w:sz w:val="24"/>
          <w:szCs w:val="24"/>
          <w:color w:val="auto"/>
        </w:rPr>
        <w:t xml:space="preserve">Bachelor's degree, Electrical, Electronics and Communications Engineering </w:t>
      </w:r>
      <w:r>
        <w:rPr>
          <w:rFonts w:ascii="Arial Unicode MS" w:cs="Arial Unicode MS" w:eastAsia="Arial Unicode MS" w:hAnsi="Arial Unicode MS"/>
          <w:sz w:val="20"/>
          <w:szCs w:val="20"/>
          <w:color w:val="auto"/>
        </w:rPr>
        <w:t>Sep 2015 - Jul 2019</w:t>
      </w:r>
    </w:p>
    <w:p>
      <w:pPr>
        <w:spacing w:after="0" w:line="335"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Skills</w:t>
      </w:r>
    </w:p>
    <w:p>
      <w:pPr>
        <w:spacing w:after="0" w:line="65" w:lineRule="exact"/>
        <w:rPr>
          <w:sz w:val="20"/>
          <w:szCs w:val="20"/>
          <w:color w:val="auto"/>
        </w:rPr>
      </w:pPr>
    </w:p>
    <w:p>
      <w:pPr>
        <w:ind w:left="120" w:right="140"/>
        <w:spacing w:after="0" w:line="280" w:lineRule="exact"/>
        <w:rPr>
          <w:sz w:val="20"/>
          <w:szCs w:val="20"/>
          <w:color w:val="auto"/>
        </w:rPr>
      </w:pPr>
      <w:r>
        <w:rPr>
          <w:rFonts w:ascii="Arial Unicode MS" w:cs="Arial Unicode MS" w:eastAsia="Arial Unicode MS" w:hAnsi="Arial Unicode MS"/>
          <w:sz w:val="20"/>
          <w:szCs w:val="20"/>
          <w:color w:val="auto"/>
        </w:rPr>
        <w:t>RabbitMQ • Jenkins • Helm Charts • Kubernetes • Ansible • React.js • PostgreSQL • Spring Boot • Java • Spring Security</w:t>
      </w:r>
    </w:p>
    <w:p>
      <w:pPr>
        <w:sectPr>
          <w:pgSz w:w="12240" w:h="15840" w:orient="portrait"/>
          <w:cols w:equalWidth="0" w:num="1">
            <w:col w:w="9840"/>
          </w:cols>
          <w:pgMar w:left="960" w:top="1089"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4020"/>
        <w:spacing w:after="0" w:line="268" w:lineRule="exact"/>
        <w:rPr>
          <w:sz w:val="20"/>
          <w:szCs w:val="20"/>
          <w:color w:val="auto"/>
        </w:rPr>
      </w:pPr>
      <w:r>
        <w:rPr>
          <w:rFonts w:ascii="Arial Unicode MS" w:cs="Arial Unicode MS" w:eastAsia="Arial Unicode MS" w:hAnsi="Arial Unicode MS"/>
          <w:sz w:val="20"/>
          <w:szCs w:val="20"/>
          <w:color w:val="727272"/>
        </w:rPr>
        <w:t>Alexey Shmykov - page 2</w:t>
      </w:r>
    </w:p>
    <w:sectPr>
      <w:pgSz w:w="12240" w:h="15840" w:orient="portrait"/>
      <w:cols w:equalWidth="0" w:num="1">
        <w:col w:w="9840"/>
      </w:cols>
      <w:pgMar w:left="960" w:top="1089" w:right="14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abstractNum>
  <w:abstractNum w:abstractNumId="1">
    <w:nsid w:val="74B0DC51"/>
    <w:multiLevelType w:val="hybridMultilevel"/>
    <w:lvl w:ilvl="0">
      <w:lvlJc w:val="left"/>
      <w:lvlText w:val="%1."/>
      <w:numFmt w:val="decimal"/>
      <w:start w:val="1"/>
    </w:lvl>
  </w:abstractNum>
  <w:abstractNum w:abstractNumId="2">
    <w:nsid w:val="19495CFF"/>
    <w:multiLevelType w:val="hybridMultilevel"/>
    <w:lvl w:ilvl="0">
      <w:lvlJc w:val="left"/>
      <w:lvlText w:val="%1."/>
      <w:numFmt w:val="decimal"/>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3" Type="http://schemas.openxmlformats.org/officeDocument/2006/relationships/image" Target="media/image1.jpeg"/><Relationship Id="rId12" Type="http://schemas.openxmlformats.org/officeDocument/2006/relationships/hyperlink" Target="https://www.linkedin.com/in/cptmutchel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2022-09-14T14:35:59Z</dcterms:created>
  <dcterms:modified xsi:type="dcterms:W3CDTF">2022-09-14T14:35:59Z</dcterms:modified>
</cp:coreProperties>
</file>